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7EC" w:rsidRPr="00FA7500" w:rsidRDefault="00E847EC" w:rsidP="001F0AC6">
      <w:pPr>
        <w:pStyle w:val="Heading1"/>
        <w:spacing w:before="0"/>
        <w:jc w:val="center"/>
        <w:rPr>
          <w:rFonts w:ascii="Sylfaen" w:hAnsi="Sylfaen"/>
          <w:b/>
          <w:noProof/>
          <w:color w:val="auto"/>
          <w:sz w:val="28"/>
          <w:szCs w:val="28"/>
          <w:lang w:val="pt-BR"/>
        </w:rPr>
      </w:pPr>
      <w:r w:rsidRPr="00FA7500">
        <w:rPr>
          <w:rFonts w:ascii="Sylfaen" w:hAnsi="Sylfaen"/>
          <w:b/>
          <w:noProof/>
          <w:color w:val="auto"/>
          <w:sz w:val="28"/>
          <w:szCs w:val="28"/>
          <w:lang w:val="pt-BR"/>
        </w:rPr>
        <w:t>202</w:t>
      </w:r>
      <w:r w:rsidR="00F154B8" w:rsidRPr="00FA7500">
        <w:rPr>
          <w:rFonts w:ascii="Sylfaen" w:hAnsi="Sylfaen"/>
          <w:b/>
          <w:noProof/>
          <w:color w:val="auto"/>
          <w:sz w:val="28"/>
          <w:szCs w:val="28"/>
          <w:lang w:val="pt-BR"/>
        </w:rPr>
        <w:t>3</w:t>
      </w:r>
      <w:r w:rsidRPr="00FA7500">
        <w:rPr>
          <w:rFonts w:ascii="Sylfaen" w:hAnsi="Sylfaen"/>
          <w:b/>
          <w:noProof/>
          <w:color w:val="auto"/>
          <w:sz w:val="28"/>
          <w:szCs w:val="28"/>
          <w:lang w:val="pt-BR"/>
        </w:rPr>
        <w:t xml:space="preserve"> წლის ბიუჯეტის შესრულების შუალედური მიმოხილვა</w:t>
      </w:r>
    </w:p>
    <w:p w:rsidR="00A969C1" w:rsidRPr="00FA7500" w:rsidRDefault="00A969C1" w:rsidP="00A969C1">
      <w:pPr>
        <w:rPr>
          <w:lang w:val="pt-BR"/>
        </w:rPr>
      </w:pPr>
    </w:p>
    <w:p w:rsidR="00EF175A" w:rsidRPr="00FA7500" w:rsidRDefault="00EF175A" w:rsidP="00A969C1">
      <w:pPr>
        <w:spacing w:line="276" w:lineRule="auto"/>
        <w:ind w:firstLine="540"/>
        <w:jc w:val="both"/>
        <w:rPr>
          <w:rFonts w:ascii="Sylfaen" w:hAnsi="Sylfaen"/>
          <w:sz w:val="22"/>
          <w:szCs w:val="22"/>
          <w:lang w:val="ka-GE"/>
        </w:rPr>
      </w:pPr>
    </w:p>
    <w:p w:rsidR="00A969C1" w:rsidRPr="00FA7500" w:rsidRDefault="00A969C1" w:rsidP="00A969C1">
      <w:pPr>
        <w:spacing w:line="276" w:lineRule="auto"/>
        <w:ind w:firstLine="540"/>
        <w:jc w:val="both"/>
        <w:rPr>
          <w:rFonts w:ascii="Sylfaen" w:hAnsi="Sylfaen"/>
          <w:sz w:val="22"/>
          <w:szCs w:val="22"/>
          <w:lang w:val="ka-GE"/>
        </w:rPr>
      </w:pPr>
      <w:r w:rsidRPr="00FA7500">
        <w:rPr>
          <w:rFonts w:ascii="Sylfaen" w:hAnsi="Sylfaen"/>
          <w:sz w:val="22"/>
          <w:szCs w:val="22"/>
          <w:lang w:val="ka-GE"/>
        </w:rPr>
        <w:t xml:space="preserve">2022 წელს ეკონომიკა </w:t>
      </w:r>
      <w:r w:rsidR="008F04F7" w:rsidRPr="00FA7500">
        <w:rPr>
          <w:rFonts w:ascii="Sylfaen" w:hAnsi="Sylfaen"/>
          <w:sz w:val="22"/>
          <w:szCs w:val="22"/>
          <w:lang w:val="ka-GE"/>
        </w:rPr>
        <w:t>თავდაპირველად დაგეგმილ</w:t>
      </w:r>
      <w:r w:rsidRPr="00FA7500">
        <w:rPr>
          <w:rFonts w:ascii="Sylfaen" w:hAnsi="Sylfaen"/>
          <w:sz w:val="22"/>
          <w:szCs w:val="22"/>
          <w:lang w:val="ka-GE"/>
        </w:rPr>
        <w:t xml:space="preserve"> 6%-ზე მეტად გაიზარდა და 2021 წლის მსგავსად (10.5%) მთლიანი შიდა პროდუქტის </w:t>
      </w:r>
      <w:r w:rsidR="008F04F7" w:rsidRPr="00FA7500">
        <w:rPr>
          <w:rFonts w:ascii="Sylfaen" w:hAnsi="Sylfaen"/>
          <w:sz w:val="22"/>
          <w:szCs w:val="22"/>
          <w:lang w:val="ka-GE"/>
        </w:rPr>
        <w:t xml:space="preserve">რეალურმა </w:t>
      </w:r>
      <w:r w:rsidRPr="00FA7500">
        <w:rPr>
          <w:rFonts w:ascii="Sylfaen" w:hAnsi="Sylfaen"/>
          <w:sz w:val="22"/>
          <w:szCs w:val="22"/>
          <w:lang w:val="ka-GE"/>
        </w:rPr>
        <w:t>ზრდამ კვლავ ორნიშნა მაჩვენებელ</w:t>
      </w:r>
      <w:r w:rsidR="008F04F7" w:rsidRPr="00FA7500">
        <w:rPr>
          <w:rFonts w:ascii="Sylfaen" w:hAnsi="Sylfaen"/>
          <w:sz w:val="22"/>
          <w:szCs w:val="22"/>
          <w:lang w:val="ka-GE"/>
        </w:rPr>
        <w:t>ი</w:t>
      </w:r>
      <w:r w:rsidRPr="00FA7500">
        <w:rPr>
          <w:rFonts w:ascii="Sylfaen" w:hAnsi="Sylfaen"/>
          <w:sz w:val="22"/>
          <w:szCs w:val="22"/>
          <w:lang w:val="ka-GE"/>
        </w:rPr>
        <w:t xml:space="preserve"> 10.1 პროცენტ</w:t>
      </w:r>
      <w:r w:rsidR="008F04F7" w:rsidRPr="00FA7500">
        <w:rPr>
          <w:rFonts w:ascii="Sylfaen" w:hAnsi="Sylfaen"/>
          <w:sz w:val="22"/>
          <w:szCs w:val="22"/>
          <w:lang w:val="ka-GE"/>
        </w:rPr>
        <w:t>ი</w:t>
      </w:r>
      <w:r w:rsidRPr="00FA7500">
        <w:rPr>
          <w:rFonts w:ascii="Sylfaen" w:hAnsi="Sylfaen"/>
          <w:sz w:val="22"/>
          <w:szCs w:val="22"/>
          <w:lang w:val="ka-GE"/>
        </w:rPr>
        <w:t xml:space="preserve"> </w:t>
      </w:r>
      <w:r w:rsidR="008F04F7" w:rsidRPr="00FA7500">
        <w:rPr>
          <w:rFonts w:ascii="Sylfaen" w:hAnsi="Sylfaen"/>
          <w:sz w:val="22"/>
          <w:szCs w:val="22"/>
          <w:lang w:val="ka-GE"/>
        </w:rPr>
        <w:t>შეადგინა</w:t>
      </w:r>
      <w:r w:rsidRPr="00FA7500">
        <w:rPr>
          <w:rFonts w:ascii="Sylfaen" w:hAnsi="Sylfaen"/>
          <w:sz w:val="22"/>
          <w:szCs w:val="22"/>
          <w:lang w:val="ka-GE"/>
        </w:rPr>
        <w:t>. ომის დაწყების შემდგომ, საქართველოში გაჩნდა რისკები რიგი უარყოფითი შოკების რეალიზებისა, თუმცა აღნიშნული რისკების ნაწილობრივი რეალიზაციის მიუხედავად წლის დასაწყისიდან ადგილი ჰქონდა გაუმჯობესებულ მაკროეკონომიკურ გარემოსა და რეალური მთლიანი შიდა პროდუქტის სწრაფ (</w:t>
      </w:r>
      <w:r w:rsidRPr="00FA7500">
        <w:rPr>
          <w:rFonts w:ascii="Sylfaen" w:hAnsi="Sylfaen"/>
          <w:sz w:val="22"/>
          <w:szCs w:val="22"/>
          <w:lang w:val="en-US"/>
        </w:rPr>
        <w:t>V-</w:t>
      </w:r>
      <w:r w:rsidRPr="00FA7500">
        <w:rPr>
          <w:rFonts w:ascii="Sylfaen" w:hAnsi="Sylfaen"/>
          <w:sz w:val="22"/>
          <w:szCs w:val="22"/>
          <w:lang w:val="ka-GE"/>
        </w:rPr>
        <w:t>სებურ) აღდგენას, რის ფონზეც პროგნოზები შეიცვალა. აღსანიშნავია, რომ რუსეთ-უკრაინის ომის ფონზე, უარყოფითი მაკროეკონომიკური რისკების ნაწილობრივი რეალიზების პარალელურად, მნიშვნელოვნად გამოცოცხლდა როგორც საშინაო, ისე - საგარეო სექტორები. საგარეო სექტორის გამოცოცხლება აისახა როგორც საქონლითა და მომსახურებით ვაჭრობის,  ისე - ფულადი გზავნილების ზრდით, განსაკუთრებით აღსანიშნავია ტურიზმის სექტორის სწრაფი ტემპებით აღდგენა, საიდანაც მიღებულმა შემოსავალმა 7.6%-ით გადააჭარბა 2019 წლის მაჩვენებელს. გააქტიურებული საგარეო სექტორის პარალელურად მნიშვნელოვანი გამოცოცხლება დაფიქსირდა შიდა ინვესტიციების ზრდის მიმართულებითაც, რომელთა შედეგადაც 2022</w:t>
      </w:r>
      <w:r w:rsidRPr="00FA7500">
        <w:rPr>
          <w:rFonts w:ascii="Sylfaen" w:hAnsi="Sylfaen"/>
          <w:sz w:val="22"/>
          <w:szCs w:val="22"/>
          <w:lang w:val="en-US"/>
        </w:rPr>
        <w:t xml:space="preserve"> </w:t>
      </w:r>
      <w:r w:rsidRPr="00FA7500">
        <w:rPr>
          <w:rFonts w:ascii="Sylfaen" w:hAnsi="Sylfaen"/>
          <w:sz w:val="22"/>
          <w:szCs w:val="22"/>
          <w:lang w:val="ka-GE"/>
        </w:rPr>
        <w:t xml:space="preserve">წელს ეკონომიკურმა  ზრდამ 10.1 პროცენტს მიაღწია. </w:t>
      </w:r>
    </w:p>
    <w:p w:rsidR="00A969C1" w:rsidRPr="00FA7500" w:rsidRDefault="00A969C1" w:rsidP="00A969C1">
      <w:pPr>
        <w:spacing w:line="276" w:lineRule="auto"/>
        <w:ind w:firstLine="540"/>
        <w:jc w:val="both"/>
        <w:rPr>
          <w:rFonts w:ascii="Sylfaen" w:hAnsi="Sylfaen"/>
          <w:sz w:val="22"/>
          <w:szCs w:val="22"/>
          <w:lang w:val="ka-GE"/>
        </w:rPr>
      </w:pPr>
      <w:r w:rsidRPr="00FA7500">
        <w:rPr>
          <w:rFonts w:ascii="Sylfaen" w:hAnsi="Sylfaen"/>
          <w:sz w:val="22"/>
          <w:szCs w:val="22"/>
          <w:lang w:val="ka-GE"/>
        </w:rPr>
        <w:t xml:space="preserve">დადებითი და გაუმჯობესებული მაკროეკონომიკური ტენდენციები გაგრძელდა 2023 წელსაც. პირველ კვარტალში ეკონომიკურმა ზრდამ 7.7 პროცენტი შეადგინა, ხოლო პირველი </w:t>
      </w:r>
      <w:r w:rsidRPr="00FA7500">
        <w:rPr>
          <w:rFonts w:ascii="Sylfaen" w:hAnsi="Sylfaen"/>
          <w:sz w:val="22"/>
          <w:szCs w:val="22"/>
          <w:lang w:val="en-US"/>
        </w:rPr>
        <w:t>6</w:t>
      </w:r>
      <w:r w:rsidRPr="00FA7500">
        <w:rPr>
          <w:rFonts w:ascii="Sylfaen" w:hAnsi="Sylfaen"/>
          <w:sz w:val="22"/>
          <w:szCs w:val="22"/>
          <w:lang w:val="ka-GE"/>
        </w:rPr>
        <w:t xml:space="preserve"> თვის საშუალო ეკონომიკური ზრდა 7.</w:t>
      </w:r>
      <w:r w:rsidRPr="00FA7500">
        <w:rPr>
          <w:rFonts w:ascii="Sylfaen" w:hAnsi="Sylfaen"/>
          <w:sz w:val="22"/>
          <w:szCs w:val="22"/>
          <w:lang w:val="en-US"/>
        </w:rPr>
        <w:t>6</w:t>
      </w:r>
      <w:r w:rsidRPr="00FA7500">
        <w:rPr>
          <w:rFonts w:ascii="Sylfaen" w:hAnsi="Sylfaen"/>
          <w:sz w:val="22"/>
          <w:szCs w:val="22"/>
          <w:lang w:val="ka-GE"/>
        </w:rPr>
        <w:t xml:space="preserve"> პროცენტზე დაფიქსირდა. </w:t>
      </w:r>
      <w:r w:rsidRPr="00FA7500">
        <w:rPr>
          <w:rFonts w:ascii="Sylfaen" w:hAnsi="Sylfaen"/>
          <w:sz w:val="22"/>
          <w:szCs w:val="22"/>
          <w:lang w:val="en-US"/>
        </w:rPr>
        <w:t xml:space="preserve">2023-2026 </w:t>
      </w:r>
      <w:r w:rsidRPr="00FA7500">
        <w:rPr>
          <w:rFonts w:ascii="Sylfaen" w:hAnsi="Sylfaen"/>
          <w:sz w:val="22"/>
          <w:szCs w:val="22"/>
          <w:lang w:val="ka-GE"/>
        </w:rPr>
        <w:t>წლების ძირითადი მაკროეკონომიკური პარამეტრების წინასწარ პროგნოზებში 2023 წლის ეკონომიკური ზრდის პროგნოზი 5.0 პროცენტს შეადგენდა, 2024-2027 წლების განახლებული პროგნოზების მიხედვით კი</w:t>
      </w:r>
      <w:r w:rsidR="008F04F7" w:rsidRPr="00FA7500">
        <w:rPr>
          <w:rFonts w:ascii="Sylfaen" w:hAnsi="Sylfaen"/>
          <w:sz w:val="22"/>
          <w:szCs w:val="22"/>
          <w:lang w:val="ka-GE"/>
        </w:rPr>
        <w:t xml:space="preserve"> -</w:t>
      </w:r>
      <w:r w:rsidRPr="00FA7500">
        <w:rPr>
          <w:rFonts w:ascii="Sylfaen" w:hAnsi="Sylfaen"/>
          <w:sz w:val="22"/>
          <w:szCs w:val="22"/>
          <w:lang w:val="ka-GE"/>
        </w:rPr>
        <w:t xml:space="preserve"> 2023 წელს მოსალოდნელია 5.4 პროცენტიანი ეკონომიკური ზრდა, თუმცა პირველი 6 თვის მონაცემებით ეკონომიკა მოსალოდნელზე უფრო მაღალი მაჩვენებლით იზრდება</w:t>
      </w:r>
      <w:r w:rsidR="008F04F7" w:rsidRPr="00FA7500">
        <w:rPr>
          <w:rFonts w:ascii="Sylfaen" w:hAnsi="Sylfaen"/>
          <w:sz w:val="22"/>
          <w:szCs w:val="22"/>
          <w:lang w:val="ka-GE"/>
        </w:rPr>
        <w:t>, რისი გათვალისწინებით მოსალოდნელია პროგნოზის გადახედვა ზრდის მიმართულებით.</w:t>
      </w:r>
      <w:r w:rsidRPr="00FA7500">
        <w:rPr>
          <w:rFonts w:ascii="Sylfaen" w:hAnsi="Sylfaen"/>
          <w:sz w:val="22"/>
          <w:szCs w:val="22"/>
          <w:lang w:val="ka-GE"/>
        </w:rPr>
        <w:t xml:space="preserve"> </w:t>
      </w:r>
    </w:p>
    <w:p w:rsidR="002A2289" w:rsidRPr="00FA7500" w:rsidRDefault="00A969C1" w:rsidP="002A2289">
      <w:pPr>
        <w:spacing w:line="276" w:lineRule="auto"/>
        <w:ind w:firstLine="540"/>
        <w:jc w:val="both"/>
        <w:rPr>
          <w:rFonts w:ascii="Sylfaen" w:hAnsi="Sylfaen"/>
          <w:sz w:val="22"/>
          <w:szCs w:val="22"/>
          <w:lang w:val="ka-GE"/>
        </w:rPr>
      </w:pPr>
      <w:r w:rsidRPr="00FA7500">
        <w:rPr>
          <w:rFonts w:ascii="Sylfaen" w:hAnsi="Sylfaen"/>
          <w:sz w:val="22"/>
          <w:szCs w:val="22"/>
          <w:lang w:val="ka-GE"/>
        </w:rPr>
        <w:t xml:space="preserve">მსოფლიო ბანკის 2023 წლის ივნისის შეფასების მიხედვით, 2023 წლის იანვარში ნავარაუდევ 1.7%-იან ზრდასთან შედარებით, მსოფლიო ეკონომიკური ზრდა 2023 წლისთვის 2.1%-მდე იზრდება, ხოლო 2024 წლის ეკონომიკური ზრდის პროგნოზი 2.4%-ია. ეს მაჩვენებლები იანვარში გაკეთებულ პროგნოზებთან შედარებით 0.4 პპ-ით მეტი და 0.3 პ.პ-ით ნაკლებია 2023 და 2024 წლებისთვის. მსოფლიო ბანკი რუსეთისა და უკრაინის ეკონომიკის მკვეთრ შეკუმშვას პროგნოზირებს. მოსალოდნელია, რომ ევროპისა და ცენტრალური აზიის ქვეყნებს უფრო საგრძნობი შედეგები ექნებათ. მოწინავე ეკონომიკის ქვეყნებში მოსალოდნელია, რომ შემცირდეს მოთხოვნა ბენზინის ფასების ზრდის გამო. რაც შეეხება ეკონომიკური განვითარებისა და თანამშრომლობის ორგანიზაციის (OECD) 2022 წლის ნოემბრის პროგნოზს,  მსოფლიო რეალური ეკონომიკური ზრდა 2023 წლისთვის 2.2%-ზე იყო ნავარაუდევი, თუმცა 2023 წლის ივნისის მონაცემებით, მოსალოდნელია 2.7%-იანი ზრდა, ხოლო 2024 წლისათვის აღნიშნული მაჩვენებელი 2.9%-ის ნიშნულზეა. აღნიშნული ცვლილების მიზეზი, რუსეთ-უკრაინის ომისა და მისგან გამოწვეული შედეგების მიუხედავად, გახდა ჩინეთის ეკონომიკის მოსალოდნელზე უფრო ადრე გახსნა, რამაც გამოიწვია მსოფლიო ეკონომიკის აქტივობების გაუმჯობესება. </w:t>
      </w:r>
    </w:p>
    <w:p w:rsidR="008373CC" w:rsidRPr="00FA7500" w:rsidRDefault="00A969C1" w:rsidP="002A2289">
      <w:pPr>
        <w:spacing w:line="276" w:lineRule="auto"/>
        <w:ind w:firstLine="540"/>
        <w:jc w:val="both"/>
        <w:rPr>
          <w:rFonts w:ascii="Sylfaen" w:hAnsi="Sylfaen"/>
          <w:sz w:val="22"/>
          <w:szCs w:val="22"/>
          <w:lang w:val="ka-GE"/>
        </w:rPr>
      </w:pPr>
      <w:r w:rsidRPr="00FA7500">
        <w:rPr>
          <w:rFonts w:ascii="Sylfaen" w:hAnsi="Sylfaen"/>
          <w:sz w:val="22"/>
          <w:szCs w:val="22"/>
          <w:lang w:val="ka-GE"/>
        </w:rPr>
        <w:t xml:space="preserve">მნიშვნელოვანია, რომ სხვადასხვა ქვეყნების ეკონომიკურ ზრდაზე პანდემიისა და ომის გავლენა არ არის ერთგვაროვანი გასულ წლებში. მოწინავე ეკონომიკის მქონე ქვეყნებში, სადაც გლობალიზაციისა და მომსახურების დარგების წილი მაღალია, აღნიშნულმა მოვლენებმა </w:t>
      </w:r>
      <w:r w:rsidRPr="00FA7500">
        <w:rPr>
          <w:rFonts w:ascii="Sylfaen" w:hAnsi="Sylfaen"/>
          <w:sz w:val="22"/>
          <w:szCs w:val="22"/>
          <w:lang w:val="ka-GE"/>
        </w:rPr>
        <w:lastRenderedPageBreak/>
        <w:t>შედარებით მაღალი გავლენა იქონია ეკონომიკურ აქტივობაზე ვიდრე განვითარებად ქვეყნებში. საერთაშორისო სავალუტო ფონდის განახლებული პროგნოზით, მოწინავე ეკონომიკის ქვეყნების ეკონომიკური ზრდის პროგნოზი 1.3%, ხოლო განვითარებადი ქვეყნების 3.9%-ზეა მოსალოდნელი 2023 წლისათვის.</w:t>
      </w:r>
    </w:p>
    <w:p w:rsidR="006C01A2" w:rsidRPr="00FA7500" w:rsidRDefault="008373CC" w:rsidP="008373CC">
      <w:pPr>
        <w:pStyle w:val="NoSpacing"/>
        <w:spacing w:line="276" w:lineRule="auto"/>
        <w:ind w:firstLine="720"/>
        <w:jc w:val="both"/>
        <w:rPr>
          <w:rFonts w:ascii="Sylfaen" w:hAnsi="Sylfaen"/>
          <w:lang w:val="ka-GE"/>
        </w:rPr>
      </w:pPr>
      <w:r w:rsidRPr="00FA7500">
        <w:rPr>
          <w:rFonts w:ascii="Sylfaen" w:hAnsi="Sylfaen"/>
          <w:lang w:val="ka-GE"/>
        </w:rPr>
        <w:t xml:space="preserve">2022 წლის დეკემბერში  2023 წლის სახელმწიფო ბიუჯეტის კანონზე თანდართულ პროგნოზებთან შედარებით </w:t>
      </w:r>
      <w:r w:rsidR="006C01A2" w:rsidRPr="00FA7500">
        <w:rPr>
          <w:rFonts w:ascii="Sylfaen" w:hAnsi="Sylfaen"/>
          <w:lang w:val="ka-GE"/>
        </w:rPr>
        <w:t xml:space="preserve">მიმდინარე წელს განახლდა 2023 წლის და შემდგომი წლების საშუალოვადიანი პროგნოზები, რომელიც წარედგინა საქართველოს პარლამენტს საქართველოს საბიუჯეტო კოდექსით დადგენილ ვადაში საქართველოს სამინისტროების ძირითად მიმართულებებთან ერთად. </w:t>
      </w:r>
    </w:p>
    <w:p w:rsidR="008373CC" w:rsidRPr="00FA7500" w:rsidRDefault="006C01A2" w:rsidP="008373CC">
      <w:pPr>
        <w:pStyle w:val="NoSpacing"/>
        <w:spacing w:line="276" w:lineRule="auto"/>
        <w:ind w:firstLine="720"/>
        <w:jc w:val="both"/>
        <w:rPr>
          <w:rFonts w:ascii="Sylfaen" w:hAnsi="Sylfaen"/>
          <w:lang w:val="ka-GE"/>
        </w:rPr>
      </w:pPr>
      <w:r w:rsidRPr="00FA7500">
        <w:rPr>
          <w:rFonts w:ascii="Sylfaen" w:hAnsi="Sylfaen"/>
          <w:lang w:val="ka-GE"/>
        </w:rPr>
        <w:t>ამასთან, 2024-2027 წლების ქვეყნის ძირითადი მონაცემების და მიმართულებების დოკუმენტი მოწონებულ იქნა საქართველოს მთავრობის მიერ მიმდინარე წლის 10 ივლისს, რომელსაც დანართების სახით თან ერთვის განახლებული პროგნოზები (საბაზო, ოპტიმისტური და პესიმისტური სცენარები), სცენარების აღწერა და საშუალოვადიანი პროგნოზების გადახრის შესახებ ინფორმაცია.</w:t>
      </w:r>
    </w:p>
    <w:p w:rsidR="006A277F" w:rsidRPr="00FA7500" w:rsidRDefault="006A277F" w:rsidP="002A2289">
      <w:pPr>
        <w:spacing w:line="276" w:lineRule="auto"/>
        <w:ind w:firstLine="540"/>
        <w:jc w:val="both"/>
        <w:rPr>
          <w:rFonts w:ascii="Sylfaen" w:hAnsi="Sylfaen"/>
          <w:sz w:val="22"/>
          <w:szCs w:val="22"/>
          <w:lang w:val="ka-GE"/>
        </w:rPr>
      </w:pPr>
      <w:r w:rsidRPr="00FA7500">
        <w:rPr>
          <w:rFonts w:ascii="Sylfaen" w:hAnsi="Sylfaen" w:cs="Sylfaen"/>
          <w:sz w:val="22"/>
          <w:szCs w:val="22"/>
          <w:highlight w:val="yellow"/>
          <w:lang w:val="ka-GE"/>
        </w:rPr>
        <w:br w:type="page"/>
      </w:r>
    </w:p>
    <w:p w:rsidR="00E847EC" w:rsidRPr="00FA7500" w:rsidRDefault="00E847EC" w:rsidP="001F0AC6">
      <w:pPr>
        <w:pStyle w:val="Heading1"/>
        <w:spacing w:before="0"/>
        <w:jc w:val="center"/>
        <w:rPr>
          <w:rFonts w:ascii="Sylfaen" w:hAnsi="Sylfaen"/>
          <w:b/>
          <w:noProof/>
          <w:color w:val="auto"/>
          <w:sz w:val="22"/>
          <w:szCs w:val="22"/>
          <w:lang w:val="pt-BR"/>
        </w:rPr>
      </w:pPr>
      <w:r w:rsidRPr="00FA7500">
        <w:rPr>
          <w:rFonts w:ascii="Sylfaen" w:hAnsi="Sylfaen"/>
          <w:b/>
          <w:noProof/>
          <w:color w:val="auto"/>
          <w:sz w:val="22"/>
          <w:szCs w:val="22"/>
          <w:lang w:val="pt-BR"/>
        </w:rPr>
        <w:lastRenderedPageBreak/>
        <w:t>საშუალოვადიანი მაკროეკონომიკური პროგნოზები</w:t>
      </w:r>
    </w:p>
    <w:p w:rsidR="00303E87" w:rsidRPr="00FA7500" w:rsidRDefault="00303E87" w:rsidP="00303E87">
      <w:pPr>
        <w:rPr>
          <w:lang w:val="pt-BR"/>
        </w:rPr>
      </w:pPr>
    </w:p>
    <w:p w:rsidR="00E847EC" w:rsidRPr="00FA7500" w:rsidRDefault="00E847EC" w:rsidP="00E847EC">
      <w:pPr>
        <w:tabs>
          <w:tab w:val="left" w:pos="90"/>
        </w:tabs>
        <w:spacing w:after="120"/>
        <w:jc w:val="center"/>
        <w:rPr>
          <w:rFonts w:ascii="Sylfaen" w:hAnsi="Sylfaen" w:cs="Sylfaen"/>
          <w:b/>
          <w:bCs/>
          <w:lang w:val="ka-GE"/>
        </w:rPr>
      </w:pPr>
      <w:r w:rsidRPr="00FA7500">
        <w:rPr>
          <w:rFonts w:ascii="Sylfaen" w:hAnsi="Sylfaen" w:cs="Sylfaen"/>
          <w:b/>
          <w:bCs/>
          <w:lang w:val="ka-GE"/>
        </w:rPr>
        <w:t>ძირითადი</w:t>
      </w:r>
      <w:r w:rsidRPr="00FA7500">
        <w:rPr>
          <w:rFonts w:ascii="Sylfaen" w:hAnsi="Sylfaen" w:cs="Sylfaen"/>
          <w:b/>
          <w:bCs/>
          <w:lang w:val="en-US"/>
        </w:rPr>
        <w:t xml:space="preserve"> </w:t>
      </w:r>
      <w:r w:rsidRPr="00FA7500">
        <w:rPr>
          <w:rFonts w:ascii="Sylfaen" w:hAnsi="Sylfaen" w:cs="Sylfaen"/>
          <w:b/>
          <w:bCs/>
          <w:lang w:val="ka-GE"/>
        </w:rPr>
        <w:t>მაკროეკონომიკური</w:t>
      </w:r>
      <w:r w:rsidRPr="00FA7500">
        <w:rPr>
          <w:rFonts w:ascii="Sylfaen" w:hAnsi="Sylfaen" w:cs="Sylfaen"/>
          <w:b/>
          <w:bCs/>
          <w:lang w:val="en-US"/>
        </w:rPr>
        <w:t xml:space="preserve"> </w:t>
      </w:r>
      <w:r w:rsidRPr="00FA7500">
        <w:rPr>
          <w:rFonts w:ascii="Sylfaen" w:hAnsi="Sylfaen" w:cs="Sylfaen"/>
          <w:b/>
          <w:bCs/>
          <w:lang w:val="ka-GE"/>
        </w:rPr>
        <w:t>ინდიკატორები</w:t>
      </w:r>
    </w:p>
    <w:tbl>
      <w:tblPr>
        <w:tblW w:w="527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426"/>
        <w:gridCol w:w="898"/>
        <w:gridCol w:w="900"/>
        <w:gridCol w:w="893"/>
        <w:gridCol w:w="890"/>
        <w:gridCol w:w="888"/>
        <w:gridCol w:w="888"/>
        <w:gridCol w:w="890"/>
        <w:gridCol w:w="890"/>
        <w:gridCol w:w="962"/>
      </w:tblGrid>
      <w:tr w:rsidR="00FA7500" w:rsidRPr="00FA7500" w:rsidTr="001E02C2">
        <w:trPr>
          <w:trHeight w:val="293"/>
          <w:jc w:val="center"/>
        </w:trPr>
        <w:tc>
          <w:tcPr>
            <w:tcW w:w="1152" w:type="pct"/>
            <w:vMerge w:val="restart"/>
            <w:shd w:val="clear" w:color="auto" w:fill="auto"/>
            <w:noWrap/>
            <w:vAlign w:val="center"/>
            <w:hideMark/>
          </w:tcPr>
          <w:p w:rsidR="00825EDC" w:rsidRPr="00FA7500" w:rsidRDefault="00825EDC" w:rsidP="00DB75BE">
            <w:pPr>
              <w:rPr>
                <w:rFonts w:ascii="Arial" w:hAnsi="Arial" w:cs="Arial"/>
                <w:sz w:val="18"/>
                <w:szCs w:val="18"/>
              </w:rPr>
            </w:pPr>
            <w:r w:rsidRPr="00FA7500">
              <w:rPr>
                <w:rFonts w:ascii="Arial" w:hAnsi="Arial" w:cs="Arial"/>
                <w:sz w:val="18"/>
                <w:szCs w:val="18"/>
                <w:lang w:val="ka-GE"/>
              </w:rPr>
              <w:t> </w:t>
            </w:r>
          </w:p>
        </w:tc>
        <w:tc>
          <w:tcPr>
            <w:tcW w:w="426" w:type="pct"/>
            <w:vAlign w:val="center"/>
          </w:tcPr>
          <w:p w:rsidR="00825EDC" w:rsidRPr="00FA7500" w:rsidRDefault="00825EDC" w:rsidP="00DB75BE">
            <w:pPr>
              <w:jc w:val="center"/>
              <w:rPr>
                <w:rFonts w:ascii="Sylfaen" w:hAnsi="Sylfaen" w:cs="Arial"/>
                <w:b/>
                <w:bCs/>
                <w:sz w:val="18"/>
                <w:szCs w:val="18"/>
              </w:rPr>
            </w:pPr>
            <w:r w:rsidRPr="00FA7500">
              <w:rPr>
                <w:rFonts w:ascii="Arial" w:hAnsi="Arial" w:cs="Arial"/>
                <w:b/>
                <w:bCs/>
                <w:sz w:val="18"/>
                <w:szCs w:val="18"/>
                <w:lang w:val="ka-GE"/>
              </w:rPr>
              <w:t>20</w:t>
            </w:r>
            <w:r w:rsidRPr="00FA7500">
              <w:rPr>
                <w:rFonts w:ascii="Arial" w:hAnsi="Arial" w:cs="Arial"/>
                <w:b/>
                <w:bCs/>
                <w:sz w:val="18"/>
                <w:szCs w:val="18"/>
              </w:rPr>
              <w:t>20</w:t>
            </w:r>
          </w:p>
        </w:tc>
        <w:tc>
          <w:tcPr>
            <w:tcW w:w="427" w:type="pct"/>
            <w:vAlign w:val="center"/>
          </w:tcPr>
          <w:p w:rsidR="00825EDC" w:rsidRPr="00FA7500" w:rsidRDefault="00825EDC" w:rsidP="00DB75BE">
            <w:pPr>
              <w:jc w:val="center"/>
              <w:rPr>
                <w:rFonts w:ascii="Arial" w:hAnsi="Arial" w:cs="Arial"/>
                <w:b/>
                <w:bCs/>
                <w:sz w:val="18"/>
                <w:szCs w:val="18"/>
              </w:rPr>
            </w:pPr>
            <w:r w:rsidRPr="00FA7500">
              <w:rPr>
                <w:rFonts w:ascii="Arial" w:hAnsi="Arial" w:cs="Arial"/>
                <w:b/>
                <w:bCs/>
                <w:sz w:val="18"/>
                <w:szCs w:val="18"/>
                <w:lang w:val="ka-GE"/>
              </w:rPr>
              <w:t>20</w:t>
            </w:r>
            <w:r w:rsidRPr="00FA7500">
              <w:rPr>
                <w:rFonts w:ascii="Arial" w:hAnsi="Arial" w:cs="Arial"/>
                <w:b/>
                <w:bCs/>
                <w:sz w:val="18"/>
                <w:szCs w:val="18"/>
              </w:rPr>
              <w:t>21</w:t>
            </w:r>
          </w:p>
        </w:tc>
        <w:tc>
          <w:tcPr>
            <w:tcW w:w="424" w:type="pct"/>
            <w:vAlign w:val="center"/>
          </w:tcPr>
          <w:p w:rsidR="00825EDC" w:rsidRPr="00FA7500" w:rsidRDefault="00825EDC" w:rsidP="00DB75BE">
            <w:pPr>
              <w:jc w:val="center"/>
              <w:rPr>
                <w:rFonts w:ascii="Arial" w:hAnsi="Arial" w:cs="Arial"/>
                <w:b/>
                <w:bCs/>
                <w:sz w:val="18"/>
                <w:szCs w:val="18"/>
              </w:rPr>
            </w:pPr>
            <w:r w:rsidRPr="00FA7500">
              <w:rPr>
                <w:rFonts w:ascii="Arial" w:hAnsi="Arial" w:cs="Arial"/>
                <w:b/>
                <w:bCs/>
                <w:sz w:val="18"/>
                <w:szCs w:val="18"/>
                <w:lang w:val="ka-GE"/>
              </w:rPr>
              <w:t>202</w:t>
            </w:r>
            <w:r w:rsidRPr="00FA7500">
              <w:rPr>
                <w:rFonts w:ascii="Arial" w:hAnsi="Arial" w:cs="Arial"/>
                <w:b/>
                <w:bCs/>
                <w:sz w:val="18"/>
                <w:szCs w:val="18"/>
              </w:rPr>
              <w:t>2</w:t>
            </w:r>
          </w:p>
        </w:tc>
        <w:tc>
          <w:tcPr>
            <w:tcW w:w="423" w:type="pct"/>
            <w:vAlign w:val="center"/>
          </w:tcPr>
          <w:p w:rsidR="00825EDC" w:rsidRPr="00FA7500" w:rsidRDefault="00825EDC" w:rsidP="00DB75BE">
            <w:pPr>
              <w:jc w:val="center"/>
              <w:rPr>
                <w:rFonts w:asciiTheme="minorHAnsi" w:hAnsiTheme="minorHAnsi" w:cs="Arial"/>
                <w:b/>
                <w:bCs/>
                <w:sz w:val="18"/>
                <w:szCs w:val="18"/>
                <w:lang w:val="ka-GE"/>
              </w:rPr>
            </w:pPr>
            <w:r w:rsidRPr="00FA7500">
              <w:rPr>
                <w:rFonts w:asciiTheme="minorHAnsi" w:hAnsiTheme="minorHAnsi" w:cs="Arial"/>
                <w:b/>
                <w:bCs/>
                <w:sz w:val="18"/>
                <w:szCs w:val="18"/>
                <w:lang w:val="ka-GE"/>
              </w:rPr>
              <w:t>2023</w:t>
            </w:r>
          </w:p>
        </w:tc>
        <w:tc>
          <w:tcPr>
            <w:tcW w:w="422" w:type="pct"/>
            <w:vAlign w:val="center"/>
          </w:tcPr>
          <w:p w:rsidR="00825EDC" w:rsidRPr="00FA7500" w:rsidRDefault="00825EDC" w:rsidP="00DB75BE">
            <w:pPr>
              <w:jc w:val="center"/>
              <w:rPr>
                <w:rFonts w:ascii="Arial" w:hAnsi="Arial" w:cs="Arial"/>
                <w:b/>
                <w:bCs/>
                <w:sz w:val="18"/>
                <w:szCs w:val="18"/>
              </w:rPr>
            </w:pPr>
            <w:r w:rsidRPr="00FA7500">
              <w:rPr>
                <w:rFonts w:ascii="Arial" w:hAnsi="Arial" w:cs="Arial"/>
                <w:b/>
                <w:bCs/>
                <w:sz w:val="18"/>
                <w:szCs w:val="18"/>
                <w:lang w:val="ka-GE"/>
              </w:rPr>
              <w:t>20</w:t>
            </w:r>
            <w:r w:rsidRPr="00FA7500">
              <w:rPr>
                <w:rFonts w:ascii="Arial" w:hAnsi="Arial" w:cs="Arial"/>
                <w:b/>
                <w:bCs/>
                <w:sz w:val="18"/>
                <w:szCs w:val="18"/>
              </w:rPr>
              <w:t>23</w:t>
            </w:r>
          </w:p>
        </w:tc>
        <w:tc>
          <w:tcPr>
            <w:tcW w:w="422" w:type="pct"/>
            <w:vAlign w:val="center"/>
          </w:tcPr>
          <w:p w:rsidR="00825EDC" w:rsidRPr="00FA7500" w:rsidRDefault="00825EDC" w:rsidP="00DB75BE">
            <w:pPr>
              <w:jc w:val="center"/>
              <w:rPr>
                <w:rFonts w:ascii="Arial" w:hAnsi="Arial" w:cs="Arial"/>
                <w:b/>
                <w:bCs/>
                <w:sz w:val="18"/>
                <w:szCs w:val="18"/>
              </w:rPr>
            </w:pPr>
            <w:r w:rsidRPr="00FA7500">
              <w:rPr>
                <w:rFonts w:ascii="Arial" w:hAnsi="Arial" w:cs="Arial"/>
                <w:b/>
                <w:bCs/>
                <w:sz w:val="18"/>
                <w:szCs w:val="18"/>
              </w:rPr>
              <w:t>2024</w:t>
            </w:r>
          </w:p>
        </w:tc>
        <w:tc>
          <w:tcPr>
            <w:tcW w:w="423" w:type="pct"/>
            <w:vAlign w:val="center"/>
          </w:tcPr>
          <w:p w:rsidR="00825EDC" w:rsidRPr="00FA7500" w:rsidRDefault="00825EDC" w:rsidP="00DB75BE">
            <w:pPr>
              <w:jc w:val="center"/>
              <w:rPr>
                <w:rFonts w:ascii="Arial" w:hAnsi="Arial" w:cs="Arial"/>
                <w:b/>
                <w:bCs/>
                <w:sz w:val="18"/>
                <w:szCs w:val="18"/>
              </w:rPr>
            </w:pPr>
            <w:r w:rsidRPr="00FA7500">
              <w:rPr>
                <w:rFonts w:ascii="Arial" w:hAnsi="Arial" w:cs="Arial"/>
                <w:b/>
                <w:bCs/>
                <w:sz w:val="18"/>
                <w:szCs w:val="18"/>
              </w:rPr>
              <w:t>2025</w:t>
            </w:r>
          </w:p>
        </w:tc>
        <w:tc>
          <w:tcPr>
            <w:tcW w:w="423" w:type="pct"/>
            <w:vAlign w:val="center"/>
          </w:tcPr>
          <w:p w:rsidR="00825EDC" w:rsidRPr="00FA7500" w:rsidRDefault="00825EDC" w:rsidP="00DB75BE">
            <w:pPr>
              <w:jc w:val="center"/>
              <w:rPr>
                <w:rFonts w:ascii="Arial" w:hAnsi="Arial" w:cs="Arial"/>
                <w:b/>
                <w:bCs/>
                <w:sz w:val="18"/>
                <w:szCs w:val="18"/>
              </w:rPr>
            </w:pPr>
            <w:r w:rsidRPr="00FA7500">
              <w:rPr>
                <w:rFonts w:ascii="Arial" w:hAnsi="Arial" w:cs="Arial"/>
                <w:b/>
                <w:bCs/>
                <w:sz w:val="18"/>
                <w:szCs w:val="18"/>
              </w:rPr>
              <w:t>2026</w:t>
            </w:r>
          </w:p>
        </w:tc>
        <w:tc>
          <w:tcPr>
            <w:tcW w:w="457" w:type="pct"/>
            <w:shd w:val="clear" w:color="auto" w:fill="auto"/>
            <w:noWrap/>
            <w:vAlign w:val="center"/>
          </w:tcPr>
          <w:p w:rsidR="00825EDC" w:rsidRPr="00FA7500" w:rsidRDefault="00825EDC" w:rsidP="00DB75BE">
            <w:pPr>
              <w:jc w:val="center"/>
              <w:rPr>
                <w:rFonts w:ascii="Arial" w:hAnsi="Arial" w:cs="Arial"/>
                <w:b/>
                <w:bCs/>
                <w:sz w:val="18"/>
                <w:szCs w:val="18"/>
              </w:rPr>
            </w:pPr>
            <w:r w:rsidRPr="00FA7500">
              <w:rPr>
                <w:rFonts w:ascii="Arial" w:hAnsi="Arial" w:cs="Arial"/>
                <w:b/>
                <w:bCs/>
                <w:sz w:val="18"/>
                <w:szCs w:val="18"/>
              </w:rPr>
              <w:t>2027</w:t>
            </w:r>
          </w:p>
        </w:tc>
      </w:tr>
      <w:tr w:rsidR="00FA7500" w:rsidRPr="00FA7500" w:rsidTr="001E02C2">
        <w:trPr>
          <w:trHeight w:val="372"/>
          <w:jc w:val="center"/>
        </w:trPr>
        <w:tc>
          <w:tcPr>
            <w:tcW w:w="1152" w:type="pct"/>
            <w:vMerge/>
            <w:vAlign w:val="center"/>
            <w:hideMark/>
          </w:tcPr>
          <w:p w:rsidR="00825EDC" w:rsidRPr="00FA7500" w:rsidRDefault="00825EDC" w:rsidP="00DB75BE">
            <w:pPr>
              <w:rPr>
                <w:rFonts w:ascii="Arial" w:hAnsi="Arial" w:cs="Arial"/>
                <w:sz w:val="18"/>
                <w:szCs w:val="18"/>
              </w:rPr>
            </w:pPr>
          </w:p>
        </w:tc>
        <w:tc>
          <w:tcPr>
            <w:tcW w:w="426" w:type="pct"/>
            <w:vAlign w:val="center"/>
          </w:tcPr>
          <w:p w:rsidR="00825EDC" w:rsidRPr="00FA7500" w:rsidRDefault="00825EDC" w:rsidP="00DB75BE">
            <w:pPr>
              <w:jc w:val="center"/>
              <w:rPr>
                <w:rFonts w:ascii="Sylfaen" w:hAnsi="Sylfaen" w:cs="Calibri"/>
                <w:b/>
                <w:bCs/>
                <w:sz w:val="18"/>
                <w:szCs w:val="18"/>
              </w:rPr>
            </w:pPr>
            <w:r w:rsidRPr="00FA7500">
              <w:rPr>
                <w:rFonts w:ascii="Sylfaen" w:hAnsi="Sylfaen" w:cs="Sylfaen"/>
                <w:b/>
                <w:bCs/>
                <w:sz w:val="18"/>
                <w:szCs w:val="18"/>
              </w:rPr>
              <w:t>ფაქტ.</w:t>
            </w:r>
          </w:p>
        </w:tc>
        <w:tc>
          <w:tcPr>
            <w:tcW w:w="427" w:type="pct"/>
            <w:vAlign w:val="center"/>
          </w:tcPr>
          <w:p w:rsidR="00825EDC" w:rsidRPr="00FA7500" w:rsidRDefault="00825EDC" w:rsidP="00DB75BE">
            <w:pPr>
              <w:jc w:val="center"/>
              <w:rPr>
                <w:rFonts w:ascii="Sylfaen" w:hAnsi="Sylfaen" w:cs="Calibri"/>
                <w:b/>
                <w:bCs/>
                <w:sz w:val="18"/>
                <w:szCs w:val="18"/>
              </w:rPr>
            </w:pPr>
            <w:r w:rsidRPr="00FA7500">
              <w:rPr>
                <w:rFonts w:ascii="Sylfaen" w:hAnsi="Sylfaen" w:cs="Sylfaen"/>
                <w:b/>
                <w:bCs/>
                <w:sz w:val="18"/>
                <w:szCs w:val="18"/>
              </w:rPr>
              <w:t>ფაქტ.</w:t>
            </w:r>
          </w:p>
        </w:tc>
        <w:tc>
          <w:tcPr>
            <w:tcW w:w="424" w:type="pct"/>
            <w:vAlign w:val="center"/>
          </w:tcPr>
          <w:p w:rsidR="00825EDC" w:rsidRPr="00FA7500" w:rsidRDefault="00825EDC" w:rsidP="00DB75BE">
            <w:pPr>
              <w:jc w:val="center"/>
              <w:rPr>
                <w:rFonts w:ascii="Sylfaen" w:hAnsi="Sylfaen" w:cs="Calibri"/>
                <w:b/>
                <w:bCs/>
                <w:sz w:val="18"/>
                <w:szCs w:val="18"/>
                <w:lang w:val="ka-GE"/>
              </w:rPr>
            </w:pPr>
            <w:r w:rsidRPr="00FA7500">
              <w:rPr>
                <w:rFonts w:ascii="Sylfaen" w:hAnsi="Sylfaen" w:cs="Calibri"/>
                <w:b/>
                <w:bCs/>
                <w:sz w:val="18"/>
                <w:szCs w:val="18"/>
              </w:rPr>
              <w:t>ფაქტ</w:t>
            </w:r>
            <w:r w:rsidRPr="00FA7500">
              <w:rPr>
                <w:rFonts w:ascii="Sylfaen" w:hAnsi="Sylfaen" w:cs="Calibri"/>
                <w:b/>
                <w:bCs/>
                <w:sz w:val="18"/>
                <w:szCs w:val="18"/>
                <w:lang w:val="ka-GE"/>
              </w:rPr>
              <w:t>.</w:t>
            </w:r>
          </w:p>
        </w:tc>
        <w:tc>
          <w:tcPr>
            <w:tcW w:w="423" w:type="pct"/>
            <w:vAlign w:val="center"/>
          </w:tcPr>
          <w:p w:rsidR="00825EDC" w:rsidRPr="00FA7500" w:rsidRDefault="00825EDC" w:rsidP="00DB75BE">
            <w:pPr>
              <w:jc w:val="center"/>
              <w:rPr>
                <w:rFonts w:ascii="Sylfaen" w:hAnsi="Sylfaen" w:cs="Sylfaen"/>
                <w:b/>
                <w:bCs/>
                <w:sz w:val="18"/>
                <w:szCs w:val="18"/>
                <w:lang w:val="ka-GE"/>
              </w:rPr>
            </w:pPr>
            <w:r w:rsidRPr="00FA7500">
              <w:rPr>
                <w:rFonts w:ascii="Sylfaen" w:hAnsi="Sylfaen" w:cs="Sylfaen"/>
                <w:b/>
                <w:bCs/>
                <w:sz w:val="18"/>
                <w:szCs w:val="18"/>
                <w:lang w:val="ka-GE"/>
              </w:rPr>
              <w:t>მოსალ. (2022 დეკ)</w:t>
            </w:r>
          </w:p>
        </w:tc>
        <w:tc>
          <w:tcPr>
            <w:tcW w:w="422" w:type="pct"/>
            <w:vAlign w:val="center"/>
          </w:tcPr>
          <w:p w:rsidR="00825EDC" w:rsidRPr="00FA7500" w:rsidRDefault="00825EDC" w:rsidP="00DB75BE">
            <w:pPr>
              <w:jc w:val="center"/>
              <w:rPr>
                <w:rFonts w:ascii="Sylfaen" w:hAnsi="Sylfaen" w:cs="Calibri"/>
                <w:b/>
                <w:bCs/>
                <w:sz w:val="18"/>
                <w:szCs w:val="18"/>
                <w:lang w:val="ka-GE"/>
              </w:rPr>
            </w:pPr>
            <w:r w:rsidRPr="00FA7500">
              <w:rPr>
                <w:rFonts w:ascii="Sylfaen" w:hAnsi="Sylfaen" w:cs="Sylfaen"/>
                <w:b/>
                <w:bCs/>
                <w:sz w:val="18"/>
                <w:szCs w:val="18"/>
              </w:rPr>
              <w:t>მოსალ.</w:t>
            </w:r>
            <w:r w:rsidRPr="00FA7500">
              <w:rPr>
                <w:rFonts w:ascii="Sylfaen" w:hAnsi="Sylfaen" w:cs="Sylfaen"/>
                <w:b/>
                <w:bCs/>
                <w:sz w:val="18"/>
                <w:szCs w:val="18"/>
                <w:lang w:val="ka-GE"/>
              </w:rPr>
              <w:t xml:space="preserve"> (განახლებული)</w:t>
            </w:r>
          </w:p>
        </w:tc>
        <w:tc>
          <w:tcPr>
            <w:tcW w:w="422" w:type="pct"/>
            <w:vAlign w:val="center"/>
          </w:tcPr>
          <w:p w:rsidR="00825EDC" w:rsidRPr="00FA7500" w:rsidRDefault="00825EDC" w:rsidP="00DB75BE">
            <w:pPr>
              <w:jc w:val="center"/>
              <w:rPr>
                <w:rFonts w:ascii="Sylfaen" w:hAnsi="Sylfaen" w:cs="Calibri"/>
                <w:b/>
                <w:bCs/>
                <w:sz w:val="18"/>
                <w:szCs w:val="18"/>
              </w:rPr>
            </w:pPr>
            <w:r w:rsidRPr="00FA7500">
              <w:rPr>
                <w:rFonts w:ascii="Sylfaen" w:hAnsi="Sylfaen" w:cs="Sylfaen"/>
                <w:b/>
                <w:bCs/>
                <w:sz w:val="18"/>
                <w:szCs w:val="18"/>
              </w:rPr>
              <w:t>პროგნ</w:t>
            </w:r>
            <w:r w:rsidRPr="00FA7500">
              <w:rPr>
                <w:rFonts w:ascii="LitNusx" w:hAnsi="LitNusx" w:cs="Sylfaen"/>
                <w:b/>
                <w:bCs/>
                <w:sz w:val="18"/>
                <w:szCs w:val="18"/>
              </w:rPr>
              <w:t>.</w:t>
            </w:r>
          </w:p>
        </w:tc>
        <w:tc>
          <w:tcPr>
            <w:tcW w:w="423" w:type="pct"/>
            <w:vAlign w:val="center"/>
          </w:tcPr>
          <w:p w:rsidR="00825EDC" w:rsidRPr="00FA7500" w:rsidRDefault="00825EDC" w:rsidP="00DB75BE">
            <w:pPr>
              <w:jc w:val="center"/>
              <w:rPr>
                <w:rFonts w:ascii="Sylfaen" w:hAnsi="Sylfaen" w:cs="Calibri"/>
                <w:b/>
                <w:bCs/>
                <w:sz w:val="18"/>
                <w:szCs w:val="18"/>
              </w:rPr>
            </w:pPr>
            <w:r w:rsidRPr="00FA7500">
              <w:rPr>
                <w:rFonts w:ascii="Sylfaen" w:hAnsi="Sylfaen" w:cs="Sylfaen"/>
                <w:b/>
                <w:bCs/>
                <w:sz w:val="18"/>
                <w:szCs w:val="18"/>
              </w:rPr>
              <w:t>პროგნ</w:t>
            </w:r>
            <w:r w:rsidRPr="00FA7500">
              <w:rPr>
                <w:rFonts w:ascii="LitNusx" w:hAnsi="LitNusx" w:cs="Sylfaen"/>
                <w:b/>
                <w:bCs/>
                <w:sz w:val="18"/>
                <w:szCs w:val="18"/>
              </w:rPr>
              <w:t>.</w:t>
            </w:r>
          </w:p>
        </w:tc>
        <w:tc>
          <w:tcPr>
            <w:tcW w:w="423" w:type="pct"/>
            <w:vAlign w:val="center"/>
          </w:tcPr>
          <w:p w:rsidR="00825EDC" w:rsidRPr="00FA7500" w:rsidRDefault="00825EDC" w:rsidP="00DB75BE">
            <w:pPr>
              <w:jc w:val="center"/>
              <w:rPr>
                <w:rFonts w:ascii="Sylfaen" w:hAnsi="Sylfaen" w:cs="Calibri"/>
                <w:b/>
                <w:bCs/>
                <w:sz w:val="18"/>
                <w:szCs w:val="18"/>
              </w:rPr>
            </w:pPr>
            <w:r w:rsidRPr="00FA7500">
              <w:rPr>
                <w:rFonts w:ascii="Sylfaen" w:hAnsi="Sylfaen" w:cs="Sylfaen"/>
                <w:b/>
                <w:bCs/>
                <w:sz w:val="18"/>
                <w:szCs w:val="18"/>
              </w:rPr>
              <w:t>პროგნ</w:t>
            </w:r>
            <w:r w:rsidRPr="00FA7500">
              <w:rPr>
                <w:rFonts w:ascii="LitNusx" w:hAnsi="LitNusx" w:cs="Sylfaen"/>
                <w:b/>
                <w:bCs/>
                <w:sz w:val="18"/>
                <w:szCs w:val="18"/>
              </w:rPr>
              <w:t>.</w:t>
            </w:r>
          </w:p>
        </w:tc>
        <w:tc>
          <w:tcPr>
            <w:tcW w:w="457" w:type="pct"/>
            <w:shd w:val="clear" w:color="auto" w:fill="auto"/>
            <w:noWrap/>
            <w:vAlign w:val="center"/>
          </w:tcPr>
          <w:p w:rsidR="00825EDC" w:rsidRPr="00FA7500" w:rsidRDefault="00825EDC" w:rsidP="00DB75BE">
            <w:pPr>
              <w:jc w:val="center"/>
              <w:rPr>
                <w:rFonts w:ascii="Sylfaen" w:hAnsi="Sylfaen" w:cs="Calibri"/>
                <w:b/>
                <w:bCs/>
                <w:sz w:val="18"/>
                <w:szCs w:val="18"/>
              </w:rPr>
            </w:pPr>
            <w:r w:rsidRPr="00FA7500">
              <w:rPr>
                <w:rFonts w:ascii="Sylfaen" w:hAnsi="Sylfaen" w:cs="Sylfaen"/>
                <w:b/>
                <w:bCs/>
                <w:sz w:val="18"/>
                <w:szCs w:val="18"/>
              </w:rPr>
              <w:t>პროგნ</w:t>
            </w:r>
            <w:r w:rsidRPr="00FA7500">
              <w:rPr>
                <w:rFonts w:ascii="LitNusx" w:hAnsi="LitNusx" w:cs="Sylfaen"/>
                <w:b/>
                <w:bCs/>
                <w:sz w:val="18"/>
                <w:szCs w:val="18"/>
              </w:rPr>
              <w:t>.</w:t>
            </w:r>
          </w:p>
        </w:tc>
      </w:tr>
      <w:tr w:rsidR="00FA7500" w:rsidRPr="00FA7500" w:rsidTr="001E02C2">
        <w:trPr>
          <w:trHeight w:val="332"/>
          <w:jc w:val="center"/>
        </w:trPr>
        <w:tc>
          <w:tcPr>
            <w:tcW w:w="1152" w:type="pct"/>
            <w:shd w:val="clear" w:color="auto" w:fill="auto"/>
            <w:noWrap/>
            <w:vAlign w:val="center"/>
            <w:hideMark/>
          </w:tcPr>
          <w:p w:rsidR="00825EDC" w:rsidRPr="00FA7500" w:rsidRDefault="00825EDC" w:rsidP="00DB75BE">
            <w:pPr>
              <w:rPr>
                <w:rFonts w:ascii="Sylfaen" w:hAnsi="Sylfaen" w:cs="Calibri"/>
                <w:sz w:val="18"/>
                <w:szCs w:val="18"/>
              </w:rPr>
            </w:pPr>
            <w:r w:rsidRPr="00FA7500">
              <w:rPr>
                <w:rFonts w:ascii="Sylfaen" w:hAnsi="Sylfaen" w:cs="Calibri"/>
                <w:sz w:val="18"/>
                <w:szCs w:val="18"/>
                <w:lang w:val="ka-GE"/>
              </w:rPr>
              <w:t>რეალური მშპ</w:t>
            </w:r>
            <w:r w:rsidRPr="00FA7500">
              <w:rPr>
                <w:rFonts w:ascii="LitNusx" w:hAnsi="LitNusx" w:cs="Calibri"/>
                <w:sz w:val="18"/>
                <w:szCs w:val="18"/>
                <w:lang w:val="ka-GE"/>
              </w:rPr>
              <w:t xml:space="preserve"> (</w:t>
            </w:r>
            <w:r w:rsidRPr="00FA7500">
              <w:rPr>
                <w:rFonts w:ascii="Sylfaen" w:hAnsi="Sylfaen" w:cs="Calibri"/>
                <w:sz w:val="18"/>
                <w:szCs w:val="18"/>
                <w:lang w:val="ka-GE"/>
              </w:rPr>
              <w:t>ზრდის ტემპი</w:t>
            </w:r>
            <w:r w:rsidRPr="00FA7500">
              <w:rPr>
                <w:rFonts w:ascii="LitNusx" w:hAnsi="LitNusx" w:cs="Calibri"/>
                <w:sz w:val="18"/>
                <w:szCs w:val="18"/>
                <w:lang w:val="ka-GE"/>
              </w:rPr>
              <w:t>)</w:t>
            </w:r>
          </w:p>
        </w:tc>
        <w:tc>
          <w:tcPr>
            <w:tcW w:w="426" w:type="pct"/>
            <w:vAlign w:val="center"/>
          </w:tcPr>
          <w:p w:rsidR="00825EDC" w:rsidRPr="001E02C2" w:rsidRDefault="00825EDC" w:rsidP="00DB75BE">
            <w:pPr>
              <w:jc w:val="center"/>
              <w:rPr>
                <w:rFonts w:ascii="Arial" w:hAnsi="Arial" w:cs="Arial"/>
                <w:sz w:val="16"/>
                <w:szCs w:val="16"/>
              </w:rPr>
            </w:pPr>
            <w:r w:rsidRPr="001E02C2">
              <w:rPr>
                <w:rFonts w:ascii="Arial" w:hAnsi="Arial" w:cs="Arial"/>
                <w:sz w:val="16"/>
                <w:szCs w:val="16"/>
              </w:rPr>
              <w:t>-6.8</w:t>
            </w:r>
          </w:p>
        </w:tc>
        <w:tc>
          <w:tcPr>
            <w:tcW w:w="427" w:type="pct"/>
            <w:vAlign w:val="center"/>
          </w:tcPr>
          <w:p w:rsidR="00825EDC" w:rsidRPr="001E02C2" w:rsidRDefault="00825EDC" w:rsidP="00DB75BE">
            <w:pPr>
              <w:jc w:val="center"/>
              <w:rPr>
                <w:rFonts w:ascii="Arial" w:hAnsi="Arial" w:cs="Arial"/>
                <w:sz w:val="16"/>
                <w:szCs w:val="16"/>
              </w:rPr>
            </w:pPr>
            <w:r w:rsidRPr="001E02C2">
              <w:rPr>
                <w:rFonts w:ascii="Arial" w:hAnsi="Arial" w:cs="Arial"/>
                <w:sz w:val="16"/>
                <w:szCs w:val="16"/>
              </w:rPr>
              <w:t>10.5</w:t>
            </w:r>
          </w:p>
        </w:tc>
        <w:tc>
          <w:tcPr>
            <w:tcW w:w="424" w:type="pct"/>
            <w:vAlign w:val="center"/>
          </w:tcPr>
          <w:p w:rsidR="00825EDC" w:rsidRPr="001E02C2" w:rsidRDefault="00825EDC" w:rsidP="00DB75BE">
            <w:pPr>
              <w:jc w:val="center"/>
              <w:rPr>
                <w:rFonts w:ascii="Arial" w:hAnsi="Arial" w:cs="Arial"/>
                <w:sz w:val="16"/>
                <w:szCs w:val="16"/>
                <w:lang w:val="ka-GE"/>
              </w:rPr>
            </w:pPr>
            <w:r w:rsidRPr="001E02C2">
              <w:rPr>
                <w:rFonts w:ascii="Arial" w:hAnsi="Arial" w:cs="Arial"/>
                <w:sz w:val="16"/>
                <w:szCs w:val="16"/>
              </w:rPr>
              <w:t>10.1</w:t>
            </w:r>
          </w:p>
        </w:tc>
        <w:tc>
          <w:tcPr>
            <w:tcW w:w="423" w:type="pct"/>
            <w:vAlign w:val="center"/>
          </w:tcPr>
          <w:p w:rsidR="00825EDC" w:rsidRPr="001E02C2" w:rsidRDefault="009F06F8" w:rsidP="00DB75BE">
            <w:pPr>
              <w:jc w:val="center"/>
              <w:rPr>
                <w:rFonts w:ascii="Arial" w:hAnsi="Arial" w:cs="Arial"/>
                <w:sz w:val="16"/>
                <w:szCs w:val="16"/>
                <w:lang w:val="en-US"/>
              </w:rPr>
            </w:pPr>
            <w:r w:rsidRPr="001E02C2">
              <w:rPr>
                <w:rFonts w:ascii="Arial" w:hAnsi="Arial" w:cs="Arial"/>
                <w:sz w:val="16"/>
                <w:szCs w:val="16"/>
                <w:lang w:val="en-US"/>
              </w:rPr>
              <w:t>5.0</w:t>
            </w:r>
          </w:p>
        </w:tc>
        <w:tc>
          <w:tcPr>
            <w:tcW w:w="422" w:type="pct"/>
            <w:vAlign w:val="center"/>
          </w:tcPr>
          <w:p w:rsidR="00825EDC" w:rsidRPr="001E02C2" w:rsidRDefault="00825EDC" w:rsidP="00DB75BE">
            <w:pPr>
              <w:jc w:val="center"/>
              <w:rPr>
                <w:rFonts w:ascii="Arial" w:hAnsi="Arial" w:cs="Arial"/>
                <w:sz w:val="16"/>
                <w:szCs w:val="16"/>
                <w:lang w:val="ka-GE"/>
              </w:rPr>
            </w:pPr>
            <w:r w:rsidRPr="001E02C2">
              <w:rPr>
                <w:rFonts w:ascii="Arial" w:hAnsi="Arial" w:cs="Arial"/>
                <w:sz w:val="16"/>
                <w:szCs w:val="16"/>
              </w:rPr>
              <w:t>5.4</w:t>
            </w:r>
          </w:p>
        </w:tc>
        <w:tc>
          <w:tcPr>
            <w:tcW w:w="422" w:type="pct"/>
            <w:vAlign w:val="center"/>
          </w:tcPr>
          <w:p w:rsidR="00825EDC" w:rsidRPr="001E02C2" w:rsidRDefault="00825EDC" w:rsidP="00DB75BE">
            <w:pPr>
              <w:jc w:val="center"/>
              <w:rPr>
                <w:rFonts w:ascii="Arial" w:hAnsi="Arial" w:cs="Arial"/>
                <w:sz w:val="16"/>
                <w:szCs w:val="16"/>
              </w:rPr>
            </w:pPr>
            <w:r w:rsidRPr="001E02C2">
              <w:rPr>
                <w:rFonts w:ascii="Arial" w:hAnsi="Arial" w:cs="Arial"/>
                <w:sz w:val="16"/>
                <w:szCs w:val="16"/>
              </w:rPr>
              <w:t>5.0</w:t>
            </w:r>
          </w:p>
        </w:tc>
        <w:tc>
          <w:tcPr>
            <w:tcW w:w="423" w:type="pct"/>
            <w:vAlign w:val="center"/>
          </w:tcPr>
          <w:p w:rsidR="00825EDC" w:rsidRPr="001E02C2" w:rsidRDefault="00825EDC" w:rsidP="00DB75BE">
            <w:pPr>
              <w:jc w:val="center"/>
              <w:rPr>
                <w:rFonts w:ascii="Arial" w:hAnsi="Arial" w:cs="Arial"/>
                <w:sz w:val="16"/>
                <w:szCs w:val="16"/>
              </w:rPr>
            </w:pPr>
            <w:r w:rsidRPr="001E02C2">
              <w:rPr>
                <w:rFonts w:ascii="Arial" w:hAnsi="Arial" w:cs="Arial"/>
                <w:sz w:val="16"/>
                <w:szCs w:val="16"/>
              </w:rPr>
              <w:t>5.0</w:t>
            </w:r>
          </w:p>
        </w:tc>
        <w:tc>
          <w:tcPr>
            <w:tcW w:w="423" w:type="pct"/>
            <w:vAlign w:val="center"/>
          </w:tcPr>
          <w:p w:rsidR="00825EDC" w:rsidRPr="001E02C2" w:rsidRDefault="00825EDC" w:rsidP="00DB75BE">
            <w:pPr>
              <w:jc w:val="center"/>
              <w:rPr>
                <w:rFonts w:ascii="Arial" w:hAnsi="Arial" w:cs="Arial"/>
                <w:sz w:val="16"/>
                <w:szCs w:val="16"/>
              </w:rPr>
            </w:pPr>
            <w:r w:rsidRPr="001E02C2">
              <w:rPr>
                <w:rFonts w:ascii="Arial" w:hAnsi="Arial" w:cs="Arial"/>
                <w:sz w:val="16"/>
                <w:szCs w:val="16"/>
              </w:rPr>
              <w:t>5.0</w:t>
            </w:r>
          </w:p>
        </w:tc>
        <w:tc>
          <w:tcPr>
            <w:tcW w:w="457" w:type="pct"/>
            <w:shd w:val="clear" w:color="auto" w:fill="auto"/>
            <w:noWrap/>
            <w:vAlign w:val="center"/>
          </w:tcPr>
          <w:p w:rsidR="00825EDC" w:rsidRPr="001E02C2" w:rsidRDefault="00825EDC" w:rsidP="00DB75BE">
            <w:pPr>
              <w:jc w:val="center"/>
              <w:rPr>
                <w:rFonts w:ascii="Arial" w:hAnsi="Arial" w:cs="Arial"/>
                <w:sz w:val="16"/>
                <w:szCs w:val="16"/>
              </w:rPr>
            </w:pPr>
            <w:r w:rsidRPr="001E02C2">
              <w:rPr>
                <w:rFonts w:ascii="Arial" w:hAnsi="Arial" w:cs="Arial"/>
                <w:sz w:val="16"/>
                <w:szCs w:val="16"/>
              </w:rPr>
              <w:t>5.0</w:t>
            </w:r>
          </w:p>
        </w:tc>
      </w:tr>
      <w:tr w:rsidR="00FA7500" w:rsidRPr="00FA7500" w:rsidTr="001E02C2">
        <w:trPr>
          <w:trHeight w:val="350"/>
          <w:jc w:val="center"/>
        </w:trPr>
        <w:tc>
          <w:tcPr>
            <w:tcW w:w="1152" w:type="pct"/>
            <w:shd w:val="clear" w:color="auto" w:fill="auto"/>
            <w:noWrap/>
            <w:vAlign w:val="center"/>
            <w:hideMark/>
          </w:tcPr>
          <w:p w:rsidR="00825EDC" w:rsidRPr="00FA7500" w:rsidRDefault="00825EDC" w:rsidP="00DB75BE">
            <w:pPr>
              <w:rPr>
                <w:rFonts w:ascii="Sylfaen" w:hAnsi="Sylfaen" w:cs="Calibri"/>
                <w:sz w:val="18"/>
                <w:szCs w:val="18"/>
              </w:rPr>
            </w:pPr>
            <w:r w:rsidRPr="00FA7500">
              <w:rPr>
                <w:rFonts w:ascii="Sylfaen" w:hAnsi="Sylfaen" w:cs="Calibri"/>
                <w:sz w:val="18"/>
                <w:szCs w:val="18"/>
                <w:lang w:val="ka-GE"/>
              </w:rPr>
              <w:t>ნომინალური მშპ</w:t>
            </w:r>
            <w:r w:rsidRPr="00FA7500">
              <w:rPr>
                <w:rFonts w:ascii="LitNusx" w:hAnsi="LitNusx" w:cs="Calibri"/>
                <w:sz w:val="18"/>
                <w:szCs w:val="18"/>
                <w:lang w:val="ka-GE"/>
              </w:rPr>
              <w:t xml:space="preserve"> (</w:t>
            </w:r>
            <w:r w:rsidRPr="00FA7500">
              <w:rPr>
                <w:rFonts w:ascii="Sylfaen" w:hAnsi="Sylfaen" w:cs="Calibri"/>
                <w:sz w:val="18"/>
                <w:szCs w:val="18"/>
                <w:lang w:val="ka-GE"/>
              </w:rPr>
              <w:t>მლნ ლარი</w:t>
            </w:r>
            <w:r w:rsidRPr="00FA7500">
              <w:rPr>
                <w:rFonts w:ascii="LitNusx" w:hAnsi="LitNusx" w:cs="Calibri"/>
                <w:sz w:val="18"/>
                <w:szCs w:val="18"/>
                <w:lang w:val="ka-GE"/>
              </w:rPr>
              <w:t>)</w:t>
            </w:r>
          </w:p>
        </w:tc>
        <w:tc>
          <w:tcPr>
            <w:tcW w:w="426" w:type="pct"/>
            <w:vAlign w:val="center"/>
          </w:tcPr>
          <w:p w:rsidR="00825EDC" w:rsidRPr="001E02C2" w:rsidRDefault="00825EDC" w:rsidP="00DB75BE">
            <w:pPr>
              <w:jc w:val="center"/>
              <w:rPr>
                <w:rFonts w:ascii="Arial" w:hAnsi="Arial" w:cs="Arial"/>
                <w:sz w:val="16"/>
                <w:szCs w:val="16"/>
              </w:rPr>
            </w:pPr>
            <w:r w:rsidRPr="001E02C2">
              <w:rPr>
                <w:rFonts w:ascii="Arial" w:hAnsi="Arial" w:cs="Arial"/>
                <w:sz w:val="16"/>
                <w:szCs w:val="16"/>
              </w:rPr>
              <w:t>49,266.7</w:t>
            </w:r>
          </w:p>
        </w:tc>
        <w:tc>
          <w:tcPr>
            <w:tcW w:w="427" w:type="pct"/>
            <w:vAlign w:val="center"/>
          </w:tcPr>
          <w:p w:rsidR="00825EDC" w:rsidRPr="001E02C2" w:rsidRDefault="00825EDC" w:rsidP="00DB75BE">
            <w:pPr>
              <w:jc w:val="center"/>
              <w:rPr>
                <w:rFonts w:ascii="Arial" w:hAnsi="Arial" w:cs="Arial"/>
                <w:sz w:val="16"/>
                <w:szCs w:val="16"/>
              </w:rPr>
            </w:pPr>
            <w:r w:rsidRPr="001E02C2">
              <w:rPr>
                <w:rFonts w:ascii="Arial" w:hAnsi="Arial" w:cs="Arial"/>
                <w:sz w:val="16"/>
                <w:szCs w:val="16"/>
              </w:rPr>
              <w:t>60,003.3</w:t>
            </w:r>
          </w:p>
        </w:tc>
        <w:tc>
          <w:tcPr>
            <w:tcW w:w="424" w:type="pct"/>
            <w:vAlign w:val="center"/>
          </w:tcPr>
          <w:p w:rsidR="00825EDC" w:rsidRPr="001E02C2" w:rsidRDefault="00825EDC" w:rsidP="00DB75BE">
            <w:pPr>
              <w:jc w:val="center"/>
              <w:rPr>
                <w:rFonts w:ascii="Arial" w:hAnsi="Arial" w:cs="Arial"/>
                <w:sz w:val="16"/>
                <w:szCs w:val="16"/>
              </w:rPr>
            </w:pPr>
            <w:r w:rsidRPr="001E02C2">
              <w:rPr>
                <w:rFonts w:ascii="Arial" w:hAnsi="Arial" w:cs="Arial"/>
                <w:sz w:val="16"/>
                <w:szCs w:val="16"/>
              </w:rPr>
              <w:t>71,754.2</w:t>
            </w:r>
          </w:p>
        </w:tc>
        <w:tc>
          <w:tcPr>
            <w:tcW w:w="423" w:type="pct"/>
            <w:vAlign w:val="center"/>
          </w:tcPr>
          <w:p w:rsidR="00825EDC" w:rsidRPr="001E02C2" w:rsidRDefault="009F06F8" w:rsidP="00DB75BE">
            <w:pPr>
              <w:jc w:val="center"/>
              <w:rPr>
                <w:rFonts w:ascii="Arial" w:hAnsi="Arial" w:cs="Arial"/>
                <w:sz w:val="16"/>
                <w:szCs w:val="16"/>
                <w:lang w:val="en-US"/>
              </w:rPr>
            </w:pPr>
            <w:r w:rsidRPr="001E02C2">
              <w:rPr>
                <w:rFonts w:ascii="Arial" w:hAnsi="Arial" w:cs="Arial"/>
                <w:sz w:val="16"/>
                <w:szCs w:val="16"/>
                <w:lang w:val="en-US"/>
              </w:rPr>
              <w:t>79,684.6</w:t>
            </w:r>
          </w:p>
        </w:tc>
        <w:tc>
          <w:tcPr>
            <w:tcW w:w="422" w:type="pct"/>
            <w:vAlign w:val="center"/>
          </w:tcPr>
          <w:p w:rsidR="00825EDC" w:rsidRPr="001E02C2" w:rsidRDefault="00825EDC" w:rsidP="00DB75BE">
            <w:pPr>
              <w:jc w:val="center"/>
              <w:rPr>
                <w:rFonts w:ascii="Arial" w:hAnsi="Arial" w:cs="Arial"/>
                <w:sz w:val="16"/>
                <w:szCs w:val="16"/>
              </w:rPr>
            </w:pPr>
            <w:r w:rsidRPr="001E02C2">
              <w:rPr>
                <w:rFonts w:ascii="Arial" w:hAnsi="Arial" w:cs="Arial"/>
                <w:sz w:val="16"/>
                <w:szCs w:val="16"/>
              </w:rPr>
              <w:t>78,124.7</w:t>
            </w:r>
          </w:p>
        </w:tc>
        <w:tc>
          <w:tcPr>
            <w:tcW w:w="422" w:type="pct"/>
            <w:vAlign w:val="center"/>
          </w:tcPr>
          <w:p w:rsidR="00825EDC" w:rsidRPr="001E02C2" w:rsidRDefault="00825EDC" w:rsidP="00DB75BE">
            <w:pPr>
              <w:jc w:val="center"/>
              <w:rPr>
                <w:rFonts w:ascii="Arial" w:hAnsi="Arial" w:cs="Arial"/>
                <w:sz w:val="16"/>
                <w:szCs w:val="16"/>
              </w:rPr>
            </w:pPr>
            <w:r w:rsidRPr="001E02C2">
              <w:rPr>
                <w:rFonts w:ascii="Arial" w:hAnsi="Arial" w:cs="Arial"/>
                <w:sz w:val="16"/>
                <w:szCs w:val="16"/>
              </w:rPr>
              <w:t>84,655.9</w:t>
            </w:r>
          </w:p>
        </w:tc>
        <w:tc>
          <w:tcPr>
            <w:tcW w:w="423" w:type="pct"/>
            <w:vAlign w:val="center"/>
          </w:tcPr>
          <w:p w:rsidR="00825EDC" w:rsidRPr="001E02C2" w:rsidRDefault="00825EDC" w:rsidP="00DB75BE">
            <w:pPr>
              <w:jc w:val="center"/>
              <w:rPr>
                <w:rFonts w:ascii="Arial" w:hAnsi="Arial" w:cs="Arial"/>
                <w:sz w:val="16"/>
                <w:szCs w:val="16"/>
              </w:rPr>
            </w:pPr>
            <w:r w:rsidRPr="001E02C2">
              <w:rPr>
                <w:rFonts w:ascii="Arial" w:hAnsi="Arial" w:cs="Arial"/>
                <w:sz w:val="16"/>
                <w:szCs w:val="16"/>
              </w:rPr>
              <w:t>91,555.4</w:t>
            </w:r>
          </w:p>
        </w:tc>
        <w:tc>
          <w:tcPr>
            <w:tcW w:w="423" w:type="pct"/>
            <w:vAlign w:val="center"/>
          </w:tcPr>
          <w:p w:rsidR="00825EDC" w:rsidRPr="001E02C2" w:rsidRDefault="00825EDC" w:rsidP="00DB75BE">
            <w:pPr>
              <w:jc w:val="center"/>
              <w:rPr>
                <w:rFonts w:ascii="Arial" w:hAnsi="Arial" w:cs="Arial"/>
                <w:sz w:val="16"/>
                <w:szCs w:val="16"/>
              </w:rPr>
            </w:pPr>
            <w:r w:rsidRPr="001E02C2">
              <w:rPr>
                <w:rFonts w:ascii="Arial" w:hAnsi="Arial" w:cs="Arial"/>
                <w:sz w:val="16"/>
                <w:szCs w:val="16"/>
              </w:rPr>
              <w:t>99,017.1</w:t>
            </w:r>
          </w:p>
        </w:tc>
        <w:tc>
          <w:tcPr>
            <w:tcW w:w="457" w:type="pct"/>
            <w:shd w:val="clear" w:color="auto" w:fill="auto"/>
            <w:noWrap/>
            <w:vAlign w:val="center"/>
          </w:tcPr>
          <w:p w:rsidR="00825EDC" w:rsidRPr="001E02C2" w:rsidRDefault="00825EDC" w:rsidP="00DB75BE">
            <w:pPr>
              <w:jc w:val="center"/>
              <w:rPr>
                <w:rFonts w:ascii="Arial" w:hAnsi="Arial" w:cs="Arial"/>
                <w:sz w:val="16"/>
                <w:szCs w:val="16"/>
              </w:rPr>
            </w:pPr>
            <w:r w:rsidRPr="001E02C2">
              <w:rPr>
                <w:rFonts w:ascii="Arial" w:hAnsi="Arial" w:cs="Arial"/>
                <w:sz w:val="16"/>
                <w:szCs w:val="16"/>
              </w:rPr>
              <w:t>107,087.0</w:t>
            </w:r>
          </w:p>
        </w:tc>
      </w:tr>
      <w:tr w:rsidR="00FA7500" w:rsidRPr="00FA7500" w:rsidTr="001E02C2">
        <w:trPr>
          <w:trHeight w:val="368"/>
          <w:jc w:val="center"/>
        </w:trPr>
        <w:tc>
          <w:tcPr>
            <w:tcW w:w="1152" w:type="pct"/>
            <w:shd w:val="clear" w:color="auto" w:fill="auto"/>
            <w:noWrap/>
            <w:vAlign w:val="center"/>
            <w:hideMark/>
          </w:tcPr>
          <w:p w:rsidR="00825EDC" w:rsidRPr="00FA7500" w:rsidRDefault="00825EDC" w:rsidP="00DB75BE">
            <w:pPr>
              <w:rPr>
                <w:rFonts w:ascii="Sylfaen" w:hAnsi="Sylfaen" w:cs="Calibri"/>
                <w:sz w:val="18"/>
                <w:szCs w:val="18"/>
              </w:rPr>
            </w:pPr>
            <w:r w:rsidRPr="00FA7500">
              <w:rPr>
                <w:rFonts w:ascii="Sylfaen" w:hAnsi="Sylfaen" w:cs="Sylfaen"/>
                <w:sz w:val="18"/>
                <w:szCs w:val="18"/>
              </w:rPr>
              <w:t>მშპ ერთ სულ მოსახლეზე</w:t>
            </w:r>
            <w:r w:rsidRPr="00FA7500">
              <w:rPr>
                <w:rFonts w:ascii="LitNusx" w:hAnsi="LitNusx" w:cs="Sylfaen"/>
                <w:sz w:val="18"/>
                <w:szCs w:val="18"/>
              </w:rPr>
              <w:t xml:space="preserve"> (</w:t>
            </w:r>
            <w:r w:rsidRPr="00FA7500">
              <w:rPr>
                <w:rFonts w:ascii="Sylfaen" w:hAnsi="Sylfaen" w:cs="Sylfaen"/>
                <w:sz w:val="18"/>
                <w:szCs w:val="18"/>
              </w:rPr>
              <w:t>აშშ დოლარი</w:t>
            </w:r>
            <w:r w:rsidRPr="00FA7500">
              <w:rPr>
                <w:rFonts w:ascii="LitNusx" w:hAnsi="LitNusx" w:cs="Sylfaen"/>
                <w:sz w:val="18"/>
                <w:szCs w:val="18"/>
              </w:rPr>
              <w:t>)</w:t>
            </w:r>
          </w:p>
        </w:tc>
        <w:tc>
          <w:tcPr>
            <w:tcW w:w="426" w:type="pct"/>
            <w:vAlign w:val="center"/>
          </w:tcPr>
          <w:p w:rsidR="00825EDC" w:rsidRPr="001E02C2" w:rsidRDefault="00825EDC" w:rsidP="00DB75BE">
            <w:pPr>
              <w:jc w:val="center"/>
              <w:rPr>
                <w:rFonts w:ascii="Arial" w:hAnsi="Arial" w:cs="Arial"/>
                <w:sz w:val="16"/>
                <w:szCs w:val="16"/>
              </w:rPr>
            </w:pPr>
            <w:r w:rsidRPr="001E02C2">
              <w:rPr>
                <w:rFonts w:ascii="Arial" w:hAnsi="Arial" w:cs="Arial"/>
                <w:sz w:val="16"/>
                <w:szCs w:val="16"/>
              </w:rPr>
              <w:t>4,255</w:t>
            </w:r>
            <w:r w:rsidRPr="001E02C2">
              <w:rPr>
                <w:rFonts w:ascii="Arial" w:hAnsi="Arial" w:cs="Arial"/>
                <w:sz w:val="16"/>
                <w:szCs w:val="16"/>
                <w:lang w:val="ka-GE"/>
              </w:rPr>
              <w:t>.</w:t>
            </w:r>
            <w:r w:rsidRPr="001E02C2">
              <w:rPr>
                <w:rFonts w:ascii="Arial" w:hAnsi="Arial" w:cs="Arial"/>
                <w:sz w:val="16"/>
                <w:szCs w:val="16"/>
              </w:rPr>
              <w:t>7</w:t>
            </w:r>
          </w:p>
        </w:tc>
        <w:tc>
          <w:tcPr>
            <w:tcW w:w="427" w:type="pct"/>
            <w:vAlign w:val="center"/>
          </w:tcPr>
          <w:p w:rsidR="00825EDC" w:rsidRPr="001E02C2" w:rsidRDefault="00825EDC" w:rsidP="00DB75BE">
            <w:pPr>
              <w:jc w:val="center"/>
              <w:rPr>
                <w:rFonts w:ascii="Arial" w:hAnsi="Arial" w:cs="Arial"/>
                <w:sz w:val="16"/>
                <w:szCs w:val="16"/>
              </w:rPr>
            </w:pPr>
            <w:r w:rsidRPr="001E02C2">
              <w:rPr>
                <w:rFonts w:ascii="Arial" w:hAnsi="Arial" w:cs="Arial"/>
                <w:sz w:val="16"/>
                <w:szCs w:val="16"/>
              </w:rPr>
              <w:t>5,023</w:t>
            </w:r>
            <w:r w:rsidRPr="001E02C2">
              <w:rPr>
                <w:rFonts w:ascii="Arial" w:hAnsi="Arial" w:cs="Arial"/>
                <w:sz w:val="16"/>
                <w:szCs w:val="16"/>
                <w:lang w:val="ka-GE"/>
              </w:rPr>
              <w:t>.</w:t>
            </w:r>
            <w:r w:rsidRPr="001E02C2">
              <w:rPr>
                <w:rFonts w:ascii="Arial" w:hAnsi="Arial" w:cs="Arial"/>
                <w:sz w:val="16"/>
                <w:szCs w:val="16"/>
              </w:rPr>
              <w:t>2</w:t>
            </w:r>
          </w:p>
        </w:tc>
        <w:tc>
          <w:tcPr>
            <w:tcW w:w="424" w:type="pct"/>
            <w:vAlign w:val="center"/>
          </w:tcPr>
          <w:p w:rsidR="00825EDC" w:rsidRPr="001E02C2" w:rsidRDefault="00825EDC" w:rsidP="00DB75BE">
            <w:pPr>
              <w:jc w:val="center"/>
              <w:rPr>
                <w:rFonts w:ascii="Arial" w:hAnsi="Arial" w:cs="Arial"/>
                <w:sz w:val="16"/>
                <w:szCs w:val="16"/>
              </w:rPr>
            </w:pPr>
            <w:r w:rsidRPr="001E02C2">
              <w:rPr>
                <w:rFonts w:ascii="Arial" w:hAnsi="Arial" w:cs="Arial"/>
                <w:sz w:val="16"/>
                <w:szCs w:val="16"/>
              </w:rPr>
              <w:t>6,671.9</w:t>
            </w:r>
          </w:p>
        </w:tc>
        <w:tc>
          <w:tcPr>
            <w:tcW w:w="423" w:type="pct"/>
            <w:vAlign w:val="center"/>
          </w:tcPr>
          <w:p w:rsidR="00825EDC" w:rsidRPr="001E02C2" w:rsidRDefault="00E63F9F" w:rsidP="00DB75BE">
            <w:pPr>
              <w:jc w:val="center"/>
              <w:rPr>
                <w:rFonts w:ascii="Arial" w:hAnsi="Arial" w:cs="Arial"/>
                <w:sz w:val="16"/>
                <w:szCs w:val="16"/>
                <w:lang w:val="en-US"/>
              </w:rPr>
            </w:pPr>
            <w:r w:rsidRPr="001E02C2">
              <w:rPr>
                <w:rFonts w:ascii="Arial" w:hAnsi="Arial" w:cs="Arial"/>
                <w:sz w:val="16"/>
                <w:szCs w:val="16"/>
                <w:lang w:val="en-US"/>
              </w:rPr>
              <w:t>7</w:t>
            </w:r>
            <w:r w:rsidR="009F06F8" w:rsidRPr="001E02C2">
              <w:rPr>
                <w:rFonts w:ascii="Arial" w:hAnsi="Arial" w:cs="Arial"/>
                <w:sz w:val="16"/>
                <w:szCs w:val="16"/>
                <w:lang w:val="en-US"/>
              </w:rPr>
              <w:t>,916.1</w:t>
            </w:r>
          </w:p>
        </w:tc>
        <w:tc>
          <w:tcPr>
            <w:tcW w:w="422" w:type="pct"/>
            <w:vAlign w:val="center"/>
          </w:tcPr>
          <w:p w:rsidR="00825EDC" w:rsidRPr="001E02C2" w:rsidRDefault="00825EDC" w:rsidP="00DB75BE">
            <w:pPr>
              <w:jc w:val="center"/>
              <w:rPr>
                <w:rFonts w:ascii="Arial" w:hAnsi="Arial" w:cs="Arial"/>
                <w:sz w:val="16"/>
                <w:szCs w:val="16"/>
              </w:rPr>
            </w:pPr>
            <w:r w:rsidRPr="001E02C2">
              <w:rPr>
                <w:rFonts w:ascii="Arial" w:hAnsi="Arial" w:cs="Arial"/>
                <w:sz w:val="16"/>
                <w:szCs w:val="16"/>
              </w:rPr>
              <w:t>8,177.5</w:t>
            </w:r>
          </w:p>
        </w:tc>
        <w:tc>
          <w:tcPr>
            <w:tcW w:w="422" w:type="pct"/>
            <w:vAlign w:val="center"/>
          </w:tcPr>
          <w:p w:rsidR="00825EDC" w:rsidRPr="001E02C2" w:rsidRDefault="00825EDC" w:rsidP="00DB75BE">
            <w:pPr>
              <w:jc w:val="center"/>
              <w:rPr>
                <w:rFonts w:ascii="Arial" w:hAnsi="Arial" w:cs="Arial"/>
                <w:sz w:val="16"/>
                <w:szCs w:val="16"/>
              </w:rPr>
            </w:pPr>
            <w:r w:rsidRPr="001E02C2">
              <w:rPr>
                <w:rFonts w:ascii="Arial" w:hAnsi="Arial" w:cs="Arial"/>
                <w:sz w:val="16"/>
                <w:szCs w:val="16"/>
              </w:rPr>
              <w:t>8,861</w:t>
            </w:r>
            <w:r w:rsidRPr="001E02C2">
              <w:rPr>
                <w:rFonts w:ascii="Arial" w:hAnsi="Arial" w:cs="Arial"/>
                <w:sz w:val="16"/>
                <w:szCs w:val="16"/>
                <w:lang w:val="ka-GE"/>
              </w:rPr>
              <w:t>.</w:t>
            </w:r>
            <w:r w:rsidRPr="001E02C2">
              <w:rPr>
                <w:rFonts w:ascii="Arial" w:hAnsi="Arial" w:cs="Arial"/>
                <w:sz w:val="16"/>
                <w:szCs w:val="16"/>
              </w:rPr>
              <w:t>2</w:t>
            </w:r>
          </w:p>
        </w:tc>
        <w:tc>
          <w:tcPr>
            <w:tcW w:w="423" w:type="pct"/>
            <w:vAlign w:val="center"/>
          </w:tcPr>
          <w:p w:rsidR="00825EDC" w:rsidRPr="001E02C2" w:rsidRDefault="00825EDC" w:rsidP="00DB75BE">
            <w:pPr>
              <w:jc w:val="center"/>
              <w:rPr>
                <w:rFonts w:ascii="Arial" w:hAnsi="Arial" w:cs="Arial"/>
                <w:sz w:val="16"/>
                <w:szCs w:val="16"/>
              </w:rPr>
            </w:pPr>
            <w:r w:rsidRPr="001E02C2">
              <w:rPr>
                <w:rFonts w:ascii="Arial" w:hAnsi="Arial" w:cs="Arial"/>
                <w:sz w:val="16"/>
                <w:szCs w:val="16"/>
              </w:rPr>
              <w:t>9,583</w:t>
            </w:r>
            <w:r w:rsidRPr="001E02C2">
              <w:rPr>
                <w:rFonts w:ascii="Arial" w:hAnsi="Arial" w:cs="Arial"/>
                <w:sz w:val="16"/>
                <w:szCs w:val="16"/>
                <w:lang w:val="ka-GE"/>
              </w:rPr>
              <w:t>.</w:t>
            </w:r>
            <w:r w:rsidRPr="001E02C2">
              <w:rPr>
                <w:rFonts w:ascii="Arial" w:hAnsi="Arial" w:cs="Arial"/>
                <w:sz w:val="16"/>
                <w:szCs w:val="16"/>
              </w:rPr>
              <w:t>3</w:t>
            </w:r>
          </w:p>
        </w:tc>
        <w:tc>
          <w:tcPr>
            <w:tcW w:w="423" w:type="pct"/>
            <w:vAlign w:val="center"/>
          </w:tcPr>
          <w:p w:rsidR="00825EDC" w:rsidRPr="001E02C2" w:rsidRDefault="00825EDC" w:rsidP="00DB75BE">
            <w:pPr>
              <w:jc w:val="center"/>
              <w:rPr>
                <w:rFonts w:ascii="Arial" w:hAnsi="Arial" w:cs="Arial"/>
                <w:sz w:val="16"/>
                <w:szCs w:val="16"/>
              </w:rPr>
            </w:pPr>
            <w:r w:rsidRPr="001E02C2">
              <w:rPr>
                <w:rFonts w:ascii="Arial" w:hAnsi="Arial" w:cs="Arial"/>
                <w:sz w:val="16"/>
                <w:szCs w:val="16"/>
              </w:rPr>
              <w:t>10,364.4</w:t>
            </w:r>
          </w:p>
        </w:tc>
        <w:tc>
          <w:tcPr>
            <w:tcW w:w="457" w:type="pct"/>
            <w:shd w:val="clear" w:color="auto" w:fill="auto"/>
            <w:noWrap/>
            <w:vAlign w:val="center"/>
          </w:tcPr>
          <w:p w:rsidR="00825EDC" w:rsidRPr="001E02C2" w:rsidRDefault="00825EDC" w:rsidP="00DB75BE">
            <w:pPr>
              <w:jc w:val="center"/>
              <w:rPr>
                <w:rFonts w:ascii="Arial" w:hAnsi="Arial" w:cs="Arial"/>
                <w:sz w:val="16"/>
                <w:szCs w:val="16"/>
              </w:rPr>
            </w:pPr>
            <w:r w:rsidRPr="001E02C2">
              <w:rPr>
                <w:rFonts w:ascii="Arial" w:hAnsi="Arial" w:cs="Arial"/>
                <w:sz w:val="16"/>
                <w:szCs w:val="16"/>
              </w:rPr>
              <w:t>11,209.1</w:t>
            </w:r>
          </w:p>
        </w:tc>
      </w:tr>
      <w:tr w:rsidR="00FA7500" w:rsidRPr="00FA7500" w:rsidTr="001E02C2">
        <w:trPr>
          <w:trHeight w:val="512"/>
          <w:jc w:val="center"/>
        </w:trPr>
        <w:tc>
          <w:tcPr>
            <w:tcW w:w="1152" w:type="pct"/>
            <w:shd w:val="clear" w:color="auto" w:fill="auto"/>
            <w:vAlign w:val="center"/>
            <w:hideMark/>
          </w:tcPr>
          <w:p w:rsidR="00825EDC" w:rsidRPr="00FA7500" w:rsidRDefault="00825EDC" w:rsidP="00DB75BE">
            <w:pPr>
              <w:rPr>
                <w:rFonts w:ascii="Sylfaen" w:hAnsi="Sylfaen" w:cs="Calibri"/>
                <w:sz w:val="18"/>
                <w:szCs w:val="18"/>
              </w:rPr>
            </w:pPr>
            <w:r w:rsidRPr="00FA7500">
              <w:rPr>
                <w:rFonts w:ascii="Sylfaen" w:hAnsi="Sylfaen" w:cs="Calibri"/>
                <w:sz w:val="18"/>
                <w:szCs w:val="18"/>
                <w:lang w:val="ka-GE"/>
              </w:rPr>
              <w:t>სამომხმარებლო ფასების ინდექსი</w:t>
            </w:r>
            <w:r w:rsidRPr="00FA7500">
              <w:rPr>
                <w:rFonts w:ascii="LitNusx" w:hAnsi="LitNusx" w:cs="Calibri"/>
                <w:sz w:val="18"/>
                <w:szCs w:val="18"/>
                <w:lang w:val="ka-GE"/>
              </w:rPr>
              <w:t xml:space="preserve"> (</w:t>
            </w:r>
            <w:r w:rsidRPr="00FA7500">
              <w:rPr>
                <w:rFonts w:ascii="Sylfaen" w:hAnsi="Sylfaen" w:cs="Calibri"/>
                <w:sz w:val="18"/>
                <w:szCs w:val="18"/>
                <w:lang w:val="ka-GE"/>
              </w:rPr>
              <w:t>საშუალო პერიოდის განმავლობაში</w:t>
            </w:r>
            <w:r w:rsidRPr="00FA7500">
              <w:rPr>
                <w:rFonts w:ascii="LitNusx" w:hAnsi="LitNusx" w:cs="Calibri"/>
                <w:sz w:val="18"/>
                <w:szCs w:val="18"/>
                <w:lang w:val="ka-GE"/>
              </w:rPr>
              <w:t>)</w:t>
            </w:r>
          </w:p>
        </w:tc>
        <w:tc>
          <w:tcPr>
            <w:tcW w:w="426" w:type="pct"/>
            <w:vAlign w:val="center"/>
          </w:tcPr>
          <w:p w:rsidR="00825EDC" w:rsidRPr="001E02C2" w:rsidRDefault="00825EDC" w:rsidP="00DB75BE">
            <w:pPr>
              <w:jc w:val="center"/>
              <w:rPr>
                <w:rFonts w:ascii="Arial" w:hAnsi="Arial" w:cs="Arial"/>
                <w:sz w:val="16"/>
                <w:szCs w:val="16"/>
              </w:rPr>
            </w:pPr>
            <w:r w:rsidRPr="001E02C2">
              <w:rPr>
                <w:rFonts w:ascii="Arial" w:hAnsi="Arial" w:cs="Arial"/>
                <w:sz w:val="16"/>
                <w:szCs w:val="16"/>
              </w:rPr>
              <w:t>5.2</w:t>
            </w:r>
          </w:p>
        </w:tc>
        <w:tc>
          <w:tcPr>
            <w:tcW w:w="427" w:type="pct"/>
            <w:vAlign w:val="center"/>
          </w:tcPr>
          <w:p w:rsidR="00825EDC" w:rsidRPr="001E02C2" w:rsidRDefault="00825EDC" w:rsidP="00DB75BE">
            <w:pPr>
              <w:jc w:val="center"/>
              <w:rPr>
                <w:rFonts w:ascii="Arial" w:hAnsi="Arial" w:cs="Arial"/>
                <w:sz w:val="16"/>
                <w:szCs w:val="16"/>
              </w:rPr>
            </w:pPr>
            <w:r w:rsidRPr="001E02C2">
              <w:rPr>
                <w:rFonts w:ascii="Arial" w:hAnsi="Arial" w:cs="Arial"/>
                <w:sz w:val="16"/>
                <w:szCs w:val="16"/>
              </w:rPr>
              <w:t>9.6</w:t>
            </w:r>
          </w:p>
        </w:tc>
        <w:tc>
          <w:tcPr>
            <w:tcW w:w="424" w:type="pct"/>
            <w:vAlign w:val="center"/>
          </w:tcPr>
          <w:p w:rsidR="00825EDC" w:rsidRPr="001E02C2" w:rsidRDefault="00825EDC" w:rsidP="00DB75BE">
            <w:pPr>
              <w:jc w:val="center"/>
              <w:rPr>
                <w:rFonts w:ascii="Arial" w:hAnsi="Arial" w:cs="Arial"/>
                <w:sz w:val="16"/>
                <w:szCs w:val="16"/>
              </w:rPr>
            </w:pPr>
            <w:r w:rsidRPr="001E02C2">
              <w:rPr>
                <w:rFonts w:ascii="Arial" w:hAnsi="Arial" w:cs="Arial"/>
                <w:sz w:val="16"/>
                <w:szCs w:val="16"/>
              </w:rPr>
              <w:t>11.9</w:t>
            </w:r>
          </w:p>
        </w:tc>
        <w:tc>
          <w:tcPr>
            <w:tcW w:w="423" w:type="pct"/>
            <w:vAlign w:val="center"/>
          </w:tcPr>
          <w:p w:rsidR="00825EDC" w:rsidRPr="001E02C2" w:rsidRDefault="009F06F8" w:rsidP="00DB75BE">
            <w:pPr>
              <w:jc w:val="center"/>
              <w:rPr>
                <w:rFonts w:ascii="Arial" w:hAnsi="Arial" w:cs="Arial"/>
                <w:sz w:val="16"/>
                <w:szCs w:val="16"/>
                <w:lang w:val="en-US"/>
              </w:rPr>
            </w:pPr>
            <w:r w:rsidRPr="001E02C2">
              <w:rPr>
                <w:rFonts w:ascii="Arial" w:hAnsi="Arial" w:cs="Arial"/>
                <w:sz w:val="16"/>
                <w:szCs w:val="16"/>
                <w:lang w:val="en-US"/>
              </w:rPr>
              <w:t>5.3</w:t>
            </w:r>
          </w:p>
        </w:tc>
        <w:tc>
          <w:tcPr>
            <w:tcW w:w="422" w:type="pct"/>
            <w:vAlign w:val="center"/>
          </w:tcPr>
          <w:p w:rsidR="00825EDC" w:rsidRPr="001E02C2" w:rsidRDefault="00825EDC" w:rsidP="00DB75BE">
            <w:pPr>
              <w:jc w:val="center"/>
              <w:rPr>
                <w:rFonts w:ascii="Arial" w:hAnsi="Arial" w:cs="Arial"/>
                <w:sz w:val="16"/>
                <w:szCs w:val="16"/>
              </w:rPr>
            </w:pPr>
            <w:r w:rsidRPr="001E02C2">
              <w:rPr>
                <w:rFonts w:ascii="Arial" w:hAnsi="Arial" w:cs="Arial"/>
                <w:sz w:val="16"/>
                <w:szCs w:val="16"/>
              </w:rPr>
              <w:t>2</w:t>
            </w:r>
            <w:r w:rsidRPr="001E02C2">
              <w:rPr>
                <w:rFonts w:ascii="Arial" w:hAnsi="Arial" w:cs="Arial"/>
                <w:sz w:val="16"/>
                <w:szCs w:val="16"/>
                <w:lang w:val="ka-GE"/>
              </w:rPr>
              <w:t>.</w:t>
            </w:r>
            <w:r w:rsidRPr="001E02C2">
              <w:rPr>
                <w:rFonts w:ascii="Arial" w:hAnsi="Arial" w:cs="Arial"/>
                <w:sz w:val="16"/>
                <w:szCs w:val="16"/>
              </w:rPr>
              <w:t>8</w:t>
            </w:r>
          </w:p>
        </w:tc>
        <w:tc>
          <w:tcPr>
            <w:tcW w:w="422" w:type="pct"/>
            <w:vAlign w:val="center"/>
          </w:tcPr>
          <w:p w:rsidR="00825EDC" w:rsidRPr="001E02C2" w:rsidRDefault="00825EDC" w:rsidP="00DB75BE">
            <w:pPr>
              <w:jc w:val="center"/>
              <w:rPr>
                <w:rFonts w:ascii="Arial" w:hAnsi="Arial" w:cs="Arial"/>
                <w:sz w:val="16"/>
                <w:szCs w:val="16"/>
              </w:rPr>
            </w:pPr>
            <w:r w:rsidRPr="001E02C2">
              <w:rPr>
                <w:rFonts w:ascii="Arial" w:hAnsi="Arial" w:cs="Arial"/>
                <w:sz w:val="16"/>
                <w:szCs w:val="16"/>
              </w:rPr>
              <w:t>2.7</w:t>
            </w:r>
          </w:p>
        </w:tc>
        <w:tc>
          <w:tcPr>
            <w:tcW w:w="423" w:type="pct"/>
            <w:vAlign w:val="center"/>
          </w:tcPr>
          <w:p w:rsidR="00825EDC" w:rsidRPr="001E02C2" w:rsidRDefault="00825EDC" w:rsidP="00DB75BE">
            <w:pPr>
              <w:jc w:val="center"/>
              <w:rPr>
                <w:rFonts w:ascii="Arial" w:hAnsi="Arial" w:cs="Arial"/>
                <w:sz w:val="16"/>
                <w:szCs w:val="16"/>
              </w:rPr>
            </w:pPr>
            <w:r w:rsidRPr="001E02C2">
              <w:rPr>
                <w:rFonts w:ascii="Arial" w:hAnsi="Arial" w:cs="Arial"/>
                <w:sz w:val="16"/>
                <w:szCs w:val="16"/>
              </w:rPr>
              <w:t>3</w:t>
            </w:r>
            <w:r w:rsidRPr="001E02C2">
              <w:rPr>
                <w:rFonts w:ascii="Arial" w:hAnsi="Arial" w:cs="Arial"/>
                <w:sz w:val="16"/>
                <w:szCs w:val="16"/>
                <w:lang w:val="ka-GE"/>
              </w:rPr>
              <w:t>.</w:t>
            </w:r>
            <w:r w:rsidRPr="001E02C2">
              <w:rPr>
                <w:rFonts w:ascii="Arial" w:hAnsi="Arial" w:cs="Arial"/>
                <w:sz w:val="16"/>
                <w:szCs w:val="16"/>
              </w:rPr>
              <w:t>0</w:t>
            </w:r>
          </w:p>
        </w:tc>
        <w:tc>
          <w:tcPr>
            <w:tcW w:w="423" w:type="pct"/>
            <w:vAlign w:val="center"/>
          </w:tcPr>
          <w:p w:rsidR="00825EDC" w:rsidRPr="001E02C2" w:rsidRDefault="00825EDC" w:rsidP="00DB75BE">
            <w:pPr>
              <w:jc w:val="center"/>
              <w:rPr>
                <w:rFonts w:ascii="Arial" w:hAnsi="Arial" w:cs="Arial"/>
                <w:sz w:val="16"/>
                <w:szCs w:val="16"/>
              </w:rPr>
            </w:pPr>
            <w:r w:rsidRPr="001E02C2">
              <w:rPr>
                <w:rFonts w:ascii="Arial" w:hAnsi="Arial" w:cs="Arial"/>
                <w:sz w:val="16"/>
                <w:szCs w:val="16"/>
              </w:rPr>
              <w:t>3</w:t>
            </w:r>
            <w:r w:rsidRPr="001E02C2">
              <w:rPr>
                <w:rFonts w:ascii="Arial" w:hAnsi="Arial" w:cs="Arial"/>
                <w:sz w:val="16"/>
                <w:szCs w:val="16"/>
                <w:lang w:val="ka-GE"/>
              </w:rPr>
              <w:t>.</w:t>
            </w:r>
            <w:r w:rsidRPr="001E02C2">
              <w:rPr>
                <w:rFonts w:ascii="Arial" w:hAnsi="Arial" w:cs="Arial"/>
                <w:sz w:val="16"/>
                <w:szCs w:val="16"/>
              </w:rPr>
              <w:t>0</w:t>
            </w:r>
          </w:p>
        </w:tc>
        <w:tc>
          <w:tcPr>
            <w:tcW w:w="457" w:type="pct"/>
            <w:shd w:val="clear" w:color="auto" w:fill="auto"/>
            <w:noWrap/>
            <w:vAlign w:val="center"/>
          </w:tcPr>
          <w:p w:rsidR="00825EDC" w:rsidRPr="001E02C2" w:rsidRDefault="00825EDC" w:rsidP="00DB75BE">
            <w:pPr>
              <w:jc w:val="center"/>
              <w:rPr>
                <w:rFonts w:ascii="Arial" w:hAnsi="Arial" w:cs="Arial"/>
                <w:sz w:val="16"/>
                <w:szCs w:val="16"/>
              </w:rPr>
            </w:pPr>
            <w:r w:rsidRPr="001E02C2">
              <w:rPr>
                <w:rFonts w:ascii="Arial" w:hAnsi="Arial" w:cs="Arial"/>
                <w:sz w:val="16"/>
                <w:szCs w:val="16"/>
              </w:rPr>
              <w:t>3</w:t>
            </w:r>
            <w:r w:rsidRPr="001E02C2">
              <w:rPr>
                <w:rFonts w:ascii="Arial" w:hAnsi="Arial" w:cs="Arial"/>
                <w:sz w:val="16"/>
                <w:szCs w:val="16"/>
                <w:lang w:val="ka-GE"/>
              </w:rPr>
              <w:t>.</w:t>
            </w:r>
            <w:r w:rsidRPr="001E02C2">
              <w:rPr>
                <w:rFonts w:ascii="Arial" w:hAnsi="Arial" w:cs="Arial"/>
                <w:sz w:val="16"/>
                <w:szCs w:val="16"/>
              </w:rPr>
              <w:t>0</w:t>
            </w:r>
          </w:p>
        </w:tc>
      </w:tr>
      <w:tr w:rsidR="001E02C2" w:rsidRPr="00FA7500" w:rsidTr="001E02C2">
        <w:trPr>
          <w:trHeight w:val="476"/>
          <w:jc w:val="center"/>
        </w:trPr>
        <w:tc>
          <w:tcPr>
            <w:tcW w:w="1152" w:type="pct"/>
            <w:shd w:val="clear" w:color="auto" w:fill="auto"/>
            <w:vAlign w:val="center"/>
            <w:hideMark/>
          </w:tcPr>
          <w:p w:rsidR="00825EDC" w:rsidRPr="00FA7500" w:rsidRDefault="00825EDC" w:rsidP="00DB75BE">
            <w:pPr>
              <w:rPr>
                <w:rFonts w:ascii="Sylfaen" w:hAnsi="Sylfaen" w:cs="Calibri"/>
                <w:sz w:val="18"/>
                <w:szCs w:val="18"/>
              </w:rPr>
            </w:pPr>
            <w:r w:rsidRPr="00FA7500">
              <w:rPr>
                <w:rFonts w:ascii="Sylfaen" w:hAnsi="Sylfaen" w:cs="Calibri"/>
                <w:sz w:val="18"/>
                <w:szCs w:val="18"/>
                <w:lang w:val="ka-GE"/>
              </w:rPr>
              <w:t xml:space="preserve">მიმდინარე ანგარიში </w:t>
            </w:r>
            <w:r w:rsidRPr="00FA7500">
              <w:rPr>
                <w:rFonts w:ascii="LitNusx" w:hAnsi="LitNusx" w:cs="Calibri"/>
                <w:sz w:val="18"/>
                <w:szCs w:val="18"/>
                <w:lang w:val="ka-GE"/>
              </w:rPr>
              <w:t>(</w:t>
            </w:r>
            <w:r w:rsidRPr="00FA7500">
              <w:rPr>
                <w:rFonts w:ascii="Sylfaen" w:hAnsi="Sylfaen" w:cs="Calibri"/>
                <w:sz w:val="18"/>
                <w:szCs w:val="18"/>
                <w:lang w:val="ka-GE"/>
              </w:rPr>
              <w:t>პროცენტულად მშპ</w:t>
            </w:r>
            <w:r w:rsidRPr="00FA7500">
              <w:rPr>
                <w:rFonts w:ascii="LitNusx" w:hAnsi="LitNusx" w:cs="Calibri"/>
                <w:sz w:val="18"/>
                <w:szCs w:val="18"/>
                <w:lang w:val="ka-GE"/>
              </w:rPr>
              <w:t>-</w:t>
            </w:r>
            <w:r w:rsidRPr="00FA7500">
              <w:rPr>
                <w:rFonts w:ascii="Sylfaen" w:hAnsi="Sylfaen" w:cs="Calibri"/>
                <w:sz w:val="18"/>
                <w:szCs w:val="18"/>
                <w:lang w:val="ka-GE"/>
              </w:rPr>
              <w:t>თან</w:t>
            </w:r>
            <w:r w:rsidRPr="00FA7500">
              <w:rPr>
                <w:rFonts w:ascii="LitNusx" w:hAnsi="LitNusx" w:cs="Calibri"/>
                <w:sz w:val="18"/>
                <w:szCs w:val="18"/>
                <w:lang w:val="ka-GE"/>
              </w:rPr>
              <w:t>)</w:t>
            </w:r>
          </w:p>
        </w:tc>
        <w:tc>
          <w:tcPr>
            <w:tcW w:w="426" w:type="pct"/>
            <w:vAlign w:val="center"/>
          </w:tcPr>
          <w:p w:rsidR="00825EDC" w:rsidRPr="001E02C2" w:rsidRDefault="00825EDC" w:rsidP="00DB75BE">
            <w:pPr>
              <w:jc w:val="center"/>
              <w:rPr>
                <w:rFonts w:ascii="Arial" w:hAnsi="Arial" w:cs="Arial"/>
                <w:sz w:val="16"/>
                <w:szCs w:val="16"/>
              </w:rPr>
            </w:pPr>
            <w:r w:rsidRPr="001E02C2">
              <w:rPr>
                <w:rFonts w:ascii="Arial" w:hAnsi="Arial" w:cs="Arial"/>
                <w:sz w:val="16"/>
                <w:szCs w:val="16"/>
                <w:lang w:val="ka-GE"/>
              </w:rPr>
              <w:t>-</w:t>
            </w:r>
            <w:r w:rsidRPr="001E02C2">
              <w:rPr>
                <w:rFonts w:ascii="Arial" w:hAnsi="Arial" w:cs="Arial"/>
                <w:sz w:val="16"/>
                <w:szCs w:val="16"/>
              </w:rPr>
              <w:t>12</w:t>
            </w:r>
            <w:r w:rsidRPr="001E02C2">
              <w:rPr>
                <w:rFonts w:ascii="Arial" w:hAnsi="Arial" w:cs="Arial"/>
                <w:sz w:val="16"/>
                <w:szCs w:val="16"/>
                <w:lang w:val="ka-GE"/>
              </w:rPr>
              <w:t>.</w:t>
            </w:r>
            <w:r w:rsidRPr="001E02C2">
              <w:rPr>
                <w:rFonts w:ascii="Arial" w:hAnsi="Arial" w:cs="Arial"/>
                <w:sz w:val="16"/>
                <w:szCs w:val="16"/>
              </w:rPr>
              <w:t>4</w:t>
            </w:r>
          </w:p>
        </w:tc>
        <w:tc>
          <w:tcPr>
            <w:tcW w:w="427" w:type="pct"/>
            <w:vAlign w:val="center"/>
          </w:tcPr>
          <w:p w:rsidR="00825EDC" w:rsidRPr="001E02C2" w:rsidRDefault="00825EDC" w:rsidP="00DB75BE">
            <w:pPr>
              <w:jc w:val="center"/>
              <w:rPr>
                <w:rFonts w:ascii="Arial" w:hAnsi="Arial" w:cs="Arial"/>
                <w:sz w:val="16"/>
                <w:szCs w:val="16"/>
              </w:rPr>
            </w:pPr>
            <w:r w:rsidRPr="001E02C2">
              <w:rPr>
                <w:rFonts w:ascii="Arial" w:hAnsi="Arial" w:cs="Arial"/>
                <w:sz w:val="16"/>
                <w:szCs w:val="16"/>
                <w:lang w:val="ka-GE"/>
              </w:rPr>
              <w:t>-</w:t>
            </w:r>
            <w:r w:rsidRPr="001E02C2">
              <w:rPr>
                <w:rFonts w:ascii="Arial" w:hAnsi="Arial" w:cs="Arial"/>
                <w:sz w:val="16"/>
                <w:szCs w:val="16"/>
              </w:rPr>
              <w:t>10</w:t>
            </w:r>
            <w:r w:rsidRPr="001E02C2">
              <w:rPr>
                <w:rFonts w:ascii="Arial" w:hAnsi="Arial" w:cs="Arial"/>
                <w:sz w:val="16"/>
                <w:szCs w:val="16"/>
                <w:lang w:val="ka-GE"/>
              </w:rPr>
              <w:t>.</w:t>
            </w:r>
            <w:r w:rsidRPr="001E02C2">
              <w:rPr>
                <w:rFonts w:ascii="Arial" w:hAnsi="Arial" w:cs="Arial"/>
                <w:sz w:val="16"/>
                <w:szCs w:val="16"/>
              </w:rPr>
              <w:t>4</w:t>
            </w:r>
          </w:p>
        </w:tc>
        <w:tc>
          <w:tcPr>
            <w:tcW w:w="424" w:type="pct"/>
            <w:vAlign w:val="center"/>
          </w:tcPr>
          <w:p w:rsidR="00825EDC" w:rsidRPr="001E02C2" w:rsidRDefault="00825EDC" w:rsidP="00DB75BE">
            <w:pPr>
              <w:jc w:val="center"/>
              <w:rPr>
                <w:rFonts w:ascii="Arial" w:hAnsi="Arial" w:cs="Arial"/>
                <w:sz w:val="16"/>
                <w:szCs w:val="16"/>
              </w:rPr>
            </w:pPr>
            <w:r w:rsidRPr="001E02C2">
              <w:rPr>
                <w:rFonts w:ascii="Arial" w:hAnsi="Arial" w:cs="Arial"/>
                <w:sz w:val="16"/>
                <w:szCs w:val="16"/>
                <w:lang w:val="ka-GE"/>
              </w:rPr>
              <w:t>-</w:t>
            </w:r>
            <w:r w:rsidRPr="001E02C2">
              <w:rPr>
                <w:rFonts w:ascii="Arial" w:hAnsi="Arial" w:cs="Arial"/>
                <w:sz w:val="16"/>
                <w:szCs w:val="16"/>
              </w:rPr>
              <w:t>4</w:t>
            </w:r>
            <w:r w:rsidRPr="001E02C2">
              <w:rPr>
                <w:rFonts w:ascii="Arial" w:hAnsi="Arial" w:cs="Arial"/>
                <w:sz w:val="16"/>
                <w:szCs w:val="16"/>
                <w:lang w:val="ka-GE"/>
              </w:rPr>
              <w:t>.</w:t>
            </w:r>
            <w:r w:rsidRPr="001E02C2">
              <w:rPr>
                <w:rFonts w:ascii="Arial" w:hAnsi="Arial" w:cs="Arial"/>
                <w:sz w:val="16"/>
                <w:szCs w:val="16"/>
              </w:rPr>
              <w:t>1</w:t>
            </w:r>
          </w:p>
        </w:tc>
        <w:tc>
          <w:tcPr>
            <w:tcW w:w="423" w:type="pct"/>
            <w:vAlign w:val="center"/>
          </w:tcPr>
          <w:p w:rsidR="00825EDC" w:rsidRPr="001E02C2" w:rsidRDefault="009F06F8" w:rsidP="00DB75BE">
            <w:pPr>
              <w:jc w:val="center"/>
              <w:rPr>
                <w:rFonts w:ascii="Arial" w:hAnsi="Arial" w:cs="Arial"/>
                <w:sz w:val="16"/>
                <w:szCs w:val="16"/>
                <w:lang w:val="en-US"/>
              </w:rPr>
            </w:pPr>
            <w:r w:rsidRPr="001E02C2">
              <w:rPr>
                <w:rFonts w:ascii="Arial" w:hAnsi="Arial" w:cs="Arial"/>
                <w:sz w:val="16"/>
                <w:szCs w:val="16"/>
                <w:lang w:val="en-US"/>
              </w:rPr>
              <w:t>-2.4</w:t>
            </w:r>
          </w:p>
        </w:tc>
        <w:tc>
          <w:tcPr>
            <w:tcW w:w="422" w:type="pct"/>
            <w:vAlign w:val="center"/>
          </w:tcPr>
          <w:p w:rsidR="00825EDC" w:rsidRPr="001E02C2" w:rsidRDefault="00825EDC" w:rsidP="00DB75BE">
            <w:pPr>
              <w:jc w:val="center"/>
              <w:rPr>
                <w:rFonts w:ascii="Arial" w:hAnsi="Arial" w:cs="Arial"/>
                <w:sz w:val="16"/>
                <w:szCs w:val="16"/>
              </w:rPr>
            </w:pPr>
            <w:r w:rsidRPr="001E02C2">
              <w:rPr>
                <w:rFonts w:ascii="Arial" w:hAnsi="Arial" w:cs="Arial"/>
                <w:sz w:val="16"/>
                <w:szCs w:val="16"/>
                <w:lang w:val="ka-GE"/>
              </w:rPr>
              <w:t>-</w:t>
            </w:r>
            <w:r w:rsidRPr="001E02C2">
              <w:rPr>
                <w:rFonts w:ascii="Arial" w:hAnsi="Arial" w:cs="Arial"/>
                <w:sz w:val="16"/>
                <w:szCs w:val="16"/>
              </w:rPr>
              <w:t>5</w:t>
            </w:r>
            <w:r w:rsidRPr="001E02C2">
              <w:rPr>
                <w:rFonts w:ascii="Arial" w:hAnsi="Arial" w:cs="Arial"/>
                <w:sz w:val="16"/>
                <w:szCs w:val="16"/>
                <w:lang w:val="ka-GE"/>
              </w:rPr>
              <w:t>.</w:t>
            </w:r>
            <w:r w:rsidRPr="001E02C2">
              <w:rPr>
                <w:rFonts w:ascii="Arial" w:hAnsi="Arial" w:cs="Arial"/>
                <w:sz w:val="16"/>
                <w:szCs w:val="16"/>
              </w:rPr>
              <w:t>4</w:t>
            </w:r>
          </w:p>
        </w:tc>
        <w:tc>
          <w:tcPr>
            <w:tcW w:w="422" w:type="pct"/>
            <w:vAlign w:val="center"/>
          </w:tcPr>
          <w:p w:rsidR="00825EDC" w:rsidRPr="001E02C2" w:rsidRDefault="00825EDC" w:rsidP="00DB75BE">
            <w:pPr>
              <w:jc w:val="center"/>
              <w:rPr>
                <w:rFonts w:ascii="Arial" w:hAnsi="Arial" w:cs="Arial"/>
                <w:sz w:val="16"/>
                <w:szCs w:val="16"/>
              </w:rPr>
            </w:pPr>
            <w:r w:rsidRPr="001E02C2">
              <w:rPr>
                <w:rFonts w:ascii="Arial" w:hAnsi="Arial" w:cs="Arial"/>
                <w:sz w:val="16"/>
                <w:szCs w:val="16"/>
                <w:lang w:val="ka-GE"/>
              </w:rPr>
              <w:t>-</w:t>
            </w:r>
            <w:r w:rsidRPr="001E02C2">
              <w:rPr>
                <w:rFonts w:ascii="Arial" w:hAnsi="Arial" w:cs="Arial"/>
                <w:sz w:val="16"/>
                <w:szCs w:val="16"/>
              </w:rPr>
              <w:t>5</w:t>
            </w:r>
            <w:r w:rsidRPr="001E02C2">
              <w:rPr>
                <w:rFonts w:ascii="Arial" w:hAnsi="Arial" w:cs="Arial"/>
                <w:sz w:val="16"/>
                <w:szCs w:val="16"/>
                <w:lang w:val="ka-GE"/>
              </w:rPr>
              <w:t>.</w:t>
            </w:r>
            <w:r w:rsidRPr="001E02C2">
              <w:rPr>
                <w:rFonts w:ascii="Arial" w:hAnsi="Arial" w:cs="Arial"/>
                <w:sz w:val="16"/>
                <w:szCs w:val="16"/>
              </w:rPr>
              <w:t>1</w:t>
            </w:r>
          </w:p>
        </w:tc>
        <w:tc>
          <w:tcPr>
            <w:tcW w:w="423" w:type="pct"/>
            <w:vAlign w:val="center"/>
          </w:tcPr>
          <w:p w:rsidR="00825EDC" w:rsidRPr="001E02C2" w:rsidRDefault="00825EDC" w:rsidP="00DB75BE">
            <w:pPr>
              <w:jc w:val="center"/>
              <w:rPr>
                <w:rFonts w:ascii="Arial" w:hAnsi="Arial" w:cs="Arial"/>
                <w:sz w:val="16"/>
                <w:szCs w:val="16"/>
              </w:rPr>
            </w:pPr>
            <w:r w:rsidRPr="001E02C2">
              <w:rPr>
                <w:rFonts w:ascii="Arial" w:hAnsi="Arial" w:cs="Arial"/>
                <w:sz w:val="16"/>
                <w:szCs w:val="16"/>
                <w:lang w:val="ka-GE"/>
              </w:rPr>
              <w:t>-</w:t>
            </w:r>
            <w:r w:rsidRPr="001E02C2">
              <w:rPr>
                <w:rFonts w:ascii="Arial" w:hAnsi="Arial" w:cs="Arial"/>
                <w:sz w:val="16"/>
                <w:szCs w:val="16"/>
              </w:rPr>
              <w:t>4</w:t>
            </w:r>
            <w:r w:rsidRPr="001E02C2">
              <w:rPr>
                <w:rFonts w:ascii="Arial" w:hAnsi="Arial" w:cs="Arial"/>
                <w:sz w:val="16"/>
                <w:szCs w:val="16"/>
                <w:lang w:val="ka-GE"/>
              </w:rPr>
              <w:t>.</w:t>
            </w:r>
            <w:r w:rsidRPr="001E02C2">
              <w:rPr>
                <w:rFonts w:ascii="Arial" w:hAnsi="Arial" w:cs="Arial"/>
                <w:sz w:val="16"/>
                <w:szCs w:val="16"/>
              </w:rPr>
              <w:t>8</w:t>
            </w:r>
          </w:p>
        </w:tc>
        <w:tc>
          <w:tcPr>
            <w:tcW w:w="423" w:type="pct"/>
            <w:vAlign w:val="center"/>
          </w:tcPr>
          <w:p w:rsidR="00825EDC" w:rsidRPr="001E02C2" w:rsidRDefault="00825EDC" w:rsidP="00DB75BE">
            <w:pPr>
              <w:jc w:val="center"/>
              <w:rPr>
                <w:rFonts w:ascii="Arial" w:hAnsi="Arial" w:cs="Arial"/>
                <w:sz w:val="16"/>
                <w:szCs w:val="16"/>
              </w:rPr>
            </w:pPr>
            <w:r w:rsidRPr="001E02C2">
              <w:rPr>
                <w:rFonts w:ascii="Arial" w:hAnsi="Arial" w:cs="Arial"/>
                <w:sz w:val="16"/>
                <w:szCs w:val="16"/>
              </w:rPr>
              <w:t>-4.4</w:t>
            </w:r>
          </w:p>
        </w:tc>
        <w:tc>
          <w:tcPr>
            <w:tcW w:w="457" w:type="pct"/>
            <w:shd w:val="clear" w:color="auto" w:fill="auto"/>
            <w:noWrap/>
            <w:vAlign w:val="center"/>
          </w:tcPr>
          <w:p w:rsidR="00825EDC" w:rsidRPr="001E02C2" w:rsidRDefault="00825EDC" w:rsidP="00DB75BE">
            <w:pPr>
              <w:jc w:val="center"/>
              <w:rPr>
                <w:rFonts w:ascii="Arial" w:hAnsi="Arial" w:cs="Arial"/>
                <w:sz w:val="16"/>
                <w:szCs w:val="16"/>
              </w:rPr>
            </w:pPr>
            <w:r w:rsidRPr="001E02C2">
              <w:rPr>
                <w:rFonts w:ascii="Arial" w:hAnsi="Arial" w:cs="Arial"/>
                <w:sz w:val="16"/>
                <w:szCs w:val="16"/>
              </w:rPr>
              <w:t>-4.1</w:t>
            </w:r>
          </w:p>
        </w:tc>
      </w:tr>
    </w:tbl>
    <w:p w:rsidR="00825EDC" w:rsidRPr="00FA7500" w:rsidRDefault="00825EDC" w:rsidP="00825EDC">
      <w:pPr>
        <w:pStyle w:val="NoSpacing"/>
        <w:spacing w:line="276" w:lineRule="auto"/>
        <w:ind w:firstLine="720"/>
        <w:jc w:val="both"/>
        <w:rPr>
          <w:rFonts w:ascii="Sylfaen" w:hAnsi="Sylfaen"/>
          <w:lang w:val="ka-GE"/>
        </w:rPr>
      </w:pPr>
    </w:p>
    <w:p w:rsidR="00825EDC" w:rsidRPr="00FA7500" w:rsidRDefault="00825EDC" w:rsidP="00825EDC">
      <w:pPr>
        <w:pStyle w:val="NoSpacing"/>
        <w:spacing w:line="276" w:lineRule="auto"/>
        <w:ind w:firstLine="720"/>
        <w:jc w:val="both"/>
        <w:rPr>
          <w:rFonts w:ascii="Sylfaen" w:hAnsi="Sylfaen"/>
          <w:lang w:val="ka-GE"/>
        </w:rPr>
      </w:pPr>
      <w:r w:rsidRPr="00FA7500">
        <w:rPr>
          <w:rFonts w:ascii="Sylfaen" w:hAnsi="Sylfaen"/>
          <w:lang w:val="ka-GE"/>
        </w:rPr>
        <w:t>რუსეთის მიერ უკრაინაში შეჭრით გამოწვეული საომარი მდგომარეობის გათვალისწინებით და მსოფლიოში მიმდინარე ვითარებიდან გამომდინარე კვლავ არ არის მკაფიო ეკონომიკის გაჯანსაღების სისწრაფე და გართულებულია ეკონომიკური აქტივობების პროგნოზირება. აქედან გამომდინარე, ერთის მხრივ, კვლავ არის მოსალოდნელი უარყოფითი ეფექტების საქართველოს ეკონომიკაზე გავლენის მოხდენის მატერიალიზაციის რისკი, თუმცა ამავე დროს, 2023 წლის არსებულ (იანვარ-ივნისის) ეკონომიკური განვითარების ტენდენციებში შეინიშნება ტურიზმი</w:t>
      </w:r>
      <w:r w:rsidRPr="00FA7500">
        <w:rPr>
          <w:rFonts w:ascii="Sylfaen" w:hAnsi="Sylfaen"/>
        </w:rPr>
        <w:t>დან</w:t>
      </w:r>
      <w:r w:rsidRPr="00FA7500">
        <w:rPr>
          <w:rFonts w:ascii="Sylfaen" w:hAnsi="Sylfaen"/>
          <w:lang w:val="ka-GE"/>
        </w:rPr>
        <w:t xml:space="preserve"> და გზავნილებიდან მოსალოდნელზე მაღალი შემოდინებები და ეკონომიკური ზრდის დაგეგმილზე კიდევ უფრო მეტი პოტენციალი. არსებული ფაქტორების გათვალისწინებით, 2023 წლის ეკონომიკური ზრდის პროგნოზი უფრო მაღალ მაჩვენებელზეა პროგნოზირებული, ხოლო საშუალოვადიანი პროგნოზები კვლავ 5.0 პროცენტის ფარგლებშია წარმოდგენილი, 2022 წლის დეკემბერში წარმოდგენილი პროგნოზის მსგავსად. ამასთან, გლობალურად მიმდინარე სხვადასხვა მოვლენების ფონზე და მიმდინარე წლის პირველი კვარტლის ფაქტობრივ მონაცემებზე დაყრდნობით შემცირებულია ფასების ზრდის საპროგნოზო მაჩვენებელები და შეცვლილია საგარეო სექტორთან დაკავშირებული ინდიკატორები. </w:t>
      </w:r>
    </w:p>
    <w:p w:rsidR="00825EDC" w:rsidRPr="00FA7500" w:rsidRDefault="00825EDC" w:rsidP="00825EDC">
      <w:pPr>
        <w:pStyle w:val="NoSpacing"/>
        <w:spacing w:line="276" w:lineRule="auto"/>
        <w:ind w:firstLine="720"/>
        <w:jc w:val="both"/>
        <w:rPr>
          <w:rFonts w:ascii="Sylfaen" w:hAnsi="Sylfaen"/>
          <w:lang w:val="ka-GE"/>
        </w:rPr>
      </w:pPr>
      <w:r w:rsidRPr="00FA7500">
        <w:rPr>
          <w:rFonts w:ascii="Sylfaen" w:hAnsi="Sylfaen"/>
          <w:lang w:val="ka-GE"/>
        </w:rPr>
        <w:t>2023 წლის მოსალოდნელი ეკონომიკური ზრდის ახალი საპროგნოზო მაჩვენებელი 5.4 პროცენტს შეადგენს</w:t>
      </w:r>
      <w:r w:rsidRPr="00FA7500">
        <w:rPr>
          <w:rFonts w:ascii="Sylfaen" w:hAnsi="Sylfaen"/>
        </w:rPr>
        <w:t>, რაც ა</w:t>
      </w:r>
      <w:r w:rsidRPr="00FA7500">
        <w:rPr>
          <w:rFonts w:ascii="Sylfaen" w:hAnsi="Sylfaen"/>
          <w:lang w:val="ka-GE"/>
        </w:rPr>
        <w:t xml:space="preserve">ღემატება წინა წლის დეკემბერში მომზადებულ პროგნოზს და გამოწვეულია მოსალოდნელზე მაღალი საგარეო  და ასევე მთლიანად ეკონომიკური  აქტივობით. </w:t>
      </w:r>
    </w:p>
    <w:p w:rsidR="00825EDC" w:rsidRPr="00FA7500" w:rsidRDefault="00825EDC" w:rsidP="00825EDC">
      <w:pPr>
        <w:pStyle w:val="NoSpacing"/>
        <w:spacing w:line="276" w:lineRule="auto"/>
        <w:ind w:firstLine="720"/>
        <w:jc w:val="both"/>
        <w:rPr>
          <w:rFonts w:ascii="Sylfaen" w:hAnsi="Sylfaen"/>
          <w:lang w:val="ka-GE"/>
        </w:rPr>
      </w:pPr>
      <w:r w:rsidRPr="00FA7500">
        <w:rPr>
          <w:rFonts w:ascii="Sylfaen" w:hAnsi="Sylfaen"/>
          <w:lang w:val="ka-GE"/>
        </w:rPr>
        <w:t>შემცირებულია მშპ-ს დეფლატორის როგორც 2022 წლის ფაქტობრივი,</w:t>
      </w:r>
      <w:r w:rsidRPr="00FA7500">
        <w:rPr>
          <w:rFonts w:ascii="Sylfaen" w:hAnsi="Sylfaen"/>
        </w:rPr>
        <w:t xml:space="preserve"> </w:t>
      </w:r>
      <w:r w:rsidRPr="00FA7500">
        <w:rPr>
          <w:rFonts w:ascii="Sylfaen" w:hAnsi="Sylfaen"/>
          <w:lang w:val="ka-GE"/>
        </w:rPr>
        <w:t xml:space="preserve">ისე 2023 წლის საპროგნოზო მაჩვენებლები, ხოლო საშუალოვადიანი პერიოდის მშპ დეფლატორთან დაკავშირებულ პროგნოზებს შორის დიდი გასხვავება არ შეინიშნება. მიმდინარე პერიოდში დეფლატორის შემცირებული პროგნოზი კი მნიშვნელოვნად არის გამოწვეული ნავთობსა და ნედლეულზე შემცირებული ფასებით, რასაც თან ახლავს მიწოდების ჯაჭვების აღდგენითი პროცესები.  შედარებით დაბალი ინფლაციური მოლოდინები აისახა საპროცენტო განაკვეთებზეც. ზოგადი ფასების დონის და მათ შორის მშპ-ს დეფლატორის ცვლილების შედეგად, შესაბამისად გადაიხედა ნომინალური მშპ-ს პროგნოზებიც. </w:t>
      </w:r>
    </w:p>
    <w:p w:rsidR="00825EDC" w:rsidRPr="00FA7500" w:rsidRDefault="00825EDC" w:rsidP="00825EDC">
      <w:pPr>
        <w:pStyle w:val="NoSpacing"/>
        <w:spacing w:line="276" w:lineRule="auto"/>
        <w:ind w:firstLine="720"/>
        <w:jc w:val="both"/>
        <w:rPr>
          <w:rFonts w:ascii="Sylfaen" w:hAnsi="Sylfaen"/>
          <w:lang w:val="ka-GE"/>
        </w:rPr>
      </w:pPr>
      <w:r w:rsidRPr="00FA7500">
        <w:rPr>
          <w:rFonts w:ascii="Sylfaen" w:hAnsi="Sylfaen"/>
          <w:lang w:val="ka-GE"/>
        </w:rPr>
        <w:t>20</w:t>
      </w:r>
      <w:r w:rsidRPr="00FA7500">
        <w:rPr>
          <w:rFonts w:ascii="Sylfaen" w:hAnsi="Sylfaen"/>
        </w:rPr>
        <w:t>2</w:t>
      </w:r>
      <w:r w:rsidRPr="00FA7500">
        <w:rPr>
          <w:rFonts w:ascii="Sylfaen" w:hAnsi="Sylfaen"/>
          <w:lang w:val="ka-GE"/>
        </w:rPr>
        <w:t>2 წლის ნომინალური მშპ-ს ფაქტობრივი მნიშვნელობა მშპ-ს წინა პროგნოზს (202</w:t>
      </w:r>
      <w:r w:rsidRPr="00FA7500">
        <w:rPr>
          <w:rFonts w:ascii="Sylfaen" w:hAnsi="Sylfaen"/>
        </w:rPr>
        <w:t>2</w:t>
      </w:r>
      <w:r w:rsidRPr="00FA7500">
        <w:rPr>
          <w:rFonts w:ascii="Sylfaen" w:hAnsi="Sylfaen"/>
          <w:lang w:val="ka-GE"/>
        </w:rPr>
        <w:t xml:space="preserve"> წლის დეკემბერი) ჩამოუვარდება, რაც გარკვეულწილად გამოწვეულია მშპ-ს დეფლატორის </w:t>
      </w:r>
      <w:r w:rsidRPr="00FA7500">
        <w:rPr>
          <w:rFonts w:ascii="Sylfaen" w:hAnsi="Sylfaen"/>
          <w:lang w:val="ka-GE"/>
        </w:rPr>
        <w:lastRenderedPageBreak/>
        <w:t>მოსალოდნელზე დაბალი ზრდით. ამასთან, ზოგადი ფასების დონის ნაკლები ტემპით ზრდის (გარკვეული სასაქონლო კატეგორიების შემთხვევაში კლებაც ფიქსირდება) შედეგად, 2023 წელს 2022 წლის დეკემბრის პროგნოზთან შედარებით შემცირებულია მშპ-ს დეფლატორის პროგნოზიც. მიუხდავად იმისა, რომ მიმდინარე ტენდენციებისა და დაფიქსირებული მაღალი ეკონომიკური აქტივობის ფონზე, 2023 წლის რეალური მშპ-ს ზრდის ახალი პროგნოზი აღემატება 2022 წლის პროგნოზს, დეფლატორის შემცირებული საპროგნოზო მაჩვენებელების გამო შემცირებულია ნომინალური მშპ-ს პროგნოზიც როგორც 2023 წლისთვის, ისე - საშუალოვადიანი პერიოდისათვის.</w:t>
      </w:r>
    </w:p>
    <w:p w:rsidR="00825EDC" w:rsidRPr="00FA7500" w:rsidRDefault="00825EDC" w:rsidP="00825EDC">
      <w:pPr>
        <w:spacing w:line="276" w:lineRule="auto"/>
        <w:ind w:firstLine="567"/>
        <w:jc w:val="both"/>
        <w:rPr>
          <w:rFonts w:ascii="Sylfaen" w:eastAsiaTheme="minorHAnsi" w:hAnsi="Sylfaen" w:cstheme="minorBidi"/>
          <w:sz w:val="22"/>
          <w:szCs w:val="22"/>
          <w:lang w:val="ka-GE"/>
        </w:rPr>
      </w:pPr>
      <w:r w:rsidRPr="00FA7500">
        <w:rPr>
          <w:rFonts w:ascii="Sylfaen" w:eastAsiaTheme="minorHAnsi" w:hAnsi="Sylfaen" w:cstheme="minorBidi"/>
          <w:sz w:val="22"/>
          <w:szCs w:val="22"/>
          <w:lang w:val="ka-GE"/>
        </w:rPr>
        <w:t xml:space="preserve">რაც შეეხება მიმდინარე ანგარიშის ბალანსს დოლარებში, საპროგნოზო მაჩვენებლები გაუმჯობესებულია 2023-2024 წლებისთვის, ხოლო გაუარესებულია 2025-2026 წლებისათვის. გაუმჯობესებული მიმდინარე ანგარიშის პროგნოზი ტრანსფერების მნიშვნელოვან გაუმჯობესებას უკავშირდება, რაც ზრდის მეორად შემოსავალს, ძირითადად კერძო სექტორის მხრიდან. ხოლო 2025-2026 წლებისთვის კი მოსალოდნელია წმინდა ექსპორტისა და პირველადი შემოსავლის უფრო მეტად შემცირება, ვიდრე - 2022 წლის დეკემბერში იყო მოსალოდნელი. აღნიშნული ძირითადად საქონლის ექსპორტის წმინდა ექსპორტისა და საინვესტიციო შემოსავლების შემცირებას უკავშირდება.  </w:t>
      </w:r>
    </w:p>
    <w:p w:rsidR="00825EDC" w:rsidRPr="00FA7500" w:rsidRDefault="00825EDC" w:rsidP="00825EDC">
      <w:pPr>
        <w:pStyle w:val="NoSpacing"/>
        <w:spacing w:line="276" w:lineRule="auto"/>
        <w:ind w:firstLine="567"/>
        <w:jc w:val="both"/>
        <w:rPr>
          <w:rFonts w:ascii="Sylfaen" w:hAnsi="Sylfaen"/>
          <w:lang w:val="ka-GE"/>
        </w:rPr>
      </w:pPr>
      <w:r w:rsidRPr="00FA7500">
        <w:rPr>
          <w:rFonts w:ascii="Sylfaen" w:hAnsi="Sylfaen"/>
          <w:lang w:val="ka-GE"/>
        </w:rPr>
        <w:t>მიმდინარე ანგარიშის ცვლილება 2023 წლისთვის გამოწვეულია ერთის მხრივ წმინდა ექსპორტით, რაც ძირითადად საქონლით ვაჭრობის უარყოფითი სალდოს ზრდას უკავშირდება, ხოლო მეორე მხრივ კი ტრანსფერების საპროგნოზო მაჩვენებლები დეკემბრის პროგნოზებთან შედარებით უფრო მაღალია, რაც ძირითადი წყარო აღმოჩნდა პროგნოზის გაზრდის მიმართულებით.</w:t>
      </w:r>
    </w:p>
    <w:p w:rsidR="00825EDC" w:rsidRPr="00FA7500" w:rsidRDefault="00825EDC" w:rsidP="00825EDC">
      <w:pPr>
        <w:pStyle w:val="NoSpacing"/>
        <w:spacing w:line="276" w:lineRule="auto"/>
        <w:ind w:firstLine="720"/>
        <w:jc w:val="both"/>
        <w:rPr>
          <w:rFonts w:ascii="Sylfaen" w:hAnsi="Sylfaen"/>
          <w:lang w:val="ka-GE"/>
        </w:rPr>
      </w:pPr>
    </w:p>
    <w:p w:rsidR="000C52D0" w:rsidRPr="00FA7500" w:rsidRDefault="000C52D0" w:rsidP="001F0AC6">
      <w:pPr>
        <w:pStyle w:val="Heading1"/>
        <w:spacing w:before="0"/>
        <w:jc w:val="center"/>
        <w:rPr>
          <w:rFonts w:ascii="Sylfaen" w:hAnsi="Sylfaen"/>
          <w:b/>
          <w:noProof/>
          <w:color w:val="auto"/>
          <w:sz w:val="22"/>
          <w:szCs w:val="22"/>
          <w:lang w:val="pt-BR"/>
        </w:rPr>
      </w:pPr>
      <w:r w:rsidRPr="00FA7500">
        <w:rPr>
          <w:rFonts w:ascii="Sylfaen" w:hAnsi="Sylfaen"/>
          <w:b/>
          <w:noProof/>
          <w:color w:val="auto"/>
          <w:sz w:val="22"/>
          <w:szCs w:val="22"/>
          <w:lang w:val="pt-BR"/>
        </w:rPr>
        <w:t>202</w:t>
      </w:r>
      <w:r w:rsidR="008F04F7" w:rsidRPr="00FA7500">
        <w:rPr>
          <w:rFonts w:ascii="Sylfaen" w:hAnsi="Sylfaen"/>
          <w:b/>
          <w:noProof/>
          <w:color w:val="auto"/>
          <w:sz w:val="22"/>
          <w:szCs w:val="22"/>
          <w:lang w:val="ka-GE"/>
        </w:rPr>
        <w:t>3</w:t>
      </w:r>
      <w:r w:rsidRPr="00FA7500">
        <w:rPr>
          <w:rFonts w:ascii="Sylfaen" w:hAnsi="Sylfaen"/>
          <w:b/>
          <w:noProof/>
          <w:color w:val="auto"/>
          <w:sz w:val="22"/>
          <w:szCs w:val="22"/>
          <w:lang w:val="pt-BR"/>
        </w:rPr>
        <w:t xml:space="preserve"> წლის მაკროეკონომიკური მიმოხილვა</w:t>
      </w:r>
    </w:p>
    <w:p w:rsidR="008F04F7" w:rsidRPr="00FA7500" w:rsidRDefault="008F04F7" w:rsidP="008F04F7">
      <w:pPr>
        <w:rPr>
          <w:lang w:val="pt-BR"/>
        </w:rPr>
      </w:pPr>
    </w:p>
    <w:p w:rsidR="008F04F7" w:rsidRPr="00FA7500" w:rsidRDefault="008F04F7" w:rsidP="008F04F7">
      <w:pPr>
        <w:rPr>
          <w:lang w:val="pt-BR"/>
        </w:rPr>
      </w:pPr>
    </w:p>
    <w:p w:rsidR="00A969C1" w:rsidRPr="00FA7500" w:rsidRDefault="00A969C1" w:rsidP="00A969C1">
      <w:pPr>
        <w:pStyle w:val="Heading2"/>
        <w:ind w:firstLine="720"/>
        <w:rPr>
          <w:rFonts w:ascii="Sylfaen" w:hAnsi="Sylfaen"/>
          <w:b/>
          <w:color w:val="auto"/>
          <w:sz w:val="22"/>
          <w:szCs w:val="22"/>
          <w:lang w:val="ka-GE"/>
        </w:rPr>
      </w:pPr>
      <w:r w:rsidRPr="00FA7500">
        <w:rPr>
          <w:rFonts w:ascii="Sylfaen" w:hAnsi="Sylfaen" w:cs="Sylfaen"/>
          <w:b/>
          <w:color w:val="auto"/>
          <w:sz w:val="22"/>
          <w:szCs w:val="22"/>
          <w:lang w:val="ka-GE"/>
        </w:rPr>
        <w:t>ეკონომიკური</w:t>
      </w:r>
      <w:r w:rsidRPr="00FA7500">
        <w:rPr>
          <w:rFonts w:ascii="Sylfaen" w:hAnsi="Sylfaen"/>
          <w:b/>
          <w:color w:val="auto"/>
          <w:sz w:val="22"/>
          <w:szCs w:val="22"/>
          <w:lang w:val="ka-GE"/>
        </w:rPr>
        <w:t xml:space="preserve"> </w:t>
      </w:r>
      <w:r w:rsidRPr="00FA7500">
        <w:rPr>
          <w:rFonts w:ascii="Sylfaen" w:hAnsi="Sylfaen" w:cs="Sylfaen"/>
          <w:b/>
          <w:color w:val="auto"/>
          <w:sz w:val="22"/>
          <w:szCs w:val="22"/>
          <w:lang w:val="ka-GE"/>
        </w:rPr>
        <w:t>ზრდა</w:t>
      </w:r>
    </w:p>
    <w:p w:rsidR="00A969C1" w:rsidRPr="00FA7500" w:rsidRDefault="00A969C1" w:rsidP="00A969C1">
      <w:pPr>
        <w:ind w:firstLine="720"/>
        <w:jc w:val="both"/>
        <w:rPr>
          <w:rFonts w:ascii="Sylfaen" w:hAnsi="Sylfaen" w:cs="Sylfaen"/>
          <w:sz w:val="22"/>
          <w:szCs w:val="22"/>
          <w:highlight w:val="yellow"/>
          <w:lang w:val="ka-GE"/>
        </w:rPr>
      </w:pPr>
      <w:r w:rsidRPr="00FA7500">
        <w:rPr>
          <w:rFonts w:ascii="Sylfaen" w:hAnsi="Sylfaen" w:cs="Sylfaen"/>
          <w:sz w:val="22"/>
          <w:szCs w:val="22"/>
          <w:lang w:val="ka-GE"/>
        </w:rPr>
        <w:t>საქართველოს სტატისტიკის ეროვნული სამსახურის წინასწარი მონაცემების მიხედვით, 2023 წლის პირველი ექვსი თვის მთლიანი შიდა პროდუქტის საშუალო რეალურმა ზრდამ, წინა წლის შესაბამის პერიოდთან 7.6 პროცენტი შეადგინა. აქედან, 2023 წლის I კვარტალის საშუალო რეალურმა ზრდამ 7.7 პროცენტი, ხოლო II კვარტალში ზრდამ 7.</w:t>
      </w:r>
      <w:r w:rsidR="008F04F7" w:rsidRPr="00FA7500">
        <w:rPr>
          <w:rFonts w:ascii="Sylfaen" w:hAnsi="Sylfaen" w:cs="Sylfaen"/>
          <w:sz w:val="22"/>
          <w:szCs w:val="22"/>
          <w:lang w:val="ka-GE"/>
        </w:rPr>
        <w:t>4</w:t>
      </w:r>
      <w:r w:rsidRPr="00FA7500">
        <w:rPr>
          <w:rFonts w:ascii="Sylfaen" w:hAnsi="Sylfaen" w:cs="Sylfaen"/>
          <w:sz w:val="22"/>
          <w:szCs w:val="22"/>
          <w:lang w:val="ka-GE"/>
        </w:rPr>
        <w:t xml:space="preserve"> პროცენტი შეადგინა. </w:t>
      </w:r>
      <w:r w:rsidRPr="00FA7500">
        <w:rPr>
          <w:rFonts w:ascii="Sylfaen" w:hAnsi="Sylfaen" w:cs="Sylfaen"/>
          <w:sz w:val="22"/>
          <w:szCs w:val="22"/>
          <w:highlight w:val="yellow"/>
          <w:lang w:val="ka-GE"/>
        </w:rPr>
        <w:t xml:space="preserve"> </w:t>
      </w:r>
    </w:p>
    <w:p w:rsidR="00A969C1" w:rsidRPr="00FA7500" w:rsidRDefault="00A969C1" w:rsidP="00A969C1">
      <w:pPr>
        <w:ind w:firstLine="720"/>
        <w:jc w:val="both"/>
        <w:rPr>
          <w:rFonts w:ascii="Sylfaen" w:hAnsi="Sylfaen" w:cs="Sylfaen"/>
          <w:sz w:val="22"/>
          <w:szCs w:val="22"/>
          <w:lang w:val="ka-GE"/>
        </w:rPr>
      </w:pPr>
      <w:r w:rsidRPr="00FA7500">
        <w:rPr>
          <w:rFonts w:ascii="Sylfaen" w:hAnsi="Sylfaen" w:cs="Sylfaen"/>
          <w:sz w:val="22"/>
          <w:szCs w:val="22"/>
          <w:lang w:val="ka-GE"/>
        </w:rPr>
        <w:t>2023 წლის პირველ კვარტალში ეკონომიკური ზრდა დაფიქსირდა შემდეგ დარგებში: ინფორმაცია და კომუნიკაცია 44.2 პროცენტი, ადმინისტრაციული და დამხმარე მომსახურების საქმიანობები 32.9 პროცენტი, ხელოვნება, გართობა და დასვენება 17.2 პროცენტი, განთავსების საშუალებებით უზრუნველყოფის და საკვების მიწოდების საქმიანობები 15.7 პროცენტი, მშენებლობა 15.1 პროცენტი, საბითუმო და საცალო ვაჭრობა 14.0 პროცენტი, განათლება 13.4 პროცენტი  და სხვა.</w:t>
      </w:r>
    </w:p>
    <w:p w:rsidR="00A969C1" w:rsidRPr="00FA7500" w:rsidRDefault="00A969C1" w:rsidP="00A969C1">
      <w:pPr>
        <w:ind w:firstLine="720"/>
        <w:jc w:val="both"/>
        <w:rPr>
          <w:rFonts w:ascii="Sylfaen" w:hAnsi="Sylfaen" w:cs="Sylfaen"/>
          <w:highlight w:val="yellow"/>
          <w:lang w:val="ka-GE"/>
        </w:rPr>
      </w:pPr>
    </w:p>
    <w:p w:rsidR="00A969C1" w:rsidRPr="00FA7500" w:rsidRDefault="00A969C1" w:rsidP="00A969C1">
      <w:pPr>
        <w:tabs>
          <w:tab w:val="num" w:pos="0"/>
        </w:tabs>
        <w:jc w:val="both"/>
        <w:rPr>
          <w:b/>
          <w:sz w:val="24"/>
          <w:szCs w:val="24"/>
        </w:rPr>
      </w:pPr>
      <w:r w:rsidRPr="00FA7500">
        <w:rPr>
          <w:rFonts w:ascii="Sylfaen" w:hAnsi="Sylfaen" w:cs="Sylfaen"/>
          <w:b/>
          <w:sz w:val="24"/>
          <w:szCs w:val="24"/>
          <w:lang w:val="ka-GE"/>
        </w:rPr>
        <w:tab/>
        <w:t>ფასები</w:t>
      </w:r>
    </w:p>
    <w:p w:rsidR="00A969C1" w:rsidRPr="00FA7500" w:rsidRDefault="00A969C1" w:rsidP="00A969C1">
      <w:pPr>
        <w:ind w:firstLine="720"/>
        <w:jc w:val="both"/>
        <w:rPr>
          <w:rFonts w:ascii="Sylfaen" w:hAnsi="Sylfaen" w:cs="Sylfaen"/>
          <w:sz w:val="22"/>
          <w:szCs w:val="22"/>
          <w:lang w:val="ka-GE"/>
        </w:rPr>
      </w:pPr>
      <w:r w:rsidRPr="00FA7500">
        <w:rPr>
          <w:rFonts w:ascii="Sylfaen" w:hAnsi="Sylfaen" w:cs="Sylfaen"/>
          <w:sz w:val="22"/>
          <w:szCs w:val="22"/>
          <w:lang w:val="ka-GE"/>
        </w:rPr>
        <w:t xml:space="preserve">2023 წლის ივნისში საქართველოში ინფლაციის დონემ  წინა წლის შესაბამის თვესთან შედარებით (წლიური ინფლაცია) </w:t>
      </w:r>
      <w:r w:rsidRPr="00FA7500">
        <w:rPr>
          <w:rFonts w:ascii="Sylfaen" w:hAnsi="Sylfaen" w:cs="Sylfaen"/>
          <w:sz w:val="22"/>
          <w:szCs w:val="22"/>
          <w:lang w:val="en-US"/>
        </w:rPr>
        <w:t>0</w:t>
      </w:r>
      <w:r w:rsidRPr="00FA7500">
        <w:rPr>
          <w:rFonts w:ascii="Sylfaen" w:hAnsi="Sylfaen" w:cs="Sylfaen"/>
          <w:sz w:val="22"/>
          <w:szCs w:val="22"/>
          <w:lang w:val="ka-GE"/>
        </w:rPr>
        <w:t>.</w:t>
      </w:r>
      <w:r w:rsidRPr="00FA7500">
        <w:rPr>
          <w:rFonts w:ascii="Sylfaen" w:hAnsi="Sylfaen" w:cs="Sylfaen"/>
          <w:sz w:val="22"/>
          <w:szCs w:val="22"/>
          <w:lang w:val="en-US"/>
        </w:rPr>
        <w:t>6</w:t>
      </w:r>
      <w:r w:rsidRPr="00FA7500">
        <w:rPr>
          <w:rFonts w:ascii="Sylfaen" w:hAnsi="Sylfaen" w:cs="Sylfaen"/>
          <w:sz w:val="22"/>
          <w:szCs w:val="22"/>
          <w:lang w:val="ka-GE"/>
        </w:rPr>
        <w:t xml:space="preserve"> პროცენტი შეადგინა, ამავე პერიოდისათვის, </w:t>
      </w:r>
      <w:r w:rsidR="008F04F7" w:rsidRPr="00FA7500">
        <w:rPr>
          <w:rFonts w:ascii="Sylfaen" w:hAnsi="Sylfaen" w:cs="Sylfaen"/>
          <w:sz w:val="22"/>
          <w:szCs w:val="22"/>
          <w:lang w:val="ka-GE"/>
        </w:rPr>
        <w:t xml:space="preserve">ბოლო 12 თვის </w:t>
      </w:r>
      <w:r w:rsidRPr="00FA7500">
        <w:rPr>
          <w:rFonts w:ascii="Sylfaen" w:hAnsi="Sylfaen" w:cs="Sylfaen"/>
          <w:sz w:val="22"/>
          <w:szCs w:val="22"/>
          <w:lang w:val="ka-GE"/>
        </w:rPr>
        <w:t xml:space="preserve">საშუალო ინფლაცია </w:t>
      </w:r>
      <w:r w:rsidRPr="00FA7500">
        <w:rPr>
          <w:rFonts w:ascii="Sylfaen" w:hAnsi="Sylfaen" w:cs="Sylfaen"/>
          <w:sz w:val="22"/>
          <w:szCs w:val="22"/>
          <w:lang w:val="en-US"/>
        </w:rPr>
        <w:t>7</w:t>
      </w:r>
      <w:r w:rsidRPr="00FA7500">
        <w:rPr>
          <w:rFonts w:ascii="Sylfaen" w:hAnsi="Sylfaen" w:cs="Sylfaen"/>
          <w:sz w:val="22"/>
          <w:szCs w:val="22"/>
          <w:lang w:val="ka-GE"/>
        </w:rPr>
        <w:t>.</w:t>
      </w:r>
      <w:r w:rsidRPr="00FA7500">
        <w:rPr>
          <w:rFonts w:ascii="Sylfaen" w:hAnsi="Sylfaen" w:cs="Sylfaen"/>
          <w:sz w:val="22"/>
          <w:szCs w:val="22"/>
          <w:lang w:val="en-US"/>
        </w:rPr>
        <w:t>6</w:t>
      </w:r>
      <w:r w:rsidRPr="00FA7500">
        <w:rPr>
          <w:rFonts w:ascii="Sylfaen" w:hAnsi="Sylfaen" w:cs="Sylfaen"/>
          <w:sz w:val="22"/>
          <w:szCs w:val="22"/>
          <w:lang w:val="ka-GE"/>
        </w:rPr>
        <w:t xml:space="preserve"> პროცენტის დონეზეა.</w:t>
      </w:r>
    </w:p>
    <w:p w:rsidR="00A969C1" w:rsidRPr="00FA7500" w:rsidRDefault="00A969C1" w:rsidP="00A969C1">
      <w:pPr>
        <w:jc w:val="both"/>
        <w:rPr>
          <w:rFonts w:ascii="Sylfaen" w:hAnsi="Sylfaen" w:cs="Sylfaen"/>
          <w:sz w:val="22"/>
          <w:szCs w:val="22"/>
          <w:lang w:val="ka-GE"/>
        </w:rPr>
      </w:pPr>
      <w:r w:rsidRPr="00FA7500">
        <w:rPr>
          <w:rFonts w:ascii="Sylfaen" w:hAnsi="Sylfaen" w:cs="Sylfaen"/>
          <w:sz w:val="22"/>
          <w:szCs w:val="22"/>
          <w:lang w:val="ka-GE"/>
        </w:rPr>
        <w:t>წლიური ინფლაციის ფორმირებაზე ძირითადი გავლენა იქონია ფასების ცვლილებამ შემდეგ ჯგუფებზე:</w:t>
      </w:r>
    </w:p>
    <w:p w:rsidR="00A969C1" w:rsidRPr="00FA7500" w:rsidRDefault="00A969C1" w:rsidP="00A969C1">
      <w:pPr>
        <w:pStyle w:val="ListParagraph"/>
        <w:numPr>
          <w:ilvl w:val="0"/>
          <w:numId w:val="9"/>
        </w:numPr>
        <w:spacing w:after="200"/>
        <w:ind w:left="720"/>
        <w:contextualSpacing/>
        <w:jc w:val="both"/>
        <w:rPr>
          <w:rFonts w:ascii="Sylfaen" w:hAnsi="Sylfaen" w:cs="Sylfaen"/>
          <w:sz w:val="22"/>
          <w:szCs w:val="22"/>
          <w:lang w:val="ka-GE"/>
        </w:rPr>
      </w:pPr>
      <w:r w:rsidRPr="00FA7500">
        <w:rPr>
          <w:rFonts w:ascii="Sylfaen" w:hAnsi="Sylfaen" w:cs="Sylfaen"/>
          <w:sz w:val="22"/>
          <w:szCs w:val="22"/>
          <w:lang w:val="ka-GE"/>
        </w:rPr>
        <w:t>სხვადასხვა საქონელი და მომსახურება: ფასები გაიზარდა 1</w:t>
      </w:r>
      <w:r w:rsidRPr="00FA7500">
        <w:rPr>
          <w:rFonts w:ascii="Sylfaen" w:hAnsi="Sylfaen" w:cs="Sylfaen"/>
          <w:sz w:val="22"/>
          <w:szCs w:val="22"/>
          <w:lang w:val="en-US"/>
        </w:rPr>
        <w:t>7</w:t>
      </w:r>
      <w:r w:rsidRPr="00FA7500">
        <w:rPr>
          <w:rFonts w:ascii="Sylfaen" w:hAnsi="Sylfaen" w:cs="Sylfaen"/>
          <w:sz w:val="22"/>
          <w:szCs w:val="22"/>
          <w:lang w:val="ka-GE"/>
        </w:rPr>
        <w:t>.</w:t>
      </w:r>
      <w:r w:rsidRPr="00FA7500">
        <w:rPr>
          <w:rFonts w:ascii="Sylfaen" w:hAnsi="Sylfaen" w:cs="Sylfaen"/>
          <w:sz w:val="22"/>
          <w:szCs w:val="22"/>
          <w:lang w:val="en-US"/>
        </w:rPr>
        <w:t>7</w:t>
      </w:r>
      <w:r w:rsidRPr="00FA7500">
        <w:rPr>
          <w:rFonts w:ascii="Sylfaen" w:hAnsi="Sylfaen" w:cs="Sylfaen"/>
          <w:sz w:val="22"/>
          <w:szCs w:val="22"/>
          <w:lang w:val="ka-GE"/>
        </w:rPr>
        <w:t xml:space="preserve">%-ით, რაც ინფლაციის მთლიან მაჩვენებელზე </w:t>
      </w:r>
      <w:r w:rsidRPr="00FA7500">
        <w:rPr>
          <w:rFonts w:ascii="Sylfaen" w:hAnsi="Sylfaen" w:cs="Sylfaen"/>
          <w:sz w:val="22"/>
          <w:szCs w:val="22"/>
          <w:lang w:val="en-US"/>
        </w:rPr>
        <w:t>0</w:t>
      </w:r>
      <w:r w:rsidRPr="00FA7500">
        <w:rPr>
          <w:rFonts w:ascii="Sylfaen" w:hAnsi="Sylfaen" w:cs="Sylfaen"/>
          <w:sz w:val="22"/>
          <w:szCs w:val="22"/>
          <w:lang w:val="ka-GE"/>
        </w:rPr>
        <w:t>.</w:t>
      </w:r>
      <w:r w:rsidRPr="00FA7500">
        <w:rPr>
          <w:rFonts w:ascii="Sylfaen" w:hAnsi="Sylfaen" w:cs="Sylfaen"/>
          <w:sz w:val="22"/>
          <w:szCs w:val="22"/>
          <w:lang w:val="en-US"/>
        </w:rPr>
        <w:t>89</w:t>
      </w:r>
      <w:r w:rsidRPr="00FA7500">
        <w:rPr>
          <w:rFonts w:ascii="Sylfaen" w:hAnsi="Sylfaen" w:cs="Sylfaen"/>
          <w:sz w:val="22"/>
          <w:szCs w:val="22"/>
          <w:lang w:val="ka-GE"/>
        </w:rPr>
        <w:t xml:space="preserve"> პროცენტული პუნქტით აისახა;  </w:t>
      </w:r>
    </w:p>
    <w:p w:rsidR="00A969C1" w:rsidRPr="00FA7500" w:rsidRDefault="00A969C1" w:rsidP="00A969C1">
      <w:pPr>
        <w:pStyle w:val="ListParagraph"/>
        <w:numPr>
          <w:ilvl w:val="0"/>
          <w:numId w:val="9"/>
        </w:numPr>
        <w:spacing w:after="200"/>
        <w:ind w:left="720"/>
        <w:contextualSpacing/>
        <w:jc w:val="both"/>
        <w:rPr>
          <w:rFonts w:ascii="Sylfaen" w:hAnsi="Sylfaen" w:cs="Sylfaen"/>
          <w:sz w:val="22"/>
          <w:szCs w:val="22"/>
          <w:lang w:val="ka-GE"/>
        </w:rPr>
      </w:pPr>
      <w:r w:rsidRPr="00FA7500">
        <w:rPr>
          <w:rFonts w:ascii="Sylfaen" w:hAnsi="Sylfaen" w:cs="Sylfaen"/>
          <w:sz w:val="22"/>
          <w:szCs w:val="22"/>
          <w:lang w:val="ka-GE"/>
        </w:rPr>
        <w:t>ალკოჰოლური სასმელები, თამბაქოს ჯგუფი: ფასები გაიზარდა 7.4%-ით, რაც ინფლაციის მთლიან მაჩვენებელზე 0.5 პროცენტული პუნქტით აისახა;</w:t>
      </w:r>
    </w:p>
    <w:p w:rsidR="00A969C1" w:rsidRPr="00FA7500" w:rsidRDefault="00A969C1" w:rsidP="00A969C1">
      <w:pPr>
        <w:pStyle w:val="ListParagraph"/>
        <w:numPr>
          <w:ilvl w:val="0"/>
          <w:numId w:val="9"/>
        </w:numPr>
        <w:spacing w:after="200"/>
        <w:ind w:left="720"/>
        <w:contextualSpacing/>
        <w:jc w:val="both"/>
        <w:rPr>
          <w:rFonts w:ascii="Sylfaen" w:hAnsi="Sylfaen" w:cs="Sylfaen"/>
          <w:sz w:val="22"/>
          <w:szCs w:val="22"/>
          <w:lang w:val="ka-GE"/>
        </w:rPr>
      </w:pPr>
      <w:r w:rsidRPr="00FA7500">
        <w:rPr>
          <w:rFonts w:ascii="Sylfaen" w:hAnsi="Sylfaen" w:cs="Sylfaen"/>
          <w:sz w:val="22"/>
          <w:szCs w:val="22"/>
          <w:lang w:val="ka-GE"/>
        </w:rPr>
        <w:lastRenderedPageBreak/>
        <w:t>საცხოვრებელი, წყალი, ელ.ენერგია, აირი: ფასები გაიზარდა 4.5%-ით, რაც ინფლაციის მთლიან მაჩვენებელზე 0.46 პროცენტული პუნქტით აისახა;</w:t>
      </w:r>
    </w:p>
    <w:p w:rsidR="00A969C1" w:rsidRPr="00FA7500" w:rsidRDefault="00A969C1" w:rsidP="00A969C1">
      <w:pPr>
        <w:pStyle w:val="ListParagraph"/>
        <w:numPr>
          <w:ilvl w:val="0"/>
          <w:numId w:val="9"/>
        </w:numPr>
        <w:spacing w:after="200"/>
        <w:ind w:left="720"/>
        <w:contextualSpacing/>
        <w:jc w:val="both"/>
        <w:rPr>
          <w:rFonts w:ascii="Sylfaen" w:hAnsi="Sylfaen" w:cs="Sylfaen"/>
          <w:sz w:val="22"/>
          <w:szCs w:val="22"/>
          <w:lang w:val="ka-GE"/>
        </w:rPr>
      </w:pPr>
      <w:r w:rsidRPr="00FA7500">
        <w:rPr>
          <w:rFonts w:ascii="Sylfaen" w:hAnsi="Sylfaen" w:cs="Sylfaen"/>
          <w:sz w:val="22"/>
          <w:szCs w:val="22"/>
          <w:lang w:val="ka-GE"/>
        </w:rPr>
        <w:t>ტრანსპორტი: ფასები შემცირდა 11.6%-ით, რაც -1.45 პროცენტული პუნქტით აისახა;</w:t>
      </w:r>
    </w:p>
    <w:p w:rsidR="00A969C1" w:rsidRPr="00FA7500" w:rsidRDefault="00A969C1" w:rsidP="00A969C1">
      <w:pPr>
        <w:pStyle w:val="ListParagraph"/>
        <w:numPr>
          <w:ilvl w:val="0"/>
          <w:numId w:val="9"/>
        </w:numPr>
        <w:spacing w:after="200"/>
        <w:ind w:left="720"/>
        <w:contextualSpacing/>
        <w:jc w:val="both"/>
        <w:rPr>
          <w:rFonts w:ascii="Sylfaen" w:hAnsi="Sylfaen" w:cs="Sylfaen"/>
          <w:sz w:val="22"/>
          <w:szCs w:val="22"/>
          <w:lang w:val="ka-GE"/>
        </w:rPr>
      </w:pPr>
      <w:r w:rsidRPr="00FA7500">
        <w:rPr>
          <w:rFonts w:ascii="Sylfaen" w:hAnsi="Sylfaen" w:cs="Sylfaen"/>
          <w:sz w:val="22"/>
          <w:szCs w:val="22"/>
          <w:lang w:val="ka-GE"/>
        </w:rPr>
        <w:t>ჯანმრთელობის დაცვა: ფასები შემცირდა 6.9%-ით, რაც ინფლაციის მთლიან მაჩვენებელზე -0.67 პროცენტული პუნქტით აისახა.</w:t>
      </w:r>
      <w:r w:rsidRPr="00FA7500">
        <w:rPr>
          <w:rFonts w:ascii="Sylfaen" w:hAnsi="Sylfaen" w:cs="Sylfaen"/>
          <w:sz w:val="22"/>
          <w:szCs w:val="22"/>
          <w:lang w:val="ka-GE"/>
        </w:rPr>
        <w:tab/>
      </w:r>
    </w:p>
    <w:p w:rsidR="00A969C1" w:rsidRPr="00FA7500" w:rsidRDefault="00A969C1" w:rsidP="00A969C1">
      <w:pPr>
        <w:pStyle w:val="Heading2"/>
        <w:ind w:firstLine="720"/>
        <w:rPr>
          <w:rFonts w:ascii="Sylfaen" w:hAnsi="Sylfaen" w:cs="Sylfaen"/>
          <w:b/>
          <w:color w:val="auto"/>
          <w:sz w:val="22"/>
          <w:szCs w:val="22"/>
          <w:lang w:val="ka-GE"/>
        </w:rPr>
      </w:pPr>
      <w:r w:rsidRPr="00FA7500">
        <w:rPr>
          <w:rFonts w:ascii="Sylfaen" w:hAnsi="Sylfaen" w:cs="Sylfaen"/>
          <w:b/>
          <w:color w:val="auto"/>
          <w:sz w:val="22"/>
          <w:szCs w:val="22"/>
          <w:lang w:val="ka-GE"/>
        </w:rPr>
        <w:t>გაცვლითი კურსი</w:t>
      </w:r>
    </w:p>
    <w:p w:rsidR="00A969C1" w:rsidRPr="00FA7500" w:rsidRDefault="00A969C1" w:rsidP="00A969C1">
      <w:pPr>
        <w:ind w:firstLine="720"/>
        <w:jc w:val="both"/>
        <w:rPr>
          <w:rFonts w:ascii="Sylfaen" w:hAnsi="Sylfaen" w:cs="Sylfaen"/>
          <w:sz w:val="22"/>
          <w:szCs w:val="22"/>
          <w:lang w:val="ka-GE"/>
        </w:rPr>
      </w:pPr>
      <w:bookmarkStart w:id="0" w:name="_Toc409186469"/>
      <w:bookmarkStart w:id="1" w:name="_Toc411009510"/>
      <w:bookmarkStart w:id="2" w:name="_Toc413431368"/>
      <w:r w:rsidRPr="00FA7500">
        <w:rPr>
          <w:rFonts w:ascii="Sylfaen" w:hAnsi="Sylfaen" w:cs="Sylfaen"/>
          <w:sz w:val="22"/>
          <w:szCs w:val="22"/>
          <w:lang w:val="ka-GE"/>
        </w:rPr>
        <w:t xml:space="preserve">2023 წლის ივნისში 2022 წლის დეკემბერთან შედარებით ლარის გაცვლითი კურსი აშშ  დოლარის მიმართ </w:t>
      </w:r>
      <w:r w:rsidRPr="00FA7500">
        <w:rPr>
          <w:rFonts w:ascii="Sylfaen" w:hAnsi="Sylfaen" w:cs="Sylfaen"/>
          <w:sz w:val="22"/>
          <w:szCs w:val="22"/>
          <w:lang w:val="en-US"/>
        </w:rPr>
        <w:t>3.1</w:t>
      </w:r>
      <w:r w:rsidRPr="00FA7500">
        <w:rPr>
          <w:rFonts w:ascii="Sylfaen" w:hAnsi="Sylfaen" w:cs="Sylfaen"/>
          <w:sz w:val="22"/>
          <w:szCs w:val="22"/>
          <w:lang w:val="ka-GE"/>
        </w:rPr>
        <w:t xml:space="preserve"> პროცენტით გამყარდა და 2.</w:t>
      </w:r>
      <w:r w:rsidRPr="00FA7500">
        <w:rPr>
          <w:rFonts w:ascii="Sylfaen" w:hAnsi="Sylfaen" w:cs="Sylfaen"/>
          <w:sz w:val="22"/>
          <w:szCs w:val="22"/>
          <w:lang w:val="en-US"/>
        </w:rPr>
        <w:t>62</w:t>
      </w:r>
      <w:r w:rsidRPr="00FA7500">
        <w:rPr>
          <w:rFonts w:ascii="Sylfaen" w:hAnsi="Sylfaen" w:cs="Sylfaen"/>
          <w:sz w:val="22"/>
          <w:szCs w:val="22"/>
          <w:lang w:val="ka-GE"/>
        </w:rPr>
        <w:t xml:space="preserve">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გამყარდა </w:t>
      </w:r>
      <w:r w:rsidRPr="00FA7500">
        <w:rPr>
          <w:rFonts w:ascii="Sylfaen" w:hAnsi="Sylfaen" w:cs="Sylfaen"/>
          <w:sz w:val="22"/>
          <w:szCs w:val="22"/>
          <w:lang w:val="en-US"/>
        </w:rPr>
        <w:t>11</w:t>
      </w:r>
      <w:r w:rsidRPr="00FA7500">
        <w:rPr>
          <w:rFonts w:ascii="Sylfaen" w:hAnsi="Sylfaen" w:cs="Sylfaen"/>
          <w:sz w:val="22"/>
          <w:szCs w:val="22"/>
          <w:lang w:val="ka-GE"/>
        </w:rPr>
        <w:t>.</w:t>
      </w:r>
      <w:r w:rsidRPr="00FA7500">
        <w:rPr>
          <w:rFonts w:ascii="Sylfaen" w:hAnsi="Sylfaen" w:cs="Sylfaen"/>
          <w:sz w:val="22"/>
          <w:szCs w:val="22"/>
          <w:lang w:val="en-US"/>
        </w:rPr>
        <w:t>1</w:t>
      </w:r>
      <w:r w:rsidRPr="00FA7500">
        <w:rPr>
          <w:rFonts w:ascii="Sylfaen" w:hAnsi="Sylfaen" w:cs="Sylfaen"/>
          <w:sz w:val="22"/>
          <w:szCs w:val="22"/>
          <w:lang w:val="ka-GE"/>
        </w:rPr>
        <w:t xml:space="preserve"> პროცენტით.</w:t>
      </w:r>
    </w:p>
    <w:bookmarkEnd w:id="0"/>
    <w:bookmarkEnd w:id="1"/>
    <w:bookmarkEnd w:id="2"/>
    <w:p w:rsidR="00A969C1" w:rsidRPr="00FA7500" w:rsidRDefault="00A969C1" w:rsidP="00A969C1">
      <w:pPr>
        <w:ind w:firstLine="720"/>
        <w:jc w:val="both"/>
        <w:rPr>
          <w:rFonts w:ascii="Sylfaen" w:hAnsi="Sylfaen" w:cs="Sylfaen"/>
          <w:sz w:val="22"/>
          <w:szCs w:val="22"/>
          <w:lang w:val="ka-GE"/>
        </w:rPr>
      </w:pPr>
    </w:p>
    <w:p w:rsidR="00A969C1" w:rsidRPr="00FA7500" w:rsidRDefault="00A969C1" w:rsidP="00A969C1">
      <w:pPr>
        <w:pStyle w:val="Heading2"/>
        <w:ind w:firstLine="720"/>
        <w:rPr>
          <w:b/>
          <w:color w:val="auto"/>
          <w:sz w:val="24"/>
          <w:szCs w:val="24"/>
          <w:lang w:val="ka-GE"/>
        </w:rPr>
      </w:pPr>
      <w:r w:rsidRPr="00FA7500">
        <w:rPr>
          <w:rFonts w:ascii="Sylfaen" w:hAnsi="Sylfaen" w:cs="Sylfaen"/>
          <w:b/>
          <w:color w:val="auto"/>
          <w:sz w:val="22"/>
          <w:szCs w:val="22"/>
          <w:lang w:val="ka-GE"/>
        </w:rPr>
        <w:t>მონეტარული აგრეგატები</w:t>
      </w:r>
    </w:p>
    <w:p w:rsidR="00A969C1" w:rsidRPr="00FA7500" w:rsidRDefault="00A969C1" w:rsidP="00A969C1">
      <w:pPr>
        <w:ind w:firstLine="720"/>
        <w:jc w:val="both"/>
        <w:rPr>
          <w:rFonts w:ascii="Sylfaen" w:hAnsi="Sylfaen" w:cs="Sylfaen"/>
          <w:sz w:val="22"/>
          <w:szCs w:val="22"/>
          <w:lang w:val="en-US"/>
        </w:rPr>
      </w:pPr>
      <w:r w:rsidRPr="00FA7500">
        <w:rPr>
          <w:rFonts w:ascii="Sylfaen" w:hAnsi="Sylfaen" w:cs="Sylfaen"/>
          <w:sz w:val="22"/>
          <w:szCs w:val="22"/>
          <w:lang w:val="en-US"/>
        </w:rPr>
        <w:t xml:space="preserve">2023 წლის ივნისში 2022 წლის ივნისთან შედარებით M3 ფართო ფულის აგრეგატი 13.4 პროცენტით გაიზარდა და 38 204.0 მლნ ლარი შეადგინა, ხოლო M2 ფულის მასა 31.2 პროცენტით გაიზარდა და 21 650.2 მლნ ლარის დონეზე დაფიქსირდა. </w:t>
      </w:r>
    </w:p>
    <w:p w:rsidR="00A969C1" w:rsidRPr="00FA7500" w:rsidRDefault="00A969C1" w:rsidP="00A969C1">
      <w:pPr>
        <w:ind w:firstLine="720"/>
        <w:jc w:val="both"/>
        <w:rPr>
          <w:rFonts w:ascii="Sylfaen" w:hAnsi="Sylfaen" w:cs="Sylfaen"/>
          <w:sz w:val="22"/>
          <w:szCs w:val="22"/>
          <w:lang w:val="ka-GE"/>
        </w:rPr>
      </w:pPr>
      <w:r w:rsidRPr="00FA7500">
        <w:rPr>
          <w:rFonts w:ascii="Sylfaen" w:hAnsi="Sylfaen" w:cs="Sylfaen"/>
          <w:sz w:val="22"/>
          <w:szCs w:val="22"/>
          <w:lang w:val="en-US"/>
        </w:rPr>
        <w:t xml:space="preserve">2023 წლის ივნისში, წინა წლის დეკემბერთან შედარებით დეპოზიტების დოლარიზაციის კოეფიციენტი 4.4 პროცენტული პუნქტით შემცირდა და 48.6 პროცენტს გაუტოლდა. ამავე პერიოდში 0.3 პროცენტული პუნქტით </w:t>
      </w:r>
      <w:r w:rsidRPr="00FA7500">
        <w:rPr>
          <w:rFonts w:ascii="Sylfaen" w:hAnsi="Sylfaen" w:cs="Sylfaen"/>
          <w:sz w:val="22"/>
          <w:szCs w:val="22"/>
          <w:lang w:val="ka-GE"/>
        </w:rPr>
        <w:t>გაიზა</w:t>
      </w:r>
      <w:r w:rsidRPr="00FA7500">
        <w:rPr>
          <w:rFonts w:ascii="Sylfaen" w:hAnsi="Sylfaen" w:cs="Sylfaen"/>
          <w:sz w:val="22"/>
          <w:szCs w:val="22"/>
          <w:lang w:val="en-US"/>
        </w:rPr>
        <w:t>რდა სესხების დოლარიზაციის კოეფიციენტი და 45.0 პროცენტი შეადგინა.</w:t>
      </w:r>
    </w:p>
    <w:p w:rsidR="00A969C1" w:rsidRPr="00FA7500" w:rsidRDefault="00A969C1" w:rsidP="00A969C1">
      <w:pPr>
        <w:ind w:firstLine="720"/>
        <w:jc w:val="both"/>
        <w:rPr>
          <w:rFonts w:ascii="Sylfaen" w:hAnsi="Sylfaen" w:cs="Sylfaen"/>
          <w:sz w:val="22"/>
          <w:szCs w:val="22"/>
          <w:lang w:val="ka-GE"/>
        </w:rPr>
      </w:pPr>
    </w:p>
    <w:p w:rsidR="00A969C1" w:rsidRPr="00FA7500" w:rsidRDefault="00A969C1" w:rsidP="00A969C1">
      <w:pPr>
        <w:pStyle w:val="Heading2"/>
        <w:ind w:firstLine="720"/>
        <w:rPr>
          <w:b/>
          <w:color w:val="auto"/>
          <w:sz w:val="24"/>
          <w:szCs w:val="24"/>
          <w:lang w:val="ka-GE"/>
        </w:rPr>
      </w:pPr>
      <w:r w:rsidRPr="00FA7500">
        <w:rPr>
          <w:rFonts w:ascii="Sylfaen" w:hAnsi="Sylfaen" w:cs="Sylfaen"/>
          <w:b/>
          <w:color w:val="auto"/>
          <w:sz w:val="22"/>
          <w:szCs w:val="22"/>
          <w:lang w:val="ka-GE"/>
        </w:rPr>
        <w:t>საგარეო სექტორი</w:t>
      </w:r>
    </w:p>
    <w:p w:rsidR="00A969C1" w:rsidRPr="00FA7500" w:rsidRDefault="00A969C1" w:rsidP="00A969C1">
      <w:pPr>
        <w:widowControl w:val="0"/>
        <w:tabs>
          <w:tab w:val="decimal" w:pos="0"/>
        </w:tabs>
        <w:spacing w:before="50"/>
        <w:jc w:val="both"/>
        <w:rPr>
          <w:rFonts w:ascii="Sylfaen" w:eastAsia="Sylfaen" w:hAnsi="Sylfaen" w:cs="Sylfaen"/>
          <w:sz w:val="22"/>
          <w:szCs w:val="22"/>
          <w:lang w:val="en-US"/>
        </w:rPr>
      </w:pPr>
      <w:r w:rsidRPr="00FA7500">
        <w:rPr>
          <w:rFonts w:ascii="Sylfaen" w:eastAsia="Sylfaen" w:hAnsi="Sylfaen" w:cs="Sylfaen"/>
          <w:sz w:val="22"/>
          <w:szCs w:val="22"/>
          <w:lang w:val="ka-GE"/>
        </w:rPr>
        <w:tab/>
        <w:t xml:space="preserve">2023 წლის იანვარ-ივნისში საქართველოში საქონლით საგარეო სავაჭრო ბრუნვამ </w:t>
      </w:r>
      <w:r w:rsidRPr="00FA7500">
        <w:rPr>
          <w:rFonts w:ascii="Sylfaen" w:eastAsia="Sylfaen" w:hAnsi="Sylfaen" w:cs="Sylfaen"/>
          <w:sz w:val="22"/>
          <w:szCs w:val="22"/>
          <w:lang w:val="en-US"/>
        </w:rPr>
        <w:t>10</w:t>
      </w:r>
      <w:r w:rsidRPr="00FA7500">
        <w:rPr>
          <w:rFonts w:ascii="Sylfaen" w:eastAsia="Sylfaen" w:hAnsi="Sylfaen" w:cs="Sylfaen"/>
          <w:sz w:val="22"/>
          <w:szCs w:val="22"/>
          <w:lang w:val="ka-GE"/>
        </w:rPr>
        <w:t xml:space="preserve"> </w:t>
      </w:r>
      <w:r w:rsidRPr="00FA7500">
        <w:rPr>
          <w:rFonts w:ascii="Sylfaen" w:eastAsia="Sylfaen" w:hAnsi="Sylfaen" w:cs="Sylfaen"/>
          <w:sz w:val="22"/>
          <w:szCs w:val="22"/>
          <w:lang w:val="en-US"/>
        </w:rPr>
        <w:t>268</w:t>
      </w:r>
      <w:r w:rsidRPr="00FA7500">
        <w:rPr>
          <w:rFonts w:ascii="Sylfaen" w:eastAsia="Sylfaen" w:hAnsi="Sylfaen" w:cs="Sylfaen"/>
          <w:sz w:val="22"/>
          <w:szCs w:val="22"/>
          <w:lang w:val="ka-GE"/>
        </w:rPr>
        <w:t>.</w:t>
      </w:r>
      <w:r w:rsidRPr="00FA7500">
        <w:rPr>
          <w:rFonts w:ascii="Sylfaen" w:eastAsia="Sylfaen" w:hAnsi="Sylfaen" w:cs="Sylfaen"/>
          <w:sz w:val="22"/>
          <w:szCs w:val="22"/>
          <w:lang w:val="en-US"/>
        </w:rPr>
        <w:t>6</w:t>
      </w:r>
      <w:r w:rsidRPr="00FA7500">
        <w:rPr>
          <w:rFonts w:ascii="Sylfaen" w:eastAsia="Sylfaen" w:hAnsi="Sylfaen" w:cs="Sylfaen"/>
          <w:sz w:val="22"/>
          <w:szCs w:val="22"/>
          <w:lang w:val="ka-GE"/>
        </w:rPr>
        <w:t xml:space="preserve"> მლნ აშშ დოლარი შეადგინა, რაც წინა წლის შესაბამის მაჩვენებელზე </w:t>
      </w:r>
      <w:r w:rsidRPr="00FA7500">
        <w:rPr>
          <w:rFonts w:ascii="Sylfaen" w:eastAsia="Sylfaen" w:hAnsi="Sylfaen" w:cs="Sylfaen"/>
          <w:sz w:val="22"/>
          <w:szCs w:val="22"/>
          <w:lang w:val="en-US"/>
        </w:rPr>
        <w:t>20</w:t>
      </w:r>
      <w:r w:rsidRPr="00FA7500">
        <w:rPr>
          <w:rFonts w:ascii="Sylfaen" w:eastAsia="Sylfaen" w:hAnsi="Sylfaen" w:cs="Sylfaen"/>
          <w:sz w:val="22"/>
          <w:szCs w:val="22"/>
          <w:lang w:val="ka-GE"/>
        </w:rPr>
        <w:t>.</w:t>
      </w:r>
      <w:r w:rsidRPr="00FA7500">
        <w:rPr>
          <w:rFonts w:ascii="Sylfaen" w:eastAsia="Sylfaen" w:hAnsi="Sylfaen" w:cs="Sylfaen"/>
          <w:sz w:val="22"/>
          <w:szCs w:val="22"/>
          <w:lang w:val="en-US"/>
        </w:rPr>
        <w:t>1</w:t>
      </w:r>
      <w:r w:rsidRPr="00FA7500">
        <w:rPr>
          <w:rFonts w:ascii="Sylfaen" w:eastAsia="Sylfaen" w:hAnsi="Sylfaen" w:cs="Sylfaen"/>
          <w:sz w:val="22"/>
          <w:szCs w:val="22"/>
          <w:lang w:val="ka-GE"/>
        </w:rPr>
        <w:t xml:space="preserve"> პროცენტით მეტია</w:t>
      </w:r>
      <w:r w:rsidRPr="00FA7500">
        <w:rPr>
          <w:rFonts w:ascii="Sylfaen" w:eastAsia="Sylfaen" w:hAnsi="Sylfaen" w:cs="Sylfaen"/>
          <w:sz w:val="22"/>
          <w:szCs w:val="22"/>
          <w:lang w:val="en-US"/>
        </w:rPr>
        <w:t>.</w:t>
      </w:r>
      <w:r w:rsidRPr="00FA7500">
        <w:rPr>
          <w:rFonts w:ascii="Sylfaen" w:eastAsia="Sylfaen" w:hAnsi="Sylfaen" w:cs="Sylfaen"/>
          <w:sz w:val="22"/>
          <w:szCs w:val="22"/>
          <w:lang w:val="ka-GE"/>
        </w:rPr>
        <w:t xml:space="preserve"> აქედან ექსპორტი          </w:t>
      </w:r>
      <w:r w:rsidRPr="00FA7500">
        <w:rPr>
          <w:rFonts w:ascii="Sylfaen" w:eastAsia="Sylfaen" w:hAnsi="Sylfaen" w:cs="Sylfaen"/>
          <w:sz w:val="22"/>
          <w:szCs w:val="22"/>
          <w:lang w:val="en-US"/>
        </w:rPr>
        <w:t>3</w:t>
      </w:r>
      <w:r w:rsidRPr="00FA7500">
        <w:rPr>
          <w:rFonts w:ascii="Sylfaen" w:eastAsia="Sylfaen" w:hAnsi="Sylfaen" w:cs="Sylfaen"/>
          <w:sz w:val="22"/>
          <w:szCs w:val="22"/>
          <w:lang w:val="ka-GE"/>
        </w:rPr>
        <w:t xml:space="preserve"> </w:t>
      </w:r>
      <w:r w:rsidRPr="00FA7500">
        <w:rPr>
          <w:rFonts w:ascii="Sylfaen" w:eastAsia="Sylfaen" w:hAnsi="Sylfaen" w:cs="Sylfaen"/>
          <w:sz w:val="22"/>
          <w:szCs w:val="22"/>
          <w:lang w:val="en-US"/>
        </w:rPr>
        <w:t>0</w:t>
      </w:r>
      <w:r w:rsidRPr="00FA7500">
        <w:rPr>
          <w:rFonts w:ascii="Sylfaen" w:eastAsia="Sylfaen" w:hAnsi="Sylfaen" w:cs="Sylfaen"/>
          <w:sz w:val="22"/>
          <w:szCs w:val="22"/>
          <w:lang w:val="ka-GE"/>
        </w:rPr>
        <w:t>5</w:t>
      </w:r>
      <w:r w:rsidRPr="00FA7500">
        <w:rPr>
          <w:rFonts w:ascii="Sylfaen" w:eastAsia="Sylfaen" w:hAnsi="Sylfaen" w:cs="Sylfaen"/>
          <w:sz w:val="22"/>
          <w:szCs w:val="22"/>
          <w:lang w:val="en-US"/>
        </w:rPr>
        <w:t>2</w:t>
      </w:r>
      <w:r w:rsidRPr="00FA7500">
        <w:rPr>
          <w:rFonts w:ascii="Sylfaen" w:eastAsia="Sylfaen" w:hAnsi="Sylfaen" w:cs="Sylfaen"/>
          <w:sz w:val="22"/>
          <w:szCs w:val="22"/>
          <w:lang w:val="ka-GE"/>
        </w:rPr>
        <w:t>.</w:t>
      </w:r>
      <w:r w:rsidRPr="00FA7500">
        <w:rPr>
          <w:rFonts w:ascii="Sylfaen" w:eastAsia="Sylfaen" w:hAnsi="Sylfaen" w:cs="Sylfaen"/>
          <w:sz w:val="22"/>
          <w:szCs w:val="22"/>
          <w:lang w:val="en-US"/>
        </w:rPr>
        <w:t>8</w:t>
      </w:r>
      <w:r w:rsidRPr="00FA7500">
        <w:rPr>
          <w:rFonts w:ascii="Sylfaen" w:eastAsia="Sylfaen" w:hAnsi="Sylfaen" w:cs="Sylfaen"/>
          <w:sz w:val="22"/>
          <w:szCs w:val="22"/>
          <w:lang w:val="ka-GE"/>
        </w:rPr>
        <w:t xml:space="preserve"> მლნ აშშ დოლარს შეადგენს (</w:t>
      </w:r>
      <w:r w:rsidRPr="00FA7500">
        <w:rPr>
          <w:rFonts w:ascii="Sylfaen" w:eastAsia="Sylfaen" w:hAnsi="Sylfaen" w:cs="Sylfaen"/>
          <w:sz w:val="22"/>
          <w:szCs w:val="22"/>
          <w:lang w:val="en-US"/>
        </w:rPr>
        <w:t>19</w:t>
      </w:r>
      <w:r w:rsidRPr="00FA7500">
        <w:rPr>
          <w:rFonts w:ascii="Sylfaen" w:eastAsia="Sylfaen" w:hAnsi="Sylfaen" w:cs="Sylfaen"/>
          <w:sz w:val="22"/>
          <w:szCs w:val="22"/>
          <w:lang w:val="ka-GE"/>
        </w:rPr>
        <w:t>.</w:t>
      </w:r>
      <w:r w:rsidRPr="00FA7500">
        <w:rPr>
          <w:rFonts w:ascii="Sylfaen" w:eastAsia="Sylfaen" w:hAnsi="Sylfaen" w:cs="Sylfaen"/>
          <w:sz w:val="22"/>
          <w:szCs w:val="22"/>
          <w:lang w:val="en-US"/>
        </w:rPr>
        <w:t>3</w:t>
      </w:r>
      <w:r w:rsidRPr="00FA7500">
        <w:rPr>
          <w:rFonts w:ascii="Sylfaen" w:eastAsia="Sylfaen" w:hAnsi="Sylfaen" w:cs="Sylfaen"/>
          <w:sz w:val="22"/>
          <w:szCs w:val="22"/>
          <w:lang w:val="ka-GE"/>
        </w:rPr>
        <w:t xml:space="preserve"> პროცენტით მეტი), ხოლო იმპორტი  </w:t>
      </w:r>
      <w:r w:rsidRPr="00FA7500">
        <w:rPr>
          <w:rFonts w:ascii="Sylfaen" w:eastAsia="Sylfaen" w:hAnsi="Sylfaen" w:cs="Sylfaen"/>
          <w:sz w:val="22"/>
          <w:szCs w:val="22"/>
          <w:lang w:val="en-US"/>
        </w:rPr>
        <w:t>- 7</w:t>
      </w:r>
      <w:r w:rsidRPr="00FA7500">
        <w:rPr>
          <w:rFonts w:ascii="Sylfaen" w:eastAsia="Sylfaen" w:hAnsi="Sylfaen" w:cs="Sylfaen"/>
          <w:sz w:val="22"/>
          <w:szCs w:val="22"/>
          <w:lang w:val="ka-GE"/>
        </w:rPr>
        <w:t xml:space="preserve"> </w:t>
      </w:r>
      <w:r w:rsidRPr="00FA7500">
        <w:rPr>
          <w:rFonts w:ascii="Sylfaen" w:eastAsia="Sylfaen" w:hAnsi="Sylfaen" w:cs="Sylfaen"/>
          <w:sz w:val="22"/>
          <w:szCs w:val="22"/>
          <w:lang w:val="en-US"/>
        </w:rPr>
        <w:t>215</w:t>
      </w:r>
      <w:r w:rsidRPr="00FA7500">
        <w:rPr>
          <w:rFonts w:ascii="Sylfaen" w:eastAsia="Sylfaen" w:hAnsi="Sylfaen" w:cs="Sylfaen"/>
          <w:sz w:val="22"/>
          <w:szCs w:val="22"/>
          <w:lang w:val="ka-GE"/>
        </w:rPr>
        <w:t>.</w:t>
      </w:r>
      <w:r w:rsidRPr="00FA7500">
        <w:rPr>
          <w:rFonts w:ascii="Sylfaen" w:eastAsia="Sylfaen" w:hAnsi="Sylfaen" w:cs="Sylfaen"/>
          <w:sz w:val="22"/>
          <w:szCs w:val="22"/>
          <w:lang w:val="en-US"/>
        </w:rPr>
        <w:t>8</w:t>
      </w:r>
      <w:r w:rsidRPr="00FA7500">
        <w:rPr>
          <w:rFonts w:ascii="Sylfaen" w:eastAsia="Sylfaen" w:hAnsi="Sylfaen" w:cs="Sylfaen"/>
          <w:sz w:val="22"/>
          <w:szCs w:val="22"/>
          <w:lang w:val="ka-GE"/>
        </w:rPr>
        <w:t xml:space="preserve"> მლნ აშშ დოლარს (</w:t>
      </w:r>
      <w:r w:rsidRPr="00FA7500">
        <w:rPr>
          <w:rFonts w:ascii="Sylfaen" w:eastAsia="Sylfaen" w:hAnsi="Sylfaen" w:cs="Sylfaen"/>
          <w:sz w:val="22"/>
          <w:szCs w:val="22"/>
          <w:lang w:val="en-US"/>
        </w:rPr>
        <w:t>20</w:t>
      </w:r>
      <w:r w:rsidRPr="00FA7500">
        <w:rPr>
          <w:rFonts w:ascii="Sylfaen" w:eastAsia="Sylfaen" w:hAnsi="Sylfaen" w:cs="Sylfaen"/>
          <w:sz w:val="22"/>
          <w:szCs w:val="22"/>
          <w:lang w:val="ka-GE"/>
        </w:rPr>
        <w:t>.</w:t>
      </w:r>
      <w:r w:rsidRPr="00FA7500">
        <w:rPr>
          <w:rFonts w:ascii="Sylfaen" w:eastAsia="Sylfaen" w:hAnsi="Sylfaen" w:cs="Sylfaen"/>
          <w:sz w:val="22"/>
          <w:szCs w:val="22"/>
          <w:lang w:val="en-US"/>
        </w:rPr>
        <w:t>4</w:t>
      </w:r>
      <w:r w:rsidRPr="00FA7500">
        <w:rPr>
          <w:rFonts w:ascii="Sylfaen" w:eastAsia="Sylfaen" w:hAnsi="Sylfaen" w:cs="Sylfaen"/>
          <w:sz w:val="22"/>
          <w:szCs w:val="22"/>
          <w:lang w:val="ka-GE"/>
        </w:rPr>
        <w:t xml:space="preserve"> პროცენტით მეტი). საქართველოს უარყოფითმა სავაჭრო ბალანსმა 202</w:t>
      </w:r>
      <w:r w:rsidRPr="00FA7500">
        <w:rPr>
          <w:rFonts w:ascii="Sylfaen" w:eastAsia="Sylfaen" w:hAnsi="Sylfaen" w:cs="Sylfaen"/>
          <w:sz w:val="22"/>
          <w:szCs w:val="22"/>
          <w:lang w:val="en-US"/>
        </w:rPr>
        <w:t>3</w:t>
      </w:r>
      <w:r w:rsidRPr="00FA7500">
        <w:rPr>
          <w:rFonts w:ascii="Sylfaen" w:eastAsia="Sylfaen" w:hAnsi="Sylfaen" w:cs="Sylfaen"/>
          <w:sz w:val="22"/>
          <w:szCs w:val="22"/>
          <w:lang w:val="ka-GE"/>
        </w:rPr>
        <w:t xml:space="preserve"> წლის იანვარ-ივნისში  </w:t>
      </w:r>
      <w:r w:rsidRPr="00FA7500">
        <w:rPr>
          <w:rFonts w:ascii="Sylfaen" w:eastAsia="Sylfaen" w:hAnsi="Sylfaen" w:cs="Sylfaen"/>
          <w:sz w:val="22"/>
          <w:szCs w:val="22"/>
          <w:lang w:val="en-US"/>
        </w:rPr>
        <w:t>4</w:t>
      </w:r>
      <w:r w:rsidRPr="00FA7500">
        <w:rPr>
          <w:rFonts w:ascii="Sylfaen" w:eastAsia="Sylfaen" w:hAnsi="Sylfaen" w:cs="Sylfaen"/>
          <w:sz w:val="22"/>
          <w:szCs w:val="22"/>
          <w:lang w:val="ka-GE"/>
        </w:rPr>
        <w:t xml:space="preserve"> </w:t>
      </w:r>
      <w:r w:rsidRPr="00FA7500">
        <w:rPr>
          <w:rFonts w:ascii="Sylfaen" w:eastAsia="Sylfaen" w:hAnsi="Sylfaen" w:cs="Sylfaen"/>
          <w:sz w:val="22"/>
          <w:szCs w:val="22"/>
          <w:lang w:val="en-US"/>
        </w:rPr>
        <w:t>163</w:t>
      </w:r>
      <w:r w:rsidRPr="00FA7500">
        <w:rPr>
          <w:rFonts w:ascii="Sylfaen" w:eastAsia="Sylfaen" w:hAnsi="Sylfaen" w:cs="Sylfaen"/>
          <w:sz w:val="22"/>
          <w:szCs w:val="22"/>
          <w:lang w:val="ka-GE"/>
        </w:rPr>
        <w:t>.</w:t>
      </w:r>
      <w:r w:rsidRPr="00FA7500">
        <w:rPr>
          <w:rFonts w:ascii="Sylfaen" w:eastAsia="Sylfaen" w:hAnsi="Sylfaen" w:cs="Sylfaen"/>
          <w:sz w:val="22"/>
          <w:szCs w:val="22"/>
          <w:lang w:val="en-US"/>
        </w:rPr>
        <w:t>0</w:t>
      </w:r>
      <w:r w:rsidRPr="00FA7500">
        <w:rPr>
          <w:rFonts w:ascii="Sylfaen" w:eastAsia="Sylfaen" w:hAnsi="Sylfaen" w:cs="Sylfaen"/>
          <w:sz w:val="22"/>
          <w:szCs w:val="22"/>
          <w:lang w:val="ka-GE"/>
        </w:rPr>
        <w:t xml:space="preserve"> მლნ აშშ დოლარი შეადგინა, რაც საგარეო სავაჭრო ბრუნვის 40.5 პროცენტია.</w:t>
      </w:r>
    </w:p>
    <w:p w:rsidR="00A969C1" w:rsidRPr="00FA7500" w:rsidRDefault="00A969C1" w:rsidP="00A969C1">
      <w:pPr>
        <w:widowControl w:val="0"/>
        <w:tabs>
          <w:tab w:val="decimal" w:pos="0"/>
        </w:tabs>
        <w:spacing w:before="50"/>
        <w:jc w:val="both"/>
        <w:rPr>
          <w:rFonts w:ascii="Sylfaen" w:eastAsia="Sylfaen" w:hAnsi="Sylfaen" w:cs="Sylfaen"/>
          <w:sz w:val="22"/>
          <w:szCs w:val="22"/>
          <w:lang w:val="ka-GE"/>
        </w:rPr>
      </w:pPr>
      <w:r w:rsidRPr="00FA7500">
        <w:rPr>
          <w:rFonts w:ascii="Sylfaen" w:eastAsia="Sylfaen" w:hAnsi="Sylfaen" w:cs="Sylfaen"/>
          <w:sz w:val="22"/>
          <w:szCs w:val="22"/>
          <w:lang w:val="ka-GE"/>
        </w:rPr>
        <w:tab/>
        <w:t>საქართველოს უმსხვილეს სავაჭრო პარტნიორი ევროკავშირია, რომლის წილი მთლიან საქონელბრუნვაში 20.8%-ს შეადგენს. უმსხვილეს სავაჭრო პარტნიორებში აგრეთვე შედის თურქეთი (1</w:t>
      </w:r>
      <w:r w:rsidRPr="00FA7500">
        <w:rPr>
          <w:rFonts w:ascii="Sylfaen" w:eastAsia="Sylfaen" w:hAnsi="Sylfaen" w:cs="Sylfaen"/>
          <w:sz w:val="22"/>
          <w:szCs w:val="22"/>
          <w:lang w:val="en-US"/>
        </w:rPr>
        <w:t>4</w:t>
      </w:r>
      <w:r w:rsidRPr="00FA7500">
        <w:rPr>
          <w:rFonts w:ascii="Sylfaen" w:eastAsia="Sylfaen" w:hAnsi="Sylfaen" w:cs="Sylfaen"/>
          <w:sz w:val="22"/>
          <w:szCs w:val="22"/>
          <w:lang w:val="ka-GE"/>
        </w:rPr>
        <w:t>.</w:t>
      </w:r>
      <w:r w:rsidRPr="00FA7500">
        <w:rPr>
          <w:rFonts w:ascii="Sylfaen" w:eastAsia="Sylfaen" w:hAnsi="Sylfaen" w:cs="Sylfaen"/>
          <w:sz w:val="22"/>
          <w:szCs w:val="22"/>
          <w:lang w:val="en-US"/>
        </w:rPr>
        <w:t>2</w:t>
      </w:r>
      <w:r w:rsidRPr="00FA7500">
        <w:rPr>
          <w:rFonts w:ascii="Sylfaen" w:eastAsia="Sylfaen" w:hAnsi="Sylfaen" w:cs="Sylfaen"/>
          <w:sz w:val="22"/>
          <w:szCs w:val="22"/>
          <w:lang w:val="ka-GE"/>
        </w:rPr>
        <w:t>%), რუსეთი (1</w:t>
      </w:r>
      <w:r w:rsidRPr="00FA7500">
        <w:rPr>
          <w:rFonts w:ascii="Sylfaen" w:eastAsia="Sylfaen" w:hAnsi="Sylfaen" w:cs="Sylfaen"/>
          <w:sz w:val="22"/>
          <w:szCs w:val="22"/>
          <w:lang w:val="en-US"/>
        </w:rPr>
        <w:t>2</w:t>
      </w:r>
      <w:r w:rsidRPr="00FA7500">
        <w:rPr>
          <w:rFonts w:ascii="Sylfaen" w:eastAsia="Sylfaen" w:hAnsi="Sylfaen" w:cs="Sylfaen"/>
          <w:sz w:val="22"/>
          <w:szCs w:val="22"/>
          <w:lang w:val="ka-GE"/>
        </w:rPr>
        <w:t>.4%),  აშშ (8.0%)  და  ჩინეთი</w:t>
      </w:r>
      <w:r w:rsidRPr="00FA7500">
        <w:rPr>
          <w:rFonts w:ascii="Sylfaen" w:eastAsia="Sylfaen" w:hAnsi="Sylfaen" w:cs="Sylfaen"/>
          <w:sz w:val="22"/>
          <w:szCs w:val="22"/>
          <w:lang w:val="en-US"/>
        </w:rPr>
        <w:t xml:space="preserve"> </w:t>
      </w:r>
      <w:r w:rsidRPr="00FA7500">
        <w:rPr>
          <w:rFonts w:ascii="Sylfaen" w:eastAsia="Sylfaen" w:hAnsi="Sylfaen" w:cs="Sylfaen"/>
          <w:sz w:val="22"/>
          <w:szCs w:val="22"/>
          <w:lang w:val="ka-GE"/>
        </w:rPr>
        <w:t xml:space="preserve"> (7.7%). </w:t>
      </w:r>
    </w:p>
    <w:p w:rsidR="00A969C1" w:rsidRPr="00FA7500" w:rsidRDefault="00A969C1" w:rsidP="00A969C1">
      <w:pPr>
        <w:widowControl w:val="0"/>
        <w:tabs>
          <w:tab w:val="decimal" w:pos="0"/>
        </w:tabs>
        <w:spacing w:before="50"/>
        <w:jc w:val="both"/>
        <w:rPr>
          <w:rFonts w:ascii="Sylfaen" w:eastAsia="Sylfaen" w:hAnsi="Sylfaen" w:cs="Sylfaen"/>
          <w:sz w:val="22"/>
          <w:szCs w:val="22"/>
          <w:lang w:val="ka-GE"/>
        </w:rPr>
      </w:pPr>
      <w:r w:rsidRPr="00FA7500">
        <w:rPr>
          <w:rFonts w:ascii="Sylfaen" w:eastAsia="Sylfaen" w:hAnsi="Sylfaen" w:cs="Sylfaen"/>
          <w:sz w:val="22"/>
          <w:szCs w:val="22"/>
          <w:lang w:val="ka-GE"/>
        </w:rPr>
        <w:tab/>
        <w:t>მთლიან ექსპორტში სომხეთის წილი 14.4%-ია</w:t>
      </w:r>
      <w:r w:rsidRPr="00FA7500">
        <w:rPr>
          <w:rFonts w:ascii="Sylfaen" w:eastAsia="Sylfaen" w:hAnsi="Sylfaen" w:cs="Sylfaen"/>
          <w:sz w:val="22"/>
          <w:szCs w:val="22"/>
          <w:lang w:val="en-US"/>
        </w:rPr>
        <w:t>,</w:t>
      </w:r>
      <w:r w:rsidRPr="00FA7500">
        <w:rPr>
          <w:rFonts w:ascii="Sylfaen" w:eastAsia="Sylfaen" w:hAnsi="Sylfaen" w:cs="Sylfaen"/>
          <w:sz w:val="22"/>
          <w:szCs w:val="22"/>
          <w:lang w:val="ka-GE"/>
        </w:rPr>
        <w:t xml:space="preserve"> შემდეგ მოდიან აზერბაიჯანი 13.5%,  ევროკავშირი 13.0%,  რუსეთი 11.3%  და ყაზახეთი 9.8%.</w:t>
      </w:r>
    </w:p>
    <w:p w:rsidR="00A969C1" w:rsidRPr="00FA7500" w:rsidRDefault="00A969C1" w:rsidP="00A969C1">
      <w:pPr>
        <w:widowControl w:val="0"/>
        <w:tabs>
          <w:tab w:val="decimal" w:pos="0"/>
        </w:tabs>
        <w:spacing w:before="50"/>
        <w:jc w:val="both"/>
        <w:rPr>
          <w:rFonts w:ascii="Sylfaen" w:eastAsia="Sylfaen" w:hAnsi="Sylfaen" w:cs="Sylfaen"/>
          <w:sz w:val="22"/>
          <w:szCs w:val="22"/>
          <w:lang w:val="ka-GE"/>
        </w:rPr>
      </w:pPr>
      <w:r w:rsidRPr="00FA7500">
        <w:rPr>
          <w:rFonts w:ascii="Sylfaen" w:eastAsia="Sylfaen" w:hAnsi="Sylfaen" w:cs="Sylfaen"/>
          <w:sz w:val="22"/>
          <w:szCs w:val="22"/>
          <w:lang w:val="ka-GE"/>
        </w:rPr>
        <w:tab/>
        <w:t>სასაქონლო ჯგუფების მიხედვით ექსპორტში პირველ ადგილზე მსუბუქი ავტომობილებია  32.5</w:t>
      </w:r>
      <w:r w:rsidRPr="00FA7500">
        <w:rPr>
          <w:rFonts w:ascii="Sylfaen" w:eastAsia="Sylfaen" w:hAnsi="Sylfaen" w:cs="Sylfaen"/>
          <w:sz w:val="22"/>
          <w:szCs w:val="22"/>
          <w:lang w:val="en-US"/>
        </w:rPr>
        <w:t>%-</w:t>
      </w:r>
      <w:r w:rsidRPr="00FA7500">
        <w:rPr>
          <w:rFonts w:ascii="Sylfaen" w:eastAsia="Sylfaen" w:hAnsi="Sylfaen" w:cs="Sylfaen"/>
          <w:sz w:val="22"/>
          <w:szCs w:val="22"/>
          <w:lang w:val="ka-GE"/>
        </w:rPr>
        <w:t xml:space="preserve">ით, მომდევნო ადგილებს იკავებენ: სპილენძის მადნები და კონცენტრატები </w:t>
      </w:r>
      <w:r w:rsidRPr="00FA7500">
        <w:rPr>
          <w:rFonts w:ascii="Sylfaen" w:eastAsia="Sylfaen" w:hAnsi="Sylfaen" w:cs="Sylfaen"/>
          <w:sz w:val="22"/>
          <w:szCs w:val="22"/>
          <w:lang w:val="en-US"/>
        </w:rPr>
        <w:t xml:space="preserve">- </w:t>
      </w:r>
      <w:r w:rsidRPr="00FA7500">
        <w:rPr>
          <w:rFonts w:ascii="Sylfaen" w:eastAsia="Sylfaen" w:hAnsi="Sylfaen" w:cs="Sylfaen"/>
          <w:sz w:val="22"/>
          <w:szCs w:val="22"/>
          <w:lang w:val="ka-GE"/>
        </w:rPr>
        <w:t xml:space="preserve">11.2%, ყურძნის ნატურალური ღვინოები </w:t>
      </w:r>
      <w:r w:rsidRPr="00FA7500">
        <w:rPr>
          <w:rFonts w:ascii="Sylfaen" w:eastAsia="Sylfaen" w:hAnsi="Sylfaen" w:cs="Sylfaen"/>
          <w:sz w:val="22"/>
          <w:szCs w:val="22"/>
          <w:lang w:val="en-US"/>
        </w:rPr>
        <w:t xml:space="preserve">- </w:t>
      </w:r>
      <w:r w:rsidRPr="00FA7500">
        <w:rPr>
          <w:rFonts w:ascii="Sylfaen" w:eastAsia="Sylfaen" w:hAnsi="Sylfaen" w:cs="Sylfaen"/>
          <w:sz w:val="22"/>
          <w:szCs w:val="22"/>
          <w:lang w:val="ka-GE"/>
        </w:rPr>
        <w:t xml:space="preserve">4.1%,  ფეროშენადნობები </w:t>
      </w:r>
      <w:r w:rsidRPr="00FA7500">
        <w:rPr>
          <w:rFonts w:ascii="Sylfaen" w:eastAsia="Sylfaen" w:hAnsi="Sylfaen" w:cs="Sylfaen"/>
          <w:sz w:val="22"/>
          <w:szCs w:val="22"/>
          <w:lang w:val="en-US"/>
        </w:rPr>
        <w:t xml:space="preserve">- </w:t>
      </w:r>
      <w:r w:rsidRPr="00FA7500">
        <w:rPr>
          <w:rFonts w:ascii="Sylfaen" w:eastAsia="Sylfaen" w:hAnsi="Sylfaen" w:cs="Sylfaen"/>
          <w:sz w:val="22"/>
          <w:szCs w:val="22"/>
          <w:lang w:val="ka-GE"/>
        </w:rPr>
        <w:t xml:space="preserve">3.6%  და  აზოტოვანი სასუქები </w:t>
      </w:r>
      <w:r w:rsidRPr="00FA7500">
        <w:rPr>
          <w:rFonts w:ascii="Sylfaen" w:eastAsia="Sylfaen" w:hAnsi="Sylfaen" w:cs="Sylfaen"/>
          <w:sz w:val="22"/>
          <w:szCs w:val="22"/>
          <w:lang w:val="en-US"/>
        </w:rPr>
        <w:t xml:space="preserve">- </w:t>
      </w:r>
      <w:r w:rsidRPr="00FA7500">
        <w:rPr>
          <w:rFonts w:ascii="Sylfaen" w:eastAsia="Sylfaen" w:hAnsi="Sylfaen" w:cs="Sylfaen"/>
          <w:sz w:val="22"/>
          <w:szCs w:val="22"/>
          <w:lang w:val="ka-GE"/>
        </w:rPr>
        <w:t xml:space="preserve">3.2%. </w:t>
      </w:r>
    </w:p>
    <w:p w:rsidR="00A969C1" w:rsidRPr="00FA7500" w:rsidRDefault="00A969C1" w:rsidP="00A969C1">
      <w:pPr>
        <w:widowControl w:val="0"/>
        <w:tabs>
          <w:tab w:val="decimal" w:pos="0"/>
        </w:tabs>
        <w:spacing w:before="50"/>
        <w:jc w:val="both"/>
        <w:rPr>
          <w:rFonts w:ascii="Sylfaen" w:eastAsia="Sylfaen" w:hAnsi="Sylfaen" w:cs="Sylfaen"/>
          <w:sz w:val="22"/>
          <w:szCs w:val="22"/>
          <w:lang w:val="ka-GE"/>
        </w:rPr>
      </w:pPr>
      <w:r w:rsidRPr="00FA7500">
        <w:rPr>
          <w:rFonts w:ascii="Sylfaen" w:eastAsia="Sylfaen" w:hAnsi="Sylfaen" w:cs="Sylfaen"/>
          <w:sz w:val="22"/>
          <w:szCs w:val="22"/>
          <w:lang w:val="ka-GE"/>
        </w:rPr>
        <w:tab/>
        <w:t>მთლიან იმპორტში ევროკავშირის წილი 2</w:t>
      </w:r>
      <w:r w:rsidRPr="00FA7500">
        <w:rPr>
          <w:rFonts w:ascii="Sylfaen" w:eastAsia="Sylfaen" w:hAnsi="Sylfaen" w:cs="Sylfaen"/>
          <w:sz w:val="22"/>
          <w:szCs w:val="22"/>
          <w:lang w:val="en-US"/>
        </w:rPr>
        <w:t>4</w:t>
      </w:r>
      <w:r w:rsidRPr="00FA7500">
        <w:rPr>
          <w:rFonts w:ascii="Sylfaen" w:eastAsia="Sylfaen" w:hAnsi="Sylfaen" w:cs="Sylfaen"/>
          <w:sz w:val="22"/>
          <w:szCs w:val="22"/>
          <w:lang w:val="ka-GE"/>
        </w:rPr>
        <w:t>.</w:t>
      </w:r>
      <w:r w:rsidRPr="00FA7500">
        <w:rPr>
          <w:rFonts w:ascii="Sylfaen" w:eastAsia="Sylfaen" w:hAnsi="Sylfaen" w:cs="Sylfaen"/>
          <w:sz w:val="22"/>
          <w:szCs w:val="22"/>
          <w:lang w:val="en-US"/>
        </w:rPr>
        <w:t>1</w:t>
      </w:r>
      <w:r w:rsidRPr="00FA7500">
        <w:rPr>
          <w:rFonts w:ascii="Sylfaen" w:eastAsia="Sylfaen" w:hAnsi="Sylfaen" w:cs="Sylfaen"/>
          <w:sz w:val="22"/>
          <w:szCs w:val="22"/>
          <w:lang w:val="ka-GE"/>
        </w:rPr>
        <w:t>%-ია</w:t>
      </w:r>
      <w:r w:rsidRPr="00FA7500">
        <w:rPr>
          <w:rFonts w:ascii="Sylfaen" w:eastAsia="Sylfaen" w:hAnsi="Sylfaen" w:cs="Sylfaen"/>
          <w:sz w:val="22"/>
          <w:szCs w:val="22"/>
          <w:lang w:val="en-US"/>
        </w:rPr>
        <w:t>,</w:t>
      </w:r>
      <w:r w:rsidRPr="00FA7500">
        <w:rPr>
          <w:rFonts w:ascii="Sylfaen" w:eastAsia="Sylfaen" w:hAnsi="Sylfaen" w:cs="Sylfaen"/>
          <w:sz w:val="22"/>
          <w:szCs w:val="22"/>
          <w:lang w:val="ka-GE"/>
        </w:rPr>
        <w:t xml:space="preserve">  შემდეგ მოდიან თურქეთი </w:t>
      </w:r>
      <w:r w:rsidRPr="00FA7500">
        <w:rPr>
          <w:rFonts w:ascii="Sylfaen" w:eastAsia="Sylfaen" w:hAnsi="Sylfaen" w:cs="Sylfaen"/>
          <w:sz w:val="22"/>
          <w:szCs w:val="22"/>
          <w:lang w:val="en-US"/>
        </w:rPr>
        <w:t xml:space="preserve">- </w:t>
      </w:r>
      <w:r w:rsidRPr="00FA7500">
        <w:rPr>
          <w:rFonts w:ascii="Sylfaen" w:eastAsia="Sylfaen" w:hAnsi="Sylfaen" w:cs="Sylfaen"/>
          <w:sz w:val="22"/>
          <w:szCs w:val="22"/>
          <w:lang w:val="ka-GE"/>
        </w:rPr>
        <w:t xml:space="preserve">17.3%, რუსეთი </w:t>
      </w:r>
      <w:r w:rsidRPr="00FA7500">
        <w:rPr>
          <w:rFonts w:ascii="Sylfaen" w:eastAsia="Sylfaen" w:hAnsi="Sylfaen" w:cs="Sylfaen"/>
          <w:sz w:val="22"/>
          <w:szCs w:val="22"/>
          <w:lang w:val="en-US"/>
        </w:rPr>
        <w:t xml:space="preserve">- </w:t>
      </w:r>
      <w:r w:rsidRPr="00FA7500">
        <w:rPr>
          <w:rFonts w:ascii="Sylfaen" w:eastAsia="Sylfaen" w:hAnsi="Sylfaen" w:cs="Sylfaen"/>
          <w:sz w:val="22"/>
          <w:szCs w:val="22"/>
          <w:lang w:val="ka-GE"/>
        </w:rPr>
        <w:t>12.9%,  აშშ</w:t>
      </w:r>
      <w:r w:rsidRPr="00FA7500">
        <w:rPr>
          <w:rFonts w:ascii="Sylfaen" w:eastAsia="Sylfaen" w:hAnsi="Sylfaen" w:cs="Sylfaen"/>
          <w:sz w:val="22"/>
          <w:szCs w:val="22"/>
          <w:lang w:val="en-US"/>
        </w:rPr>
        <w:t xml:space="preserve"> -</w:t>
      </w:r>
      <w:r w:rsidRPr="00FA7500">
        <w:rPr>
          <w:rFonts w:ascii="Sylfaen" w:eastAsia="Sylfaen" w:hAnsi="Sylfaen" w:cs="Sylfaen"/>
          <w:sz w:val="22"/>
          <w:szCs w:val="22"/>
          <w:lang w:val="ka-GE"/>
        </w:rPr>
        <w:t xml:space="preserve">  10.7%  და  ჩინეთი  </w:t>
      </w:r>
      <w:r w:rsidRPr="00FA7500">
        <w:rPr>
          <w:rFonts w:ascii="Sylfaen" w:eastAsia="Sylfaen" w:hAnsi="Sylfaen" w:cs="Sylfaen"/>
          <w:sz w:val="22"/>
          <w:szCs w:val="22"/>
          <w:lang w:val="en-US"/>
        </w:rPr>
        <w:t xml:space="preserve">- </w:t>
      </w:r>
      <w:r w:rsidRPr="00FA7500">
        <w:rPr>
          <w:rFonts w:ascii="Sylfaen" w:eastAsia="Sylfaen" w:hAnsi="Sylfaen" w:cs="Sylfaen"/>
          <w:sz w:val="22"/>
          <w:szCs w:val="22"/>
          <w:lang w:val="ka-GE"/>
        </w:rPr>
        <w:t>8.0%.</w:t>
      </w:r>
    </w:p>
    <w:p w:rsidR="00A969C1" w:rsidRPr="00FA7500" w:rsidRDefault="00A969C1" w:rsidP="00A969C1">
      <w:pPr>
        <w:widowControl w:val="0"/>
        <w:tabs>
          <w:tab w:val="decimal" w:pos="0"/>
        </w:tabs>
        <w:spacing w:before="50"/>
        <w:jc w:val="both"/>
        <w:rPr>
          <w:rFonts w:ascii="Sylfaen" w:hAnsi="Sylfaen" w:cs="Sylfaen"/>
          <w:sz w:val="22"/>
          <w:szCs w:val="22"/>
          <w:lang w:val="ka-GE"/>
        </w:rPr>
      </w:pPr>
      <w:r w:rsidRPr="00FA7500">
        <w:rPr>
          <w:rFonts w:ascii="Sylfaen" w:eastAsia="Sylfaen" w:hAnsi="Sylfaen" w:cs="Sylfaen"/>
          <w:sz w:val="22"/>
          <w:szCs w:val="22"/>
          <w:lang w:val="ka-GE"/>
        </w:rPr>
        <w:tab/>
        <w:t xml:space="preserve">იმპორტის  სასაქონლო სტრუქტურაში პირველ ადგილზე მსუბუქი ავტომობილებია, რომელსაც მთლიან იმპორტში 18.2 პროცენტიანი წილი უკავია. შემდეგ მოდიან: ნავთობი და ნავთობპროდუქტები </w:t>
      </w:r>
      <w:r w:rsidRPr="00FA7500">
        <w:rPr>
          <w:rFonts w:ascii="Sylfaen" w:eastAsia="Sylfaen" w:hAnsi="Sylfaen" w:cs="Sylfaen"/>
          <w:sz w:val="22"/>
          <w:szCs w:val="22"/>
          <w:lang w:val="en-US"/>
        </w:rPr>
        <w:t xml:space="preserve">- </w:t>
      </w:r>
      <w:r w:rsidRPr="00FA7500">
        <w:rPr>
          <w:rFonts w:ascii="Sylfaen" w:eastAsia="Sylfaen" w:hAnsi="Sylfaen" w:cs="Sylfaen"/>
          <w:sz w:val="22"/>
          <w:szCs w:val="22"/>
          <w:lang w:val="ka-GE"/>
        </w:rPr>
        <w:t xml:space="preserve">6.9%, ნავთობის აირები </w:t>
      </w:r>
      <w:r w:rsidRPr="00FA7500">
        <w:rPr>
          <w:rFonts w:ascii="Sylfaen" w:eastAsia="Sylfaen" w:hAnsi="Sylfaen" w:cs="Sylfaen"/>
          <w:sz w:val="22"/>
          <w:szCs w:val="22"/>
          <w:lang w:val="en-US"/>
        </w:rPr>
        <w:t xml:space="preserve">- </w:t>
      </w:r>
      <w:r w:rsidRPr="00FA7500">
        <w:rPr>
          <w:rFonts w:ascii="Sylfaen" w:eastAsia="Sylfaen" w:hAnsi="Sylfaen" w:cs="Sylfaen"/>
          <w:sz w:val="22"/>
          <w:szCs w:val="22"/>
          <w:lang w:val="ka-GE"/>
        </w:rPr>
        <w:t xml:space="preserve">3.8%, სამკურნალო საშუალებები </w:t>
      </w:r>
      <w:r w:rsidRPr="00FA7500">
        <w:rPr>
          <w:rFonts w:ascii="Sylfaen" w:eastAsia="Sylfaen" w:hAnsi="Sylfaen" w:cs="Sylfaen"/>
          <w:sz w:val="22"/>
          <w:szCs w:val="22"/>
          <w:lang w:val="en-US"/>
        </w:rPr>
        <w:t xml:space="preserve">- </w:t>
      </w:r>
      <w:r w:rsidRPr="00FA7500">
        <w:rPr>
          <w:rFonts w:ascii="Sylfaen" w:eastAsia="Sylfaen" w:hAnsi="Sylfaen" w:cs="Sylfaen"/>
          <w:sz w:val="22"/>
          <w:szCs w:val="22"/>
          <w:lang w:val="ka-GE"/>
        </w:rPr>
        <w:t xml:space="preserve">3.7% და სატელეფონო აპარატები </w:t>
      </w:r>
      <w:r w:rsidRPr="00FA7500">
        <w:rPr>
          <w:rFonts w:ascii="Sylfaen" w:eastAsia="Sylfaen" w:hAnsi="Sylfaen" w:cs="Sylfaen"/>
          <w:sz w:val="22"/>
          <w:szCs w:val="22"/>
          <w:lang w:val="en-US"/>
        </w:rPr>
        <w:t xml:space="preserve">- </w:t>
      </w:r>
      <w:r w:rsidRPr="00FA7500">
        <w:rPr>
          <w:rFonts w:ascii="Sylfaen" w:eastAsia="Sylfaen" w:hAnsi="Sylfaen" w:cs="Sylfaen"/>
          <w:sz w:val="22"/>
          <w:szCs w:val="22"/>
          <w:lang w:val="ka-GE"/>
        </w:rPr>
        <w:t>2.5%.</w:t>
      </w:r>
    </w:p>
    <w:p w:rsidR="00A969C1" w:rsidRPr="00FA7500" w:rsidRDefault="00A969C1" w:rsidP="00A969C1">
      <w:pPr>
        <w:ind w:firstLine="720"/>
        <w:jc w:val="both"/>
        <w:rPr>
          <w:rFonts w:ascii="Sylfaen" w:hAnsi="Sylfaen" w:cs="Sylfaen"/>
          <w:sz w:val="22"/>
          <w:szCs w:val="22"/>
          <w:lang w:val="ka-GE"/>
        </w:rPr>
      </w:pPr>
    </w:p>
    <w:p w:rsidR="00A969C1" w:rsidRPr="001E02C2" w:rsidRDefault="00A969C1" w:rsidP="00A969C1">
      <w:pPr>
        <w:ind w:firstLine="720"/>
        <w:jc w:val="both"/>
        <w:rPr>
          <w:rFonts w:ascii="Sylfaen" w:hAnsi="Sylfaen" w:cs="Sylfaen"/>
          <w:b/>
          <w:sz w:val="22"/>
          <w:szCs w:val="22"/>
          <w:lang w:val="ka-GE"/>
        </w:rPr>
      </w:pPr>
      <w:r w:rsidRPr="001E02C2">
        <w:rPr>
          <w:rFonts w:ascii="Sylfaen" w:hAnsi="Sylfaen" w:cs="Sylfaen"/>
          <w:b/>
          <w:sz w:val="22"/>
          <w:szCs w:val="22"/>
          <w:lang w:val="ka-GE"/>
        </w:rPr>
        <w:t>ევროკავშირის ქვეყნებთან ვაჭრობაში</w:t>
      </w:r>
    </w:p>
    <w:p w:rsidR="001E02C2" w:rsidRPr="001E02C2" w:rsidRDefault="00A969C1" w:rsidP="00A969C1">
      <w:pPr>
        <w:ind w:firstLine="720"/>
        <w:jc w:val="both"/>
        <w:rPr>
          <w:rFonts w:ascii="Sylfaen" w:hAnsi="Sylfaen" w:cs="Sylfaen"/>
          <w:sz w:val="22"/>
          <w:szCs w:val="22"/>
          <w:lang w:val="en-US"/>
        </w:rPr>
      </w:pPr>
      <w:r w:rsidRPr="001E02C2">
        <w:rPr>
          <w:rFonts w:ascii="Sylfaen" w:hAnsi="Sylfaen" w:cs="Sylfaen"/>
          <w:sz w:val="22"/>
          <w:szCs w:val="22"/>
          <w:lang w:val="ka-GE"/>
        </w:rPr>
        <w:t>2023 წლის იანვარ-ივნისში წინა წლის შესაბამის პერიოდთან შედარებით ევროკავშირის ქვეყნებში ექსპორტი 8.0%-ით შემცირდა</w:t>
      </w:r>
      <w:r w:rsidR="00B62734" w:rsidRPr="001E02C2">
        <w:rPr>
          <w:rFonts w:ascii="Sylfaen" w:hAnsi="Sylfaen" w:cs="Sylfaen"/>
          <w:sz w:val="22"/>
          <w:szCs w:val="22"/>
          <w:lang w:val="en-US"/>
        </w:rPr>
        <w:t xml:space="preserve">, </w:t>
      </w:r>
      <w:r w:rsidR="00B62734" w:rsidRPr="001E02C2">
        <w:rPr>
          <w:rFonts w:ascii="Sylfaen" w:hAnsi="Sylfaen" w:cs="Sylfaen"/>
          <w:sz w:val="22"/>
          <w:szCs w:val="22"/>
          <w:lang w:val="ka-GE"/>
        </w:rPr>
        <w:t>რაც ძირითადად გამოწვეულია</w:t>
      </w:r>
      <w:r w:rsidR="001E02C2" w:rsidRPr="001E02C2">
        <w:rPr>
          <w:rFonts w:ascii="Sylfaen" w:hAnsi="Sylfaen" w:cs="Sylfaen"/>
          <w:sz w:val="22"/>
          <w:szCs w:val="22"/>
          <w:lang w:val="en-US"/>
        </w:rPr>
        <w:t>:</w:t>
      </w:r>
    </w:p>
    <w:p w:rsidR="001E02C2" w:rsidRPr="001E02C2" w:rsidRDefault="001E02C2" w:rsidP="001E02C2">
      <w:pPr>
        <w:pStyle w:val="ListParagraph"/>
        <w:numPr>
          <w:ilvl w:val="0"/>
          <w:numId w:val="27"/>
        </w:numPr>
        <w:jc w:val="both"/>
        <w:rPr>
          <w:rFonts w:ascii="Sylfaen" w:hAnsi="Sylfaen" w:cs="Sylfaen"/>
          <w:sz w:val="22"/>
          <w:szCs w:val="22"/>
          <w:lang w:val="ka-GE"/>
        </w:rPr>
      </w:pPr>
      <w:r w:rsidRPr="001E02C2">
        <w:rPr>
          <w:rFonts w:ascii="Sylfaen" w:hAnsi="Sylfaen" w:cs="Sylfaen"/>
          <w:sz w:val="22"/>
          <w:szCs w:val="22"/>
          <w:lang w:val="ka-GE"/>
        </w:rPr>
        <w:t>მადნები და სპილენძის კონცენტრატები (15.7% კლება);</w:t>
      </w:r>
    </w:p>
    <w:p w:rsidR="001E02C2" w:rsidRPr="001E02C2" w:rsidRDefault="001E02C2" w:rsidP="001E02C2">
      <w:pPr>
        <w:pStyle w:val="ListParagraph"/>
        <w:numPr>
          <w:ilvl w:val="0"/>
          <w:numId w:val="27"/>
        </w:numPr>
        <w:jc w:val="both"/>
        <w:rPr>
          <w:rFonts w:ascii="Sylfaen" w:hAnsi="Sylfaen" w:cs="Sylfaen"/>
          <w:sz w:val="22"/>
          <w:szCs w:val="22"/>
          <w:lang w:val="ka-GE"/>
        </w:rPr>
      </w:pPr>
      <w:r w:rsidRPr="001E02C2">
        <w:rPr>
          <w:rFonts w:ascii="Sylfaen" w:hAnsi="Sylfaen" w:cs="Sylfaen"/>
          <w:sz w:val="22"/>
          <w:szCs w:val="22"/>
          <w:lang w:val="ka-GE"/>
        </w:rPr>
        <w:t>ფეროშენადნობები (87.6% კლება);</w:t>
      </w:r>
    </w:p>
    <w:p w:rsidR="001E02C2" w:rsidRPr="001E02C2" w:rsidRDefault="001E02C2" w:rsidP="001E02C2">
      <w:pPr>
        <w:pStyle w:val="ListParagraph"/>
        <w:numPr>
          <w:ilvl w:val="0"/>
          <w:numId w:val="27"/>
        </w:numPr>
        <w:jc w:val="both"/>
        <w:rPr>
          <w:rFonts w:ascii="Sylfaen" w:hAnsi="Sylfaen" w:cs="Sylfaen"/>
          <w:sz w:val="22"/>
          <w:szCs w:val="22"/>
          <w:lang w:val="ka-GE"/>
        </w:rPr>
      </w:pPr>
      <w:r w:rsidRPr="001E02C2">
        <w:rPr>
          <w:rFonts w:ascii="Sylfaen" w:hAnsi="Sylfaen" w:cs="Sylfaen"/>
          <w:sz w:val="22"/>
          <w:szCs w:val="22"/>
          <w:lang w:val="ka-GE"/>
        </w:rPr>
        <w:lastRenderedPageBreak/>
        <w:t>თხილი და სხვა კაკალი (30.5% კლება).</w:t>
      </w:r>
    </w:p>
    <w:p w:rsidR="00A969C1" w:rsidRPr="001E02C2" w:rsidRDefault="001E02C2" w:rsidP="00A969C1">
      <w:pPr>
        <w:ind w:firstLine="720"/>
        <w:jc w:val="both"/>
        <w:rPr>
          <w:rFonts w:ascii="Sylfaen" w:hAnsi="Sylfaen" w:cs="Sylfaen"/>
          <w:sz w:val="22"/>
          <w:szCs w:val="22"/>
          <w:lang w:val="en-US"/>
        </w:rPr>
      </w:pPr>
      <w:r w:rsidRPr="001E02C2">
        <w:rPr>
          <w:rFonts w:ascii="Sylfaen" w:hAnsi="Sylfaen" w:cs="Sylfaen"/>
          <w:sz w:val="22"/>
          <w:szCs w:val="22"/>
          <w:lang w:val="en-US"/>
        </w:rPr>
        <w:t xml:space="preserve"> </w:t>
      </w:r>
    </w:p>
    <w:p w:rsidR="00A969C1" w:rsidRPr="001E02C2" w:rsidRDefault="00A969C1" w:rsidP="00A969C1">
      <w:pPr>
        <w:jc w:val="both"/>
        <w:rPr>
          <w:rFonts w:ascii="Sylfaen" w:hAnsi="Sylfaen" w:cs="Sylfaen"/>
          <w:sz w:val="22"/>
          <w:szCs w:val="22"/>
          <w:lang w:val="ka-GE"/>
        </w:rPr>
      </w:pPr>
      <w:r w:rsidRPr="001E02C2">
        <w:rPr>
          <w:rFonts w:ascii="Sylfaen" w:hAnsi="Sylfaen" w:cs="Sylfaen"/>
          <w:sz w:val="22"/>
          <w:szCs w:val="22"/>
          <w:lang w:val="ka-GE"/>
        </w:rPr>
        <w:t>ძირითადი საექსპორტო სასაქონლო ჯგუფებია:</w:t>
      </w:r>
    </w:p>
    <w:p w:rsidR="00A969C1" w:rsidRPr="001E02C2" w:rsidRDefault="00A969C1" w:rsidP="00A969C1">
      <w:pPr>
        <w:pStyle w:val="ListParagraph"/>
        <w:numPr>
          <w:ilvl w:val="0"/>
          <w:numId w:val="10"/>
        </w:numPr>
        <w:contextualSpacing/>
        <w:jc w:val="both"/>
        <w:rPr>
          <w:rFonts w:ascii="Sylfaen" w:hAnsi="Sylfaen" w:cs="Sylfaen"/>
          <w:sz w:val="22"/>
          <w:szCs w:val="22"/>
          <w:lang w:val="ka-GE"/>
        </w:rPr>
      </w:pPr>
      <w:r w:rsidRPr="001E02C2">
        <w:rPr>
          <w:rFonts w:ascii="Sylfaen" w:hAnsi="Sylfaen" w:cs="Sylfaen"/>
          <w:sz w:val="22"/>
          <w:szCs w:val="22"/>
          <w:lang w:val="ka-GE"/>
        </w:rPr>
        <w:t>მადნები და სპილენძის კონცენტრატები (179.3</w:t>
      </w:r>
      <w:r w:rsidRPr="001E02C2">
        <w:rPr>
          <w:rFonts w:ascii="Sylfaen" w:hAnsi="Sylfaen" w:cs="Sylfaen"/>
          <w:sz w:val="22"/>
          <w:szCs w:val="22"/>
        </w:rPr>
        <w:t xml:space="preserve"> </w:t>
      </w:r>
      <w:r w:rsidRPr="001E02C2">
        <w:rPr>
          <w:rFonts w:ascii="Sylfaen" w:hAnsi="Sylfaen" w:cs="Sylfaen"/>
          <w:sz w:val="22"/>
          <w:szCs w:val="22"/>
          <w:lang w:val="ka-GE"/>
        </w:rPr>
        <w:t>მლნ აშშ დოლარი, 15.7% კლება);</w:t>
      </w:r>
    </w:p>
    <w:p w:rsidR="00A969C1" w:rsidRPr="001E02C2" w:rsidRDefault="00A969C1" w:rsidP="00A969C1">
      <w:pPr>
        <w:pStyle w:val="ListParagraph"/>
        <w:numPr>
          <w:ilvl w:val="0"/>
          <w:numId w:val="10"/>
        </w:numPr>
        <w:contextualSpacing/>
        <w:jc w:val="both"/>
        <w:rPr>
          <w:rFonts w:ascii="Sylfaen" w:hAnsi="Sylfaen" w:cs="Sylfaen"/>
          <w:sz w:val="22"/>
          <w:szCs w:val="22"/>
          <w:lang w:val="ka-GE"/>
        </w:rPr>
      </w:pPr>
      <w:r w:rsidRPr="001E02C2">
        <w:rPr>
          <w:rFonts w:ascii="Sylfaen" w:hAnsi="Sylfaen" w:cs="Sylfaen"/>
          <w:sz w:val="22"/>
          <w:szCs w:val="22"/>
          <w:lang w:val="ka-GE"/>
        </w:rPr>
        <w:t>მინერალური სასუქები (26.6</w:t>
      </w:r>
      <w:r w:rsidRPr="001E02C2">
        <w:rPr>
          <w:rFonts w:ascii="Sylfaen" w:hAnsi="Sylfaen" w:cs="Sylfaen"/>
          <w:sz w:val="22"/>
          <w:szCs w:val="22"/>
        </w:rPr>
        <w:t xml:space="preserve"> </w:t>
      </w:r>
      <w:r w:rsidRPr="001E02C2">
        <w:rPr>
          <w:rFonts w:ascii="Sylfaen" w:hAnsi="Sylfaen" w:cs="Sylfaen"/>
          <w:sz w:val="22"/>
          <w:szCs w:val="22"/>
          <w:lang w:val="ka-GE"/>
        </w:rPr>
        <w:t>მლნ აშშ დოლარი, 84.0% ზრდა);</w:t>
      </w:r>
    </w:p>
    <w:p w:rsidR="00A969C1" w:rsidRPr="001E02C2" w:rsidRDefault="00A969C1" w:rsidP="00A969C1">
      <w:pPr>
        <w:pStyle w:val="ListParagraph"/>
        <w:numPr>
          <w:ilvl w:val="0"/>
          <w:numId w:val="10"/>
        </w:numPr>
        <w:contextualSpacing/>
        <w:jc w:val="both"/>
        <w:rPr>
          <w:rFonts w:ascii="Sylfaen" w:hAnsi="Sylfaen" w:cs="Sylfaen"/>
          <w:sz w:val="22"/>
          <w:szCs w:val="22"/>
          <w:lang w:val="ka-GE"/>
        </w:rPr>
      </w:pPr>
      <w:r w:rsidRPr="001E02C2">
        <w:rPr>
          <w:rFonts w:ascii="Sylfaen" w:hAnsi="Sylfaen" w:cs="Sylfaen"/>
          <w:sz w:val="22"/>
          <w:szCs w:val="22"/>
          <w:lang w:val="ka-GE"/>
        </w:rPr>
        <w:t>თხილი და სხვა კაკალი (20.7</w:t>
      </w:r>
      <w:r w:rsidRPr="001E02C2">
        <w:rPr>
          <w:rFonts w:ascii="Sylfaen" w:hAnsi="Sylfaen" w:cs="Sylfaen"/>
          <w:sz w:val="22"/>
          <w:szCs w:val="22"/>
        </w:rPr>
        <w:t xml:space="preserve"> </w:t>
      </w:r>
      <w:r w:rsidRPr="001E02C2">
        <w:rPr>
          <w:rFonts w:ascii="Sylfaen" w:hAnsi="Sylfaen" w:cs="Sylfaen"/>
          <w:sz w:val="22"/>
          <w:szCs w:val="22"/>
          <w:lang w:val="ka-GE"/>
        </w:rPr>
        <w:t>მლნ აშშ დოლარი, 30.5% კლება);</w:t>
      </w:r>
    </w:p>
    <w:p w:rsidR="00A969C1" w:rsidRPr="001E02C2" w:rsidRDefault="00A969C1" w:rsidP="00A969C1">
      <w:pPr>
        <w:pStyle w:val="ListParagraph"/>
        <w:numPr>
          <w:ilvl w:val="0"/>
          <w:numId w:val="10"/>
        </w:numPr>
        <w:contextualSpacing/>
        <w:jc w:val="both"/>
        <w:rPr>
          <w:rFonts w:ascii="Sylfaen" w:hAnsi="Sylfaen" w:cs="Sylfaen"/>
          <w:sz w:val="22"/>
          <w:szCs w:val="22"/>
          <w:lang w:val="ka-GE"/>
        </w:rPr>
      </w:pPr>
      <w:r w:rsidRPr="001E02C2">
        <w:rPr>
          <w:rFonts w:ascii="Sylfaen" w:hAnsi="Sylfaen" w:cs="Sylfaen"/>
          <w:sz w:val="22"/>
          <w:szCs w:val="22"/>
          <w:lang w:val="ka-GE"/>
        </w:rPr>
        <w:t>ეთილის სპირტი (19.8</w:t>
      </w:r>
      <w:r w:rsidRPr="001E02C2">
        <w:rPr>
          <w:rFonts w:ascii="Sylfaen" w:hAnsi="Sylfaen" w:cs="Sylfaen"/>
          <w:sz w:val="22"/>
          <w:szCs w:val="22"/>
        </w:rPr>
        <w:t xml:space="preserve"> </w:t>
      </w:r>
      <w:r w:rsidRPr="001E02C2">
        <w:rPr>
          <w:rFonts w:ascii="Sylfaen" w:hAnsi="Sylfaen" w:cs="Sylfaen"/>
          <w:sz w:val="22"/>
          <w:szCs w:val="22"/>
          <w:lang w:val="ka-GE"/>
        </w:rPr>
        <w:t>მლნ აშშ დოლარი, 78.4% ზრდა);</w:t>
      </w:r>
    </w:p>
    <w:p w:rsidR="00A969C1" w:rsidRPr="001E02C2" w:rsidRDefault="00A969C1" w:rsidP="00A969C1">
      <w:pPr>
        <w:pStyle w:val="ListParagraph"/>
        <w:numPr>
          <w:ilvl w:val="0"/>
          <w:numId w:val="10"/>
        </w:numPr>
        <w:contextualSpacing/>
        <w:jc w:val="both"/>
        <w:rPr>
          <w:rFonts w:ascii="Sylfaen" w:hAnsi="Sylfaen" w:cs="Sylfaen"/>
          <w:sz w:val="22"/>
          <w:szCs w:val="22"/>
          <w:lang w:val="ka-GE"/>
        </w:rPr>
      </w:pPr>
      <w:r w:rsidRPr="001E02C2">
        <w:rPr>
          <w:rFonts w:ascii="Sylfaen" w:hAnsi="Sylfaen" w:cs="Sylfaen"/>
          <w:sz w:val="22"/>
          <w:szCs w:val="22"/>
          <w:lang w:val="ka-GE"/>
        </w:rPr>
        <w:t>გამომთვლელი მანქანები და მათი ბლოკები (16.5</w:t>
      </w:r>
      <w:r w:rsidRPr="001E02C2">
        <w:rPr>
          <w:rFonts w:ascii="Sylfaen" w:hAnsi="Sylfaen" w:cs="Sylfaen"/>
          <w:sz w:val="22"/>
          <w:szCs w:val="22"/>
        </w:rPr>
        <w:t xml:space="preserve"> </w:t>
      </w:r>
      <w:r w:rsidRPr="001E02C2">
        <w:rPr>
          <w:rFonts w:ascii="Sylfaen" w:hAnsi="Sylfaen" w:cs="Sylfaen"/>
          <w:sz w:val="22"/>
          <w:szCs w:val="22"/>
          <w:lang w:val="ka-GE"/>
        </w:rPr>
        <w:t>მლნ აშშ დოლარი, 1 020.3% ზრდა).</w:t>
      </w:r>
    </w:p>
    <w:p w:rsidR="00A969C1" w:rsidRPr="001E02C2" w:rsidRDefault="00A969C1" w:rsidP="00A969C1">
      <w:pPr>
        <w:pStyle w:val="ListParagraph"/>
        <w:jc w:val="both"/>
        <w:rPr>
          <w:rFonts w:ascii="Sylfaen" w:hAnsi="Sylfaen" w:cs="Sylfaen"/>
          <w:sz w:val="22"/>
          <w:szCs w:val="22"/>
          <w:lang w:val="ka-GE"/>
        </w:rPr>
      </w:pPr>
    </w:p>
    <w:p w:rsidR="00A969C1" w:rsidRPr="001E02C2" w:rsidRDefault="00A969C1" w:rsidP="00A969C1">
      <w:pPr>
        <w:ind w:firstLine="720"/>
        <w:jc w:val="both"/>
        <w:rPr>
          <w:rFonts w:ascii="Sylfaen" w:hAnsi="Sylfaen" w:cs="Sylfaen"/>
          <w:sz w:val="22"/>
          <w:szCs w:val="22"/>
          <w:lang w:val="ka-GE"/>
        </w:rPr>
      </w:pPr>
      <w:r w:rsidRPr="001E02C2">
        <w:rPr>
          <w:rFonts w:ascii="Sylfaen" w:hAnsi="Sylfaen" w:cs="Sylfaen"/>
          <w:sz w:val="22"/>
          <w:szCs w:val="22"/>
          <w:lang w:val="ka-GE"/>
        </w:rPr>
        <w:t>2023 წლის იანვარ-ივნისში წინა წლის შესაბამის პერიოდთან შედარებით ევროკავშირის ქვეყნებიდან იმპორტი 30.5%-ით გაიზარდა.</w:t>
      </w:r>
    </w:p>
    <w:p w:rsidR="00A969C1" w:rsidRPr="001E02C2" w:rsidRDefault="00A969C1" w:rsidP="00A969C1">
      <w:pPr>
        <w:ind w:firstLine="720"/>
        <w:jc w:val="both"/>
        <w:rPr>
          <w:rFonts w:ascii="Sylfaen" w:hAnsi="Sylfaen" w:cs="Sylfaen"/>
          <w:sz w:val="22"/>
          <w:szCs w:val="22"/>
          <w:lang w:val="ka-GE"/>
        </w:rPr>
      </w:pPr>
    </w:p>
    <w:p w:rsidR="00A969C1" w:rsidRPr="001E02C2" w:rsidRDefault="00A969C1" w:rsidP="00A969C1">
      <w:pPr>
        <w:jc w:val="both"/>
        <w:rPr>
          <w:rFonts w:ascii="Sylfaen" w:hAnsi="Sylfaen" w:cs="Sylfaen"/>
          <w:sz w:val="22"/>
          <w:szCs w:val="22"/>
          <w:lang w:val="ka-GE"/>
        </w:rPr>
      </w:pPr>
      <w:r w:rsidRPr="001E02C2">
        <w:rPr>
          <w:rFonts w:ascii="Sylfaen" w:hAnsi="Sylfaen" w:cs="Sylfaen"/>
          <w:sz w:val="22"/>
          <w:szCs w:val="22"/>
          <w:lang w:val="ka-GE"/>
        </w:rPr>
        <w:t>ძირითადი საიმპორტო სასაქონლო ჯგუფებია:</w:t>
      </w:r>
    </w:p>
    <w:p w:rsidR="00A969C1" w:rsidRPr="001E02C2" w:rsidRDefault="00A969C1" w:rsidP="00A969C1">
      <w:pPr>
        <w:pStyle w:val="ListParagraph"/>
        <w:numPr>
          <w:ilvl w:val="0"/>
          <w:numId w:val="10"/>
        </w:numPr>
        <w:contextualSpacing/>
        <w:jc w:val="both"/>
        <w:rPr>
          <w:rFonts w:ascii="Sylfaen" w:hAnsi="Sylfaen" w:cs="Sylfaen"/>
          <w:sz w:val="22"/>
          <w:szCs w:val="22"/>
          <w:lang w:val="ka-GE"/>
        </w:rPr>
      </w:pPr>
      <w:r w:rsidRPr="001E02C2">
        <w:rPr>
          <w:rFonts w:ascii="Sylfaen" w:hAnsi="Sylfaen" w:cs="Sylfaen"/>
          <w:sz w:val="22"/>
          <w:szCs w:val="22"/>
          <w:lang w:val="ka-GE"/>
        </w:rPr>
        <w:t>მსუბუქი ავტომობილები (206.6</w:t>
      </w:r>
      <w:r w:rsidRPr="001E02C2">
        <w:rPr>
          <w:rFonts w:ascii="Sylfaen" w:hAnsi="Sylfaen" w:cs="Sylfaen"/>
          <w:sz w:val="22"/>
          <w:szCs w:val="22"/>
        </w:rPr>
        <w:t xml:space="preserve"> </w:t>
      </w:r>
      <w:r w:rsidRPr="001E02C2">
        <w:rPr>
          <w:rFonts w:ascii="Sylfaen" w:hAnsi="Sylfaen" w:cs="Sylfaen"/>
          <w:sz w:val="22"/>
          <w:szCs w:val="22"/>
          <w:lang w:val="ka-GE"/>
        </w:rPr>
        <w:t>მლნ აშშ დოლარი, 108.1% ზრდა);</w:t>
      </w:r>
    </w:p>
    <w:p w:rsidR="00A969C1" w:rsidRPr="001E02C2" w:rsidRDefault="00A969C1" w:rsidP="00A969C1">
      <w:pPr>
        <w:pStyle w:val="ListParagraph"/>
        <w:numPr>
          <w:ilvl w:val="0"/>
          <w:numId w:val="10"/>
        </w:numPr>
        <w:contextualSpacing/>
        <w:jc w:val="both"/>
        <w:rPr>
          <w:rFonts w:ascii="Sylfaen" w:hAnsi="Sylfaen" w:cs="Sylfaen"/>
          <w:sz w:val="22"/>
          <w:szCs w:val="22"/>
          <w:lang w:val="ka-GE"/>
        </w:rPr>
      </w:pPr>
      <w:r w:rsidRPr="001E02C2">
        <w:rPr>
          <w:rFonts w:ascii="Sylfaen" w:hAnsi="Sylfaen" w:cs="Sylfaen"/>
          <w:sz w:val="22"/>
          <w:szCs w:val="22"/>
          <w:lang w:val="ka-GE"/>
        </w:rPr>
        <w:t>სამკურნალო საშუალებები (113.5</w:t>
      </w:r>
      <w:r w:rsidRPr="001E02C2">
        <w:rPr>
          <w:rFonts w:ascii="Sylfaen" w:hAnsi="Sylfaen" w:cs="Sylfaen"/>
          <w:sz w:val="22"/>
          <w:szCs w:val="22"/>
        </w:rPr>
        <w:t xml:space="preserve"> </w:t>
      </w:r>
      <w:r w:rsidRPr="001E02C2">
        <w:rPr>
          <w:rFonts w:ascii="Sylfaen" w:hAnsi="Sylfaen" w:cs="Sylfaen"/>
          <w:sz w:val="22"/>
          <w:szCs w:val="22"/>
          <w:lang w:val="ka-GE"/>
        </w:rPr>
        <w:t>მლნ აშშ დოლარი, 11.8% ზრდა);</w:t>
      </w:r>
    </w:p>
    <w:p w:rsidR="00A969C1" w:rsidRPr="001E02C2" w:rsidRDefault="00A969C1" w:rsidP="00A969C1">
      <w:pPr>
        <w:pStyle w:val="ListParagraph"/>
        <w:numPr>
          <w:ilvl w:val="0"/>
          <w:numId w:val="10"/>
        </w:numPr>
        <w:contextualSpacing/>
        <w:jc w:val="both"/>
        <w:rPr>
          <w:rFonts w:ascii="Sylfaen" w:hAnsi="Sylfaen" w:cs="Sylfaen"/>
          <w:sz w:val="22"/>
          <w:szCs w:val="22"/>
          <w:lang w:val="ka-GE"/>
        </w:rPr>
      </w:pPr>
      <w:r w:rsidRPr="001E02C2">
        <w:rPr>
          <w:rFonts w:ascii="Sylfaen" w:hAnsi="Sylfaen" w:cs="Sylfaen"/>
          <w:sz w:val="22"/>
          <w:szCs w:val="22"/>
          <w:lang w:val="ka-GE"/>
        </w:rPr>
        <w:t>ნავთობი და ნავთობპროდუქტები (100.5</w:t>
      </w:r>
      <w:r w:rsidRPr="001E02C2">
        <w:rPr>
          <w:rFonts w:ascii="Sylfaen" w:hAnsi="Sylfaen" w:cs="Sylfaen"/>
          <w:sz w:val="22"/>
          <w:szCs w:val="22"/>
        </w:rPr>
        <w:t xml:space="preserve"> </w:t>
      </w:r>
      <w:r w:rsidRPr="001E02C2">
        <w:rPr>
          <w:rFonts w:ascii="Sylfaen" w:hAnsi="Sylfaen" w:cs="Sylfaen"/>
          <w:sz w:val="22"/>
          <w:szCs w:val="22"/>
          <w:lang w:val="ka-GE"/>
        </w:rPr>
        <w:t>მლნ აშშ დოლარი, 54.8% კლება);</w:t>
      </w:r>
    </w:p>
    <w:p w:rsidR="00A969C1" w:rsidRPr="001E02C2" w:rsidRDefault="00A969C1" w:rsidP="00A969C1">
      <w:pPr>
        <w:pStyle w:val="ListParagraph"/>
        <w:numPr>
          <w:ilvl w:val="0"/>
          <w:numId w:val="10"/>
        </w:numPr>
        <w:contextualSpacing/>
        <w:jc w:val="both"/>
        <w:rPr>
          <w:rFonts w:ascii="Sylfaen" w:hAnsi="Sylfaen" w:cs="Sylfaen"/>
          <w:sz w:val="22"/>
          <w:szCs w:val="22"/>
          <w:lang w:val="ka-GE"/>
        </w:rPr>
      </w:pPr>
      <w:r w:rsidRPr="001E02C2">
        <w:rPr>
          <w:rFonts w:ascii="Sylfaen" w:hAnsi="Sylfaen" w:cs="Sylfaen"/>
          <w:sz w:val="22"/>
          <w:szCs w:val="22"/>
          <w:lang w:val="ka-GE"/>
        </w:rPr>
        <w:t>ტრაქტორები და უნაგირა საწევარები (53.5</w:t>
      </w:r>
      <w:r w:rsidRPr="001E02C2">
        <w:rPr>
          <w:rFonts w:ascii="Sylfaen" w:hAnsi="Sylfaen" w:cs="Sylfaen"/>
          <w:sz w:val="22"/>
          <w:szCs w:val="22"/>
        </w:rPr>
        <w:t xml:space="preserve"> </w:t>
      </w:r>
      <w:r w:rsidRPr="001E02C2">
        <w:rPr>
          <w:rFonts w:ascii="Sylfaen" w:hAnsi="Sylfaen" w:cs="Sylfaen"/>
          <w:sz w:val="22"/>
          <w:szCs w:val="22"/>
          <w:lang w:val="ka-GE"/>
        </w:rPr>
        <w:t>მლნ აშშ დოლარი, 183.8% ზრდა);</w:t>
      </w:r>
    </w:p>
    <w:p w:rsidR="00A969C1" w:rsidRPr="001E02C2" w:rsidRDefault="00A969C1" w:rsidP="00A969C1">
      <w:pPr>
        <w:pStyle w:val="ListParagraph"/>
        <w:numPr>
          <w:ilvl w:val="0"/>
          <w:numId w:val="10"/>
        </w:numPr>
        <w:contextualSpacing/>
        <w:jc w:val="both"/>
        <w:rPr>
          <w:rFonts w:ascii="Sylfaen" w:hAnsi="Sylfaen" w:cs="Sylfaen"/>
          <w:sz w:val="22"/>
          <w:szCs w:val="22"/>
          <w:lang w:val="ka-GE"/>
        </w:rPr>
      </w:pPr>
      <w:r w:rsidRPr="001E02C2">
        <w:rPr>
          <w:rFonts w:ascii="Sylfaen" w:hAnsi="Sylfaen" w:cs="Sylfaen"/>
          <w:sz w:val="22"/>
          <w:szCs w:val="22"/>
          <w:lang w:val="ka-GE"/>
        </w:rPr>
        <w:t>სატელეფონო აპარატები, ფიჭური ქსელებისთვის ან სხვა (51.4</w:t>
      </w:r>
      <w:r w:rsidRPr="001E02C2">
        <w:rPr>
          <w:rFonts w:ascii="Sylfaen" w:hAnsi="Sylfaen" w:cs="Sylfaen"/>
          <w:sz w:val="22"/>
          <w:szCs w:val="22"/>
        </w:rPr>
        <w:t xml:space="preserve"> </w:t>
      </w:r>
      <w:r w:rsidRPr="001E02C2">
        <w:rPr>
          <w:rFonts w:ascii="Sylfaen" w:hAnsi="Sylfaen" w:cs="Sylfaen"/>
          <w:sz w:val="22"/>
          <w:szCs w:val="22"/>
          <w:lang w:val="ka-GE"/>
        </w:rPr>
        <w:t>მლნ აშშ დოლარი, 100.2% ზრდა).</w:t>
      </w:r>
    </w:p>
    <w:p w:rsidR="00F56F28" w:rsidRPr="001E02C2" w:rsidRDefault="00F56F28" w:rsidP="00A969C1">
      <w:pPr>
        <w:ind w:firstLine="720"/>
        <w:jc w:val="both"/>
        <w:rPr>
          <w:rFonts w:ascii="Sylfaen" w:hAnsi="Sylfaen" w:cs="Sylfaen"/>
          <w:b/>
          <w:sz w:val="22"/>
          <w:szCs w:val="22"/>
          <w:lang w:val="ka-GE"/>
        </w:rPr>
      </w:pPr>
    </w:p>
    <w:p w:rsidR="00A969C1" w:rsidRPr="001E02C2" w:rsidRDefault="00A969C1" w:rsidP="00A969C1">
      <w:pPr>
        <w:ind w:firstLine="720"/>
        <w:jc w:val="both"/>
        <w:rPr>
          <w:rFonts w:ascii="Sylfaen" w:hAnsi="Sylfaen" w:cs="Sylfaen"/>
          <w:b/>
          <w:sz w:val="22"/>
          <w:szCs w:val="22"/>
          <w:lang w:val="ka-GE"/>
        </w:rPr>
      </w:pPr>
      <w:r w:rsidRPr="001E02C2">
        <w:rPr>
          <w:rFonts w:ascii="Sylfaen" w:hAnsi="Sylfaen" w:cs="Sylfaen"/>
          <w:b/>
          <w:sz w:val="22"/>
          <w:szCs w:val="22"/>
          <w:lang w:val="ka-GE"/>
        </w:rPr>
        <w:t>თურქეთთან ვაჭრობაში</w:t>
      </w:r>
    </w:p>
    <w:p w:rsidR="001E02C2" w:rsidRPr="001E02C2" w:rsidRDefault="00A969C1" w:rsidP="001E02C2">
      <w:pPr>
        <w:ind w:firstLine="720"/>
        <w:jc w:val="both"/>
        <w:rPr>
          <w:rFonts w:ascii="Sylfaen" w:hAnsi="Sylfaen" w:cs="Sylfaen"/>
          <w:sz w:val="22"/>
          <w:szCs w:val="22"/>
          <w:lang w:val="en-US"/>
        </w:rPr>
      </w:pPr>
      <w:r w:rsidRPr="001E02C2">
        <w:rPr>
          <w:rFonts w:ascii="Sylfaen" w:hAnsi="Sylfaen" w:cs="Sylfaen"/>
          <w:sz w:val="22"/>
          <w:szCs w:val="22"/>
          <w:lang w:val="ka-GE"/>
        </w:rPr>
        <w:t>2023 წლის იანვარ-ივნისში წინა წლის შესაბამის პერიოდთან შედარებით თურქეთში ექსპორტი 16.8%-ით შემცირდა</w:t>
      </w:r>
      <w:r w:rsidR="00B62734" w:rsidRPr="001E02C2">
        <w:rPr>
          <w:rFonts w:ascii="Sylfaen" w:hAnsi="Sylfaen" w:cs="Sylfaen"/>
          <w:sz w:val="22"/>
          <w:szCs w:val="22"/>
          <w:lang w:val="ka-GE"/>
        </w:rPr>
        <w:t xml:space="preserve">, </w:t>
      </w:r>
      <w:r w:rsidR="001E02C2" w:rsidRPr="001E02C2">
        <w:rPr>
          <w:rFonts w:ascii="Sylfaen" w:hAnsi="Sylfaen" w:cs="Sylfaen"/>
          <w:sz w:val="22"/>
          <w:szCs w:val="22"/>
          <w:lang w:val="ka-GE"/>
        </w:rPr>
        <w:t>რაც ძირითადად გამოწვეულია</w:t>
      </w:r>
      <w:r w:rsidR="001E02C2" w:rsidRPr="001E02C2">
        <w:rPr>
          <w:rFonts w:ascii="Sylfaen" w:hAnsi="Sylfaen" w:cs="Sylfaen"/>
          <w:sz w:val="22"/>
          <w:szCs w:val="22"/>
          <w:lang w:val="en-US"/>
        </w:rPr>
        <w:t>:</w:t>
      </w:r>
    </w:p>
    <w:p w:rsidR="001E02C2" w:rsidRDefault="001E02C2" w:rsidP="001E02C2">
      <w:pPr>
        <w:pStyle w:val="ListParagraph"/>
        <w:numPr>
          <w:ilvl w:val="0"/>
          <w:numId w:val="27"/>
        </w:numPr>
        <w:jc w:val="both"/>
        <w:rPr>
          <w:rFonts w:ascii="Sylfaen" w:hAnsi="Sylfaen" w:cs="Sylfaen"/>
          <w:sz w:val="22"/>
          <w:szCs w:val="22"/>
          <w:lang w:val="ka-GE"/>
        </w:rPr>
      </w:pPr>
      <w:r w:rsidRPr="001E02C2">
        <w:rPr>
          <w:rFonts w:ascii="Sylfaen" w:hAnsi="Sylfaen" w:cs="Sylfaen"/>
          <w:sz w:val="22"/>
          <w:szCs w:val="22"/>
          <w:lang w:val="ka-GE"/>
        </w:rPr>
        <w:t>ფეროშენადნობები (49.8% კლება);</w:t>
      </w:r>
    </w:p>
    <w:p w:rsidR="001E02C2" w:rsidRDefault="001E02C2" w:rsidP="001E02C2">
      <w:pPr>
        <w:pStyle w:val="ListParagraph"/>
        <w:numPr>
          <w:ilvl w:val="0"/>
          <w:numId w:val="27"/>
        </w:numPr>
        <w:jc w:val="both"/>
        <w:rPr>
          <w:rFonts w:ascii="Sylfaen" w:hAnsi="Sylfaen" w:cs="Sylfaen"/>
          <w:sz w:val="22"/>
          <w:szCs w:val="22"/>
          <w:lang w:val="ka-GE"/>
        </w:rPr>
      </w:pPr>
      <w:r w:rsidRPr="00676200">
        <w:rPr>
          <w:rFonts w:ascii="Sylfaen" w:hAnsi="Sylfaen" w:cs="Sylfaen"/>
          <w:sz w:val="22"/>
          <w:szCs w:val="22"/>
          <w:lang w:val="ka-GE"/>
        </w:rPr>
        <w:t>ნახევარფაბრიკატები ნახშირბადიანი ფოლადისაგან</w:t>
      </w:r>
      <w:r>
        <w:rPr>
          <w:rFonts w:ascii="Sylfaen" w:hAnsi="Sylfaen" w:cs="Sylfaen"/>
          <w:sz w:val="22"/>
          <w:szCs w:val="22"/>
          <w:lang w:val="ka-GE"/>
        </w:rPr>
        <w:t xml:space="preserve"> (96.4% კლება);</w:t>
      </w:r>
    </w:p>
    <w:p w:rsidR="001E02C2" w:rsidRPr="007A7494" w:rsidRDefault="001E02C2" w:rsidP="001E02C2">
      <w:pPr>
        <w:pStyle w:val="ListParagraph"/>
        <w:numPr>
          <w:ilvl w:val="0"/>
          <w:numId w:val="27"/>
        </w:numPr>
        <w:jc w:val="both"/>
        <w:rPr>
          <w:rFonts w:ascii="Sylfaen" w:hAnsi="Sylfaen" w:cs="Sylfaen"/>
          <w:sz w:val="22"/>
          <w:szCs w:val="22"/>
          <w:lang w:val="ka-GE"/>
        </w:rPr>
      </w:pPr>
      <w:r w:rsidRPr="00676200">
        <w:rPr>
          <w:rFonts w:ascii="Sylfaen" w:hAnsi="Sylfaen" w:cs="Sylfaen"/>
          <w:sz w:val="22"/>
          <w:szCs w:val="22"/>
          <w:lang w:val="ka-GE"/>
        </w:rPr>
        <w:t>ნარჩენები და ჯართი შავი ლითონებისა</w:t>
      </w:r>
      <w:r>
        <w:rPr>
          <w:rFonts w:ascii="Sylfaen" w:hAnsi="Sylfaen" w:cs="Sylfaen"/>
          <w:sz w:val="22"/>
          <w:szCs w:val="22"/>
          <w:lang w:val="ka-GE"/>
        </w:rPr>
        <w:t xml:space="preserve"> (98.5% კლება).</w:t>
      </w:r>
    </w:p>
    <w:p w:rsidR="00A969C1" w:rsidRPr="00FA7500" w:rsidRDefault="00A969C1" w:rsidP="00A969C1">
      <w:pPr>
        <w:ind w:firstLine="720"/>
        <w:jc w:val="both"/>
        <w:rPr>
          <w:rFonts w:ascii="Sylfaen" w:hAnsi="Sylfaen" w:cs="Sylfaen"/>
          <w:sz w:val="22"/>
          <w:szCs w:val="22"/>
          <w:lang w:val="ka-GE"/>
        </w:rPr>
      </w:pPr>
    </w:p>
    <w:p w:rsidR="00A969C1" w:rsidRPr="00FA7500" w:rsidRDefault="00A969C1" w:rsidP="00A969C1">
      <w:pPr>
        <w:jc w:val="both"/>
        <w:rPr>
          <w:rFonts w:ascii="Sylfaen" w:hAnsi="Sylfaen" w:cs="Sylfaen"/>
          <w:sz w:val="22"/>
          <w:szCs w:val="22"/>
          <w:lang w:val="ka-GE"/>
        </w:rPr>
      </w:pPr>
      <w:r w:rsidRPr="00FA7500">
        <w:rPr>
          <w:rFonts w:ascii="Sylfaen" w:hAnsi="Sylfaen" w:cs="Sylfaen"/>
          <w:sz w:val="22"/>
          <w:szCs w:val="22"/>
          <w:lang w:val="ka-GE"/>
        </w:rPr>
        <w:t>ძირითადი საექსპორტო სასაქონლო ჯგუფებია:</w:t>
      </w:r>
    </w:p>
    <w:p w:rsidR="00A969C1" w:rsidRPr="00FA7500" w:rsidRDefault="00A969C1" w:rsidP="00A969C1">
      <w:pPr>
        <w:pStyle w:val="ListParagraph"/>
        <w:numPr>
          <w:ilvl w:val="0"/>
          <w:numId w:val="10"/>
        </w:numPr>
        <w:contextualSpacing/>
        <w:jc w:val="both"/>
        <w:rPr>
          <w:rFonts w:ascii="Sylfaen" w:hAnsi="Sylfaen" w:cs="Sylfaen"/>
          <w:sz w:val="22"/>
          <w:szCs w:val="22"/>
          <w:lang w:val="ka-GE"/>
        </w:rPr>
      </w:pPr>
      <w:r w:rsidRPr="00FA7500">
        <w:rPr>
          <w:rFonts w:ascii="Sylfaen" w:hAnsi="Sylfaen" w:cs="Sylfaen"/>
          <w:sz w:val="22"/>
          <w:szCs w:val="22"/>
          <w:lang w:val="ka-GE"/>
        </w:rPr>
        <w:t>ტრიკოტაჟის ნაწარმი (49.2</w:t>
      </w:r>
      <w:r w:rsidRPr="00FA7500">
        <w:rPr>
          <w:rFonts w:ascii="Sylfaen" w:hAnsi="Sylfaen" w:cs="Sylfaen"/>
          <w:sz w:val="22"/>
          <w:szCs w:val="22"/>
        </w:rPr>
        <w:t xml:space="preserve"> </w:t>
      </w:r>
      <w:r w:rsidRPr="00FA7500">
        <w:rPr>
          <w:rFonts w:ascii="Sylfaen" w:hAnsi="Sylfaen" w:cs="Sylfaen"/>
          <w:sz w:val="22"/>
          <w:szCs w:val="22"/>
          <w:lang w:val="ka-GE"/>
        </w:rPr>
        <w:t>მლნ აშშ დოლარი, 25.9% კლება);</w:t>
      </w:r>
    </w:p>
    <w:p w:rsidR="00A969C1" w:rsidRPr="00FA7500" w:rsidRDefault="00A969C1" w:rsidP="00A969C1">
      <w:pPr>
        <w:pStyle w:val="ListParagraph"/>
        <w:numPr>
          <w:ilvl w:val="0"/>
          <w:numId w:val="10"/>
        </w:numPr>
        <w:contextualSpacing/>
        <w:jc w:val="both"/>
        <w:rPr>
          <w:rFonts w:ascii="Sylfaen" w:hAnsi="Sylfaen" w:cs="Sylfaen"/>
          <w:sz w:val="22"/>
          <w:szCs w:val="22"/>
          <w:lang w:val="ka-GE"/>
        </w:rPr>
      </w:pPr>
      <w:r w:rsidRPr="00FA7500">
        <w:rPr>
          <w:rFonts w:ascii="Sylfaen" w:hAnsi="Sylfaen" w:cs="Sylfaen"/>
          <w:sz w:val="22"/>
          <w:szCs w:val="22"/>
          <w:lang w:val="ka-GE"/>
        </w:rPr>
        <w:t>ელექტროენერგია (45.5</w:t>
      </w:r>
      <w:r w:rsidRPr="00FA7500">
        <w:rPr>
          <w:rFonts w:ascii="Sylfaen" w:hAnsi="Sylfaen" w:cs="Sylfaen"/>
          <w:sz w:val="22"/>
          <w:szCs w:val="22"/>
        </w:rPr>
        <w:t xml:space="preserve"> </w:t>
      </w:r>
      <w:r w:rsidRPr="00FA7500">
        <w:rPr>
          <w:rFonts w:ascii="Sylfaen" w:hAnsi="Sylfaen" w:cs="Sylfaen"/>
          <w:sz w:val="22"/>
          <w:szCs w:val="22"/>
          <w:lang w:val="ka-GE"/>
        </w:rPr>
        <w:t>მლნ აშშ დოლარი, 7.2% კლება);</w:t>
      </w:r>
    </w:p>
    <w:p w:rsidR="00A969C1" w:rsidRPr="00FA7500" w:rsidRDefault="00A969C1" w:rsidP="00A969C1">
      <w:pPr>
        <w:pStyle w:val="ListParagraph"/>
        <w:numPr>
          <w:ilvl w:val="0"/>
          <w:numId w:val="10"/>
        </w:numPr>
        <w:contextualSpacing/>
        <w:jc w:val="both"/>
        <w:rPr>
          <w:rFonts w:ascii="Sylfaen" w:hAnsi="Sylfaen" w:cs="Sylfaen"/>
          <w:sz w:val="22"/>
          <w:szCs w:val="22"/>
          <w:lang w:val="ka-GE"/>
        </w:rPr>
      </w:pPr>
      <w:r w:rsidRPr="00FA7500">
        <w:rPr>
          <w:rFonts w:ascii="Sylfaen" w:hAnsi="Sylfaen" w:cs="Sylfaen"/>
          <w:sz w:val="22"/>
          <w:szCs w:val="22"/>
          <w:lang w:val="ka-GE"/>
        </w:rPr>
        <w:t>ფეროშენადნობები (20.1</w:t>
      </w:r>
      <w:r w:rsidRPr="00FA7500">
        <w:rPr>
          <w:rFonts w:ascii="Sylfaen" w:hAnsi="Sylfaen" w:cs="Sylfaen"/>
          <w:sz w:val="22"/>
          <w:szCs w:val="22"/>
        </w:rPr>
        <w:t xml:space="preserve"> </w:t>
      </w:r>
      <w:r w:rsidRPr="00FA7500">
        <w:rPr>
          <w:rFonts w:ascii="Sylfaen" w:hAnsi="Sylfaen" w:cs="Sylfaen"/>
          <w:sz w:val="22"/>
          <w:szCs w:val="22"/>
          <w:lang w:val="ka-GE"/>
        </w:rPr>
        <w:t>მლნ აშშ დოლარი, 49.8% კლება);</w:t>
      </w:r>
    </w:p>
    <w:p w:rsidR="00A969C1" w:rsidRPr="00FA7500" w:rsidRDefault="00A969C1" w:rsidP="00A969C1">
      <w:pPr>
        <w:pStyle w:val="ListParagraph"/>
        <w:numPr>
          <w:ilvl w:val="0"/>
          <w:numId w:val="10"/>
        </w:numPr>
        <w:contextualSpacing/>
        <w:jc w:val="both"/>
        <w:rPr>
          <w:rFonts w:ascii="Sylfaen" w:hAnsi="Sylfaen" w:cs="Sylfaen"/>
          <w:sz w:val="22"/>
          <w:szCs w:val="22"/>
          <w:lang w:val="ka-GE"/>
        </w:rPr>
      </w:pPr>
      <w:r w:rsidRPr="00FA7500">
        <w:rPr>
          <w:rFonts w:ascii="Sylfaen" w:hAnsi="Sylfaen" w:cs="Sylfaen"/>
          <w:sz w:val="22"/>
          <w:szCs w:val="22"/>
          <w:lang w:val="ka-GE"/>
        </w:rPr>
        <w:t>თევზის ან ზღვის ძუძუმწოვრების ცხიმები, ქონები და მათი ფრაქციები (7.2</w:t>
      </w:r>
      <w:r w:rsidRPr="00FA7500">
        <w:rPr>
          <w:rFonts w:ascii="Sylfaen" w:hAnsi="Sylfaen" w:cs="Sylfaen"/>
          <w:sz w:val="22"/>
          <w:szCs w:val="22"/>
        </w:rPr>
        <w:t xml:space="preserve"> </w:t>
      </w:r>
      <w:r w:rsidRPr="00FA7500">
        <w:rPr>
          <w:rFonts w:ascii="Sylfaen" w:hAnsi="Sylfaen" w:cs="Sylfaen"/>
          <w:sz w:val="22"/>
          <w:szCs w:val="22"/>
          <w:lang w:val="ka-GE"/>
        </w:rPr>
        <w:t>მლნ აშშ დოლარი, 40.7% ზრდა);</w:t>
      </w:r>
    </w:p>
    <w:p w:rsidR="00A969C1" w:rsidRPr="00FA7500" w:rsidRDefault="00A969C1" w:rsidP="00A969C1">
      <w:pPr>
        <w:pStyle w:val="ListParagraph"/>
        <w:numPr>
          <w:ilvl w:val="0"/>
          <w:numId w:val="10"/>
        </w:numPr>
        <w:contextualSpacing/>
        <w:jc w:val="both"/>
        <w:rPr>
          <w:rFonts w:ascii="Sylfaen" w:hAnsi="Sylfaen" w:cs="Sylfaen"/>
          <w:sz w:val="22"/>
          <w:szCs w:val="22"/>
          <w:lang w:val="ka-GE"/>
        </w:rPr>
      </w:pPr>
      <w:r w:rsidRPr="00FA7500">
        <w:rPr>
          <w:rFonts w:ascii="Sylfaen" w:hAnsi="Sylfaen" w:cs="Sylfaen"/>
          <w:sz w:val="22"/>
          <w:szCs w:val="22"/>
          <w:lang w:val="ka-GE"/>
        </w:rPr>
        <w:t>ალუმინის  ნარჩენები და ჯართი  (6.1</w:t>
      </w:r>
      <w:r w:rsidRPr="00FA7500">
        <w:rPr>
          <w:rFonts w:ascii="Sylfaen" w:hAnsi="Sylfaen" w:cs="Sylfaen"/>
          <w:sz w:val="22"/>
          <w:szCs w:val="22"/>
        </w:rPr>
        <w:t xml:space="preserve"> </w:t>
      </w:r>
      <w:r w:rsidRPr="00FA7500">
        <w:rPr>
          <w:rFonts w:ascii="Sylfaen" w:hAnsi="Sylfaen" w:cs="Sylfaen"/>
          <w:sz w:val="22"/>
          <w:szCs w:val="22"/>
          <w:lang w:val="ka-GE"/>
        </w:rPr>
        <w:t>მლნ აშშ დოლარი, 31.1% კლება).</w:t>
      </w:r>
    </w:p>
    <w:p w:rsidR="00A969C1" w:rsidRPr="00FA7500" w:rsidRDefault="00A969C1" w:rsidP="00A969C1">
      <w:pPr>
        <w:pStyle w:val="ListParagraph"/>
        <w:contextualSpacing/>
        <w:jc w:val="both"/>
        <w:rPr>
          <w:rFonts w:ascii="Sylfaen" w:hAnsi="Sylfaen" w:cs="Sylfaen"/>
          <w:sz w:val="22"/>
          <w:szCs w:val="22"/>
          <w:lang w:val="ka-GE"/>
        </w:rPr>
      </w:pPr>
    </w:p>
    <w:p w:rsidR="00A969C1" w:rsidRPr="00FA7500" w:rsidRDefault="00A969C1" w:rsidP="00A969C1">
      <w:pPr>
        <w:ind w:firstLine="720"/>
        <w:jc w:val="both"/>
        <w:rPr>
          <w:rFonts w:ascii="Sylfaen" w:hAnsi="Sylfaen" w:cs="Sylfaen"/>
          <w:sz w:val="22"/>
          <w:szCs w:val="22"/>
          <w:lang w:val="ka-GE"/>
        </w:rPr>
      </w:pPr>
      <w:r w:rsidRPr="00FA7500">
        <w:rPr>
          <w:rFonts w:ascii="Sylfaen" w:hAnsi="Sylfaen" w:cs="Sylfaen"/>
          <w:sz w:val="22"/>
          <w:szCs w:val="22"/>
          <w:lang w:val="ka-GE"/>
        </w:rPr>
        <w:t>2023 წლის იანვარ-ივნისში წინა წლის შესაბამის პერიოდთან შედარებით თურქეთიდან იმპორტი 19.5%-ით გაიზარდა.</w:t>
      </w:r>
    </w:p>
    <w:p w:rsidR="00A969C1" w:rsidRPr="00FA7500" w:rsidRDefault="00A969C1" w:rsidP="00A969C1">
      <w:pPr>
        <w:ind w:firstLine="720"/>
        <w:jc w:val="both"/>
        <w:rPr>
          <w:rFonts w:ascii="Sylfaen" w:hAnsi="Sylfaen" w:cs="Sylfaen"/>
          <w:sz w:val="22"/>
          <w:szCs w:val="22"/>
          <w:lang w:val="ka-GE"/>
        </w:rPr>
      </w:pPr>
    </w:p>
    <w:p w:rsidR="00A969C1" w:rsidRPr="00FA7500" w:rsidRDefault="00A969C1" w:rsidP="00A969C1">
      <w:pPr>
        <w:jc w:val="both"/>
        <w:rPr>
          <w:rFonts w:ascii="Sylfaen" w:hAnsi="Sylfaen" w:cs="Sylfaen"/>
          <w:sz w:val="22"/>
          <w:szCs w:val="22"/>
          <w:lang w:val="ka-GE"/>
        </w:rPr>
      </w:pPr>
      <w:r w:rsidRPr="00FA7500">
        <w:rPr>
          <w:rFonts w:ascii="Sylfaen" w:hAnsi="Sylfaen" w:cs="Sylfaen"/>
          <w:sz w:val="22"/>
          <w:szCs w:val="22"/>
          <w:lang w:val="ka-GE"/>
        </w:rPr>
        <w:t>ძირითადი საიმპორტო სასაქონლო ჯგუფებია:</w:t>
      </w:r>
    </w:p>
    <w:p w:rsidR="00A969C1" w:rsidRPr="00FA7500" w:rsidRDefault="00A969C1" w:rsidP="00A969C1">
      <w:pPr>
        <w:pStyle w:val="ListParagraph"/>
        <w:numPr>
          <w:ilvl w:val="0"/>
          <w:numId w:val="10"/>
        </w:numPr>
        <w:contextualSpacing/>
        <w:jc w:val="both"/>
        <w:rPr>
          <w:rFonts w:ascii="Sylfaen" w:hAnsi="Sylfaen" w:cs="Sylfaen"/>
          <w:sz w:val="22"/>
          <w:szCs w:val="22"/>
          <w:lang w:val="ka-GE"/>
        </w:rPr>
      </w:pPr>
      <w:r w:rsidRPr="00FA7500">
        <w:rPr>
          <w:rFonts w:ascii="Sylfaen" w:hAnsi="Sylfaen" w:cs="Sylfaen"/>
          <w:sz w:val="22"/>
          <w:szCs w:val="22"/>
          <w:lang w:val="ka-GE"/>
        </w:rPr>
        <w:t>სამკურნალო საშუალებები (68.3 მლნ აშშ დოლარი, 107.4% ზრდა);</w:t>
      </w:r>
    </w:p>
    <w:p w:rsidR="00A969C1" w:rsidRPr="00FA7500" w:rsidRDefault="00A969C1" w:rsidP="00A969C1">
      <w:pPr>
        <w:pStyle w:val="ListParagraph"/>
        <w:numPr>
          <w:ilvl w:val="0"/>
          <w:numId w:val="10"/>
        </w:numPr>
        <w:contextualSpacing/>
        <w:jc w:val="both"/>
        <w:rPr>
          <w:rFonts w:ascii="Sylfaen" w:hAnsi="Sylfaen" w:cs="Sylfaen"/>
          <w:sz w:val="22"/>
          <w:szCs w:val="22"/>
          <w:lang w:val="ka-GE"/>
        </w:rPr>
      </w:pPr>
      <w:r w:rsidRPr="00FA7500">
        <w:rPr>
          <w:rFonts w:ascii="Sylfaen" w:hAnsi="Sylfaen" w:cs="Sylfaen"/>
          <w:sz w:val="22"/>
          <w:szCs w:val="22"/>
          <w:lang w:val="ka-GE"/>
        </w:rPr>
        <w:t>მსუბუქი ავტომობილები (56.8 მლნ აშშ დოლარი, 1.4% ზრდა);</w:t>
      </w:r>
    </w:p>
    <w:p w:rsidR="00A969C1" w:rsidRPr="00FA7500" w:rsidRDefault="00A969C1" w:rsidP="00A969C1">
      <w:pPr>
        <w:pStyle w:val="ListParagraph"/>
        <w:numPr>
          <w:ilvl w:val="0"/>
          <w:numId w:val="10"/>
        </w:numPr>
        <w:contextualSpacing/>
        <w:jc w:val="both"/>
        <w:rPr>
          <w:rFonts w:ascii="Sylfaen" w:hAnsi="Sylfaen" w:cs="Sylfaen"/>
          <w:sz w:val="22"/>
          <w:szCs w:val="22"/>
          <w:lang w:val="ka-GE"/>
        </w:rPr>
      </w:pPr>
      <w:r w:rsidRPr="00FA7500">
        <w:rPr>
          <w:rFonts w:ascii="Sylfaen" w:hAnsi="Sylfaen" w:cs="Sylfaen"/>
          <w:sz w:val="22"/>
          <w:szCs w:val="22"/>
          <w:lang w:val="ka-GE"/>
        </w:rPr>
        <w:t>შავი ლითონების მეტალოკონსტრუქციები და მათი ნაწილები (30.9 მლნ აშშ დოლარი, 44.8% ზრდა);</w:t>
      </w:r>
    </w:p>
    <w:p w:rsidR="00A969C1" w:rsidRPr="00FA7500" w:rsidRDefault="00A969C1" w:rsidP="00A969C1">
      <w:pPr>
        <w:pStyle w:val="ListParagraph"/>
        <w:numPr>
          <w:ilvl w:val="0"/>
          <w:numId w:val="10"/>
        </w:numPr>
        <w:contextualSpacing/>
        <w:jc w:val="both"/>
        <w:rPr>
          <w:rFonts w:ascii="Sylfaen" w:hAnsi="Sylfaen" w:cs="Sylfaen"/>
          <w:sz w:val="22"/>
          <w:szCs w:val="22"/>
          <w:lang w:val="ka-GE"/>
        </w:rPr>
      </w:pPr>
      <w:r w:rsidRPr="00FA7500">
        <w:rPr>
          <w:rFonts w:ascii="Sylfaen" w:hAnsi="Sylfaen" w:cs="Sylfaen"/>
          <w:sz w:val="22"/>
          <w:szCs w:val="22"/>
          <w:lang w:val="ka-GE"/>
        </w:rPr>
        <w:t>სიგარები, სიგარილები და სიგარეტები თამბაქოს ან მისი შემცვლელებისაგან (26.4 მლნ აშშ დოლარი, 267.6% ზრდა);</w:t>
      </w:r>
    </w:p>
    <w:p w:rsidR="00A969C1" w:rsidRPr="00FA7500" w:rsidRDefault="00A969C1" w:rsidP="00A969C1">
      <w:pPr>
        <w:ind w:firstLine="720"/>
        <w:jc w:val="both"/>
        <w:rPr>
          <w:rFonts w:ascii="Sylfaen" w:hAnsi="Sylfaen" w:cs="Sylfaen"/>
          <w:sz w:val="22"/>
          <w:szCs w:val="22"/>
          <w:lang w:val="ka-GE"/>
        </w:rPr>
      </w:pPr>
      <w:r w:rsidRPr="00FA7500">
        <w:rPr>
          <w:rFonts w:ascii="Sylfaen" w:hAnsi="Sylfaen" w:cs="Sylfaen"/>
          <w:sz w:val="22"/>
          <w:szCs w:val="22"/>
          <w:lang w:val="ka-GE"/>
        </w:rPr>
        <w:t>სარეცხი და საწმენდი საშუალებები  (21.7 მლნ აშშ დოლარი, 85.4% ზრდა).</w:t>
      </w:r>
    </w:p>
    <w:p w:rsidR="00A969C1" w:rsidRDefault="00A969C1" w:rsidP="00A969C1">
      <w:pPr>
        <w:ind w:firstLine="720"/>
        <w:jc w:val="both"/>
        <w:rPr>
          <w:rFonts w:ascii="Sylfaen" w:hAnsi="Sylfaen" w:cs="Sylfaen"/>
          <w:sz w:val="22"/>
          <w:szCs w:val="22"/>
          <w:lang w:val="ka-GE"/>
        </w:rPr>
      </w:pPr>
    </w:p>
    <w:p w:rsidR="001E02C2" w:rsidRPr="00FA7500" w:rsidRDefault="001E02C2" w:rsidP="00A969C1">
      <w:pPr>
        <w:ind w:firstLine="720"/>
        <w:jc w:val="both"/>
        <w:rPr>
          <w:rFonts w:ascii="Sylfaen" w:hAnsi="Sylfaen" w:cs="Sylfaen"/>
          <w:sz w:val="22"/>
          <w:szCs w:val="22"/>
          <w:lang w:val="ka-GE"/>
        </w:rPr>
      </w:pPr>
    </w:p>
    <w:p w:rsidR="00A969C1" w:rsidRPr="00FA7500" w:rsidRDefault="00A969C1" w:rsidP="00A969C1">
      <w:pPr>
        <w:ind w:firstLine="720"/>
        <w:jc w:val="both"/>
        <w:rPr>
          <w:rFonts w:ascii="Sylfaen" w:hAnsi="Sylfaen" w:cs="Sylfaen"/>
          <w:b/>
          <w:sz w:val="22"/>
          <w:szCs w:val="22"/>
          <w:lang w:val="ka-GE"/>
        </w:rPr>
      </w:pPr>
      <w:r w:rsidRPr="00FA7500">
        <w:rPr>
          <w:rFonts w:ascii="Sylfaen" w:hAnsi="Sylfaen" w:cs="Sylfaen"/>
          <w:b/>
          <w:sz w:val="22"/>
          <w:szCs w:val="22"/>
          <w:lang w:val="ka-GE"/>
        </w:rPr>
        <w:lastRenderedPageBreak/>
        <w:t xml:space="preserve">რუსეთთან ვაჭრობაში </w:t>
      </w:r>
    </w:p>
    <w:p w:rsidR="00A969C1" w:rsidRPr="00FA7500" w:rsidRDefault="00A969C1" w:rsidP="00A969C1">
      <w:pPr>
        <w:ind w:firstLine="720"/>
        <w:jc w:val="both"/>
        <w:rPr>
          <w:rFonts w:ascii="Sylfaen" w:hAnsi="Sylfaen" w:cs="Sylfaen"/>
          <w:sz w:val="22"/>
          <w:szCs w:val="22"/>
          <w:lang w:val="ka-GE"/>
        </w:rPr>
      </w:pPr>
      <w:r w:rsidRPr="00FA7500">
        <w:rPr>
          <w:rFonts w:ascii="Sylfaen" w:hAnsi="Sylfaen" w:cs="Sylfaen"/>
          <w:sz w:val="22"/>
          <w:szCs w:val="22"/>
          <w:lang w:val="ka-GE"/>
        </w:rPr>
        <w:t>2023 წლის იანვარ-ივნისში წინა წლის შესაბამის პერიოდთან შედარებით რუსეთში ექსპორტი 34.0%-ით გაიზარდა.</w:t>
      </w:r>
    </w:p>
    <w:p w:rsidR="00A969C1" w:rsidRPr="00FA7500" w:rsidRDefault="00A969C1" w:rsidP="00A969C1">
      <w:pPr>
        <w:ind w:firstLine="720"/>
        <w:jc w:val="both"/>
        <w:rPr>
          <w:rFonts w:ascii="Sylfaen" w:hAnsi="Sylfaen" w:cs="Sylfaen"/>
          <w:sz w:val="22"/>
          <w:szCs w:val="22"/>
          <w:lang w:val="ka-GE"/>
        </w:rPr>
      </w:pPr>
    </w:p>
    <w:p w:rsidR="00A969C1" w:rsidRPr="00FA7500" w:rsidRDefault="00A969C1" w:rsidP="00A969C1">
      <w:pPr>
        <w:jc w:val="both"/>
        <w:rPr>
          <w:rFonts w:ascii="Sylfaen" w:hAnsi="Sylfaen" w:cs="Sylfaen"/>
          <w:sz w:val="22"/>
          <w:szCs w:val="22"/>
          <w:lang w:val="ka-GE"/>
        </w:rPr>
      </w:pPr>
      <w:r w:rsidRPr="00FA7500">
        <w:rPr>
          <w:rFonts w:ascii="Sylfaen" w:hAnsi="Sylfaen" w:cs="Sylfaen"/>
          <w:sz w:val="22"/>
          <w:szCs w:val="22"/>
          <w:lang w:val="ka-GE"/>
        </w:rPr>
        <w:t>ძირითადი საექსპორტო სასაქონლო ჯგუფებია:</w:t>
      </w:r>
    </w:p>
    <w:p w:rsidR="00A969C1" w:rsidRPr="00FA7500" w:rsidRDefault="00A969C1" w:rsidP="00A969C1">
      <w:pPr>
        <w:pStyle w:val="ListParagraph"/>
        <w:numPr>
          <w:ilvl w:val="0"/>
          <w:numId w:val="10"/>
        </w:numPr>
        <w:contextualSpacing/>
        <w:jc w:val="both"/>
        <w:rPr>
          <w:rFonts w:ascii="Sylfaen" w:hAnsi="Sylfaen" w:cs="Sylfaen"/>
          <w:sz w:val="22"/>
          <w:szCs w:val="22"/>
          <w:lang w:val="ka-GE"/>
        </w:rPr>
      </w:pPr>
      <w:r w:rsidRPr="00FA7500">
        <w:rPr>
          <w:rFonts w:ascii="Sylfaen" w:hAnsi="Sylfaen" w:cs="Sylfaen"/>
          <w:sz w:val="22"/>
          <w:szCs w:val="22"/>
          <w:lang w:val="ka-GE"/>
        </w:rPr>
        <w:t>ყურძნის ნატურალური ღვინოები (81.8</w:t>
      </w:r>
      <w:r w:rsidRPr="00FA7500">
        <w:rPr>
          <w:rFonts w:ascii="Sylfaen" w:hAnsi="Sylfaen" w:cs="Sylfaen"/>
          <w:sz w:val="22"/>
          <w:szCs w:val="22"/>
        </w:rPr>
        <w:t xml:space="preserve"> </w:t>
      </w:r>
      <w:r w:rsidRPr="00FA7500">
        <w:rPr>
          <w:rFonts w:ascii="Sylfaen" w:hAnsi="Sylfaen" w:cs="Sylfaen"/>
          <w:sz w:val="22"/>
          <w:szCs w:val="22"/>
          <w:lang w:val="ka-GE"/>
        </w:rPr>
        <w:t>მლნ აშშ დოლარი, 41.4% ზრდა);</w:t>
      </w:r>
    </w:p>
    <w:p w:rsidR="00A969C1" w:rsidRPr="00FA7500" w:rsidRDefault="00A969C1" w:rsidP="00A969C1">
      <w:pPr>
        <w:pStyle w:val="ListParagraph"/>
        <w:numPr>
          <w:ilvl w:val="0"/>
          <w:numId w:val="10"/>
        </w:numPr>
        <w:contextualSpacing/>
        <w:jc w:val="both"/>
        <w:rPr>
          <w:rFonts w:ascii="Sylfaen" w:hAnsi="Sylfaen" w:cs="Sylfaen"/>
          <w:sz w:val="22"/>
          <w:szCs w:val="22"/>
          <w:lang w:val="ka-GE"/>
        </w:rPr>
      </w:pPr>
      <w:r w:rsidRPr="00FA7500">
        <w:rPr>
          <w:rFonts w:ascii="Sylfaen" w:hAnsi="Sylfaen" w:cs="Sylfaen"/>
          <w:sz w:val="22"/>
          <w:szCs w:val="22"/>
          <w:lang w:val="ka-GE"/>
        </w:rPr>
        <w:t>მსუბუქი ავტომობილები (52.5</w:t>
      </w:r>
      <w:r w:rsidRPr="00FA7500">
        <w:rPr>
          <w:rFonts w:ascii="Sylfaen" w:hAnsi="Sylfaen" w:cs="Sylfaen"/>
          <w:sz w:val="22"/>
          <w:szCs w:val="22"/>
        </w:rPr>
        <w:t xml:space="preserve"> </w:t>
      </w:r>
      <w:r w:rsidRPr="00FA7500">
        <w:rPr>
          <w:rFonts w:ascii="Sylfaen" w:hAnsi="Sylfaen" w:cs="Sylfaen"/>
          <w:sz w:val="22"/>
          <w:szCs w:val="22"/>
          <w:lang w:val="ka-GE"/>
        </w:rPr>
        <w:t>მლნ აშშ დოლარი, 274.1% ზრდა);</w:t>
      </w:r>
    </w:p>
    <w:p w:rsidR="00A969C1" w:rsidRPr="00FA7500" w:rsidRDefault="00A969C1" w:rsidP="00A969C1">
      <w:pPr>
        <w:pStyle w:val="ListParagraph"/>
        <w:numPr>
          <w:ilvl w:val="0"/>
          <w:numId w:val="10"/>
        </w:numPr>
        <w:contextualSpacing/>
        <w:jc w:val="both"/>
        <w:rPr>
          <w:rFonts w:ascii="Sylfaen" w:hAnsi="Sylfaen" w:cs="Sylfaen"/>
          <w:sz w:val="22"/>
          <w:szCs w:val="22"/>
          <w:lang w:val="ka-GE"/>
        </w:rPr>
      </w:pPr>
      <w:r w:rsidRPr="00FA7500">
        <w:rPr>
          <w:rFonts w:ascii="Sylfaen" w:hAnsi="Sylfaen" w:cs="Sylfaen"/>
          <w:sz w:val="22"/>
          <w:szCs w:val="22"/>
          <w:lang w:val="ka-GE"/>
        </w:rPr>
        <w:t>ფეროშენადნობები (45.4</w:t>
      </w:r>
      <w:r w:rsidRPr="00FA7500">
        <w:rPr>
          <w:rFonts w:ascii="Sylfaen" w:hAnsi="Sylfaen" w:cs="Sylfaen"/>
          <w:sz w:val="22"/>
          <w:szCs w:val="22"/>
        </w:rPr>
        <w:t xml:space="preserve"> </w:t>
      </w:r>
      <w:r w:rsidRPr="00FA7500">
        <w:rPr>
          <w:rFonts w:ascii="Sylfaen" w:hAnsi="Sylfaen" w:cs="Sylfaen"/>
          <w:sz w:val="22"/>
          <w:szCs w:val="22"/>
          <w:lang w:val="ka-GE"/>
        </w:rPr>
        <w:t>მლნ აშშ დოლარი, 47.3% კლება);</w:t>
      </w:r>
    </w:p>
    <w:p w:rsidR="00A969C1" w:rsidRPr="00FA7500" w:rsidRDefault="00A969C1" w:rsidP="00A969C1">
      <w:pPr>
        <w:pStyle w:val="ListParagraph"/>
        <w:numPr>
          <w:ilvl w:val="0"/>
          <w:numId w:val="10"/>
        </w:numPr>
        <w:contextualSpacing/>
        <w:jc w:val="both"/>
        <w:rPr>
          <w:rFonts w:ascii="Sylfaen" w:hAnsi="Sylfaen" w:cs="Sylfaen"/>
          <w:sz w:val="22"/>
          <w:szCs w:val="22"/>
          <w:lang w:val="ka-GE"/>
        </w:rPr>
      </w:pPr>
      <w:r w:rsidRPr="00FA7500">
        <w:rPr>
          <w:rFonts w:ascii="Sylfaen" w:hAnsi="Sylfaen" w:cs="Sylfaen"/>
          <w:sz w:val="22"/>
          <w:szCs w:val="22"/>
          <w:lang w:val="ka-GE"/>
        </w:rPr>
        <w:t>წყლები, მინერალურისა და დაგაზიანებულის ჩათვლით, შაქრის დანამატების შემცველობით (33.3</w:t>
      </w:r>
      <w:r w:rsidRPr="00FA7500">
        <w:rPr>
          <w:rFonts w:ascii="Sylfaen" w:hAnsi="Sylfaen" w:cs="Sylfaen"/>
          <w:sz w:val="22"/>
          <w:szCs w:val="22"/>
        </w:rPr>
        <w:t xml:space="preserve"> </w:t>
      </w:r>
      <w:r w:rsidRPr="00FA7500">
        <w:rPr>
          <w:rFonts w:ascii="Sylfaen" w:hAnsi="Sylfaen" w:cs="Sylfaen"/>
          <w:sz w:val="22"/>
          <w:szCs w:val="22"/>
          <w:lang w:val="ka-GE"/>
        </w:rPr>
        <w:t>მლნ აშშ დოლარი, 168.5% ზრდა);</w:t>
      </w:r>
    </w:p>
    <w:p w:rsidR="00A969C1" w:rsidRPr="00FA7500" w:rsidRDefault="00A969C1" w:rsidP="00A969C1">
      <w:pPr>
        <w:pStyle w:val="ListParagraph"/>
        <w:numPr>
          <w:ilvl w:val="0"/>
          <w:numId w:val="10"/>
        </w:numPr>
        <w:spacing w:after="200"/>
        <w:contextualSpacing/>
        <w:jc w:val="both"/>
        <w:rPr>
          <w:rFonts w:ascii="Sylfaen" w:hAnsi="Sylfaen" w:cs="Sylfaen"/>
          <w:sz w:val="22"/>
          <w:szCs w:val="22"/>
          <w:lang w:val="ka-GE"/>
        </w:rPr>
      </w:pPr>
      <w:r w:rsidRPr="00FA7500">
        <w:rPr>
          <w:rFonts w:ascii="Sylfaen" w:hAnsi="Sylfaen" w:cs="Sylfaen"/>
          <w:sz w:val="22"/>
          <w:szCs w:val="22"/>
          <w:lang w:val="ka-GE"/>
        </w:rPr>
        <w:t>მინერალური და მტკნარი წყლები (32.8</w:t>
      </w:r>
      <w:r w:rsidRPr="00FA7500">
        <w:rPr>
          <w:rFonts w:ascii="Sylfaen" w:hAnsi="Sylfaen" w:cs="Sylfaen"/>
          <w:sz w:val="22"/>
          <w:szCs w:val="22"/>
        </w:rPr>
        <w:t xml:space="preserve"> </w:t>
      </w:r>
      <w:r w:rsidRPr="00FA7500">
        <w:rPr>
          <w:rFonts w:ascii="Sylfaen" w:hAnsi="Sylfaen" w:cs="Sylfaen"/>
          <w:sz w:val="22"/>
          <w:szCs w:val="22"/>
          <w:lang w:val="ka-GE"/>
        </w:rPr>
        <w:t>მლნ აშშ დოლარი, 76.8% ზრდა).</w:t>
      </w:r>
    </w:p>
    <w:p w:rsidR="00A969C1" w:rsidRPr="00FA7500" w:rsidRDefault="00A969C1" w:rsidP="00A969C1">
      <w:pPr>
        <w:pStyle w:val="ListParagraph"/>
        <w:jc w:val="both"/>
        <w:rPr>
          <w:rFonts w:ascii="Sylfaen" w:hAnsi="Sylfaen" w:cs="Sylfaen"/>
          <w:sz w:val="22"/>
          <w:szCs w:val="22"/>
          <w:lang w:val="ka-GE"/>
        </w:rPr>
      </w:pPr>
    </w:p>
    <w:p w:rsidR="00A969C1" w:rsidRPr="00FA7500" w:rsidRDefault="00A969C1" w:rsidP="00A969C1">
      <w:pPr>
        <w:ind w:firstLine="720"/>
        <w:jc w:val="both"/>
        <w:rPr>
          <w:rFonts w:ascii="Sylfaen" w:hAnsi="Sylfaen" w:cs="Sylfaen"/>
          <w:sz w:val="22"/>
          <w:szCs w:val="22"/>
          <w:lang w:val="ka-GE"/>
        </w:rPr>
      </w:pPr>
      <w:r w:rsidRPr="00FA7500">
        <w:rPr>
          <w:rFonts w:ascii="Sylfaen" w:hAnsi="Sylfaen" w:cs="Sylfaen"/>
          <w:sz w:val="22"/>
          <w:szCs w:val="22"/>
          <w:lang w:val="ka-GE"/>
        </w:rPr>
        <w:t>2023 წლის იანვარ-ივნისში წინა წლის შესაბამის პერიოდთან შედარებით რუსეთიდან იმპორტი 31.2%-ით გაიზარდა.</w:t>
      </w:r>
    </w:p>
    <w:p w:rsidR="00A969C1" w:rsidRPr="00FA7500" w:rsidRDefault="00A969C1" w:rsidP="00A969C1">
      <w:pPr>
        <w:ind w:firstLine="720"/>
        <w:jc w:val="both"/>
        <w:rPr>
          <w:rFonts w:ascii="Sylfaen" w:hAnsi="Sylfaen" w:cs="Sylfaen"/>
          <w:sz w:val="22"/>
          <w:szCs w:val="22"/>
          <w:lang w:val="ka-GE"/>
        </w:rPr>
      </w:pPr>
    </w:p>
    <w:p w:rsidR="00A969C1" w:rsidRPr="00FA7500" w:rsidRDefault="00A969C1" w:rsidP="00A969C1">
      <w:pPr>
        <w:jc w:val="both"/>
        <w:rPr>
          <w:rFonts w:ascii="Sylfaen" w:hAnsi="Sylfaen" w:cs="Sylfaen"/>
          <w:sz w:val="22"/>
          <w:szCs w:val="22"/>
          <w:lang w:val="ka-GE"/>
        </w:rPr>
      </w:pPr>
      <w:r w:rsidRPr="00FA7500">
        <w:rPr>
          <w:rFonts w:ascii="Sylfaen" w:hAnsi="Sylfaen" w:cs="Sylfaen"/>
          <w:sz w:val="22"/>
          <w:szCs w:val="22"/>
          <w:lang w:val="ka-GE"/>
        </w:rPr>
        <w:t>ძირითადი საიმპორტო სასაქონლო ჯგუფებია:</w:t>
      </w:r>
    </w:p>
    <w:p w:rsidR="00A969C1" w:rsidRPr="00FA7500" w:rsidRDefault="00A969C1" w:rsidP="00A969C1">
      <w:pPr>
        <w:pStyle w:val="ListParagraph"/>
        <w:numPr>
          <w:ilvl w:val="0"/>
          <w:numId w:val="10"/>
        </w:numPr>
        <w:contextualSpacing/>
        <w:jc w:val="both"/>
        <w:rPr>
          <w:rFonts w:ascii="Sylfaen" w:hAnsi="Sylfaen" w:cs="Sylfaen"/>
          <w:sz w:val="22"/>
          <w:szCs w:val="22"/>
          <w:lang w:val="ka-GE"/>
        </w:rPr>
      </w:pPr>
      <w:r w:rsidRPr="00FA7500">
        <w:rPr>
          <w:rFonts w:ascii="Sylfaen" w:hAnsi="Sylfaen" w:cs="Sylfaen"/>
          <w:sz w:val="22"/>
          <w:szCs w:val="22"/>
          <w:lang w:val="ka-GE"/>
        </w:rPr>
        <w:t>ნავთობი და ნავთობპროდუქტები (320.9</w:t>
      </w:r>
      <w:r w:rsidRPr="00FA7500">
        <w:rPr>
          <w:rFonts w:ascii="Sylfaen" w:hAnsi="Sylfaen" w:cs="Sylfaen"/>
          <w:sz w:val="22"/>
          <w:szCs w:val="22"/>
        </w:rPr>
        <w:t xml:space="preserve"> </w:t>
      </w:r>
      <w:r w:rsidRPr="00FA7500">
        <w:rPr>
          <w:rFonts w:ascii="Sylfaen" w:hAnsi="Sylfaen" w:cs="Sylfaen"/>
          <w:sz w:val="22"/>
          <w:szCs w:val="22"/>
          <w:lang w:val="ka-GE"/>
        </w:rPr>
        <w:t>მლნ აშშ დოლარი, 74.6% ზრდა);</w:t>
      </w:r>
    </w:p>
    <w:p w:rsidR="00A969C1" w:rsidRPr="00FA7500" w:rsidRDefault="00A969C1" w:rsidP="00A969C1">
      <w:pPr>
        <w:pStyle w:val="ListParagraph"/>
        <w:numPr>
          <w:ilvl w:val="0"/>
          <w:numId w:val="10"/>
        </w:numPr>
        <w:contextualSpacing/>
        <w:jc w:val="both"/>
        <w:rPr>
          <w:rFonts w:ascii="Sylfaen" w:hAnsi="Sylfaen" w:cs="Sylfaen"/>
          <w:sz w:val="22"/>
          <w:szCs w:val="22"/>
          <w:lang w:val="ka-GE"/>
        </w:rPr>
      </w:pPr>
      <w:r w:rsidRPr="00FA7500">
        <w:rPr>
          <w:rFonts w:ascii="Sylfaen" w:hAnsi="Sylfaen" w:cs="Sylfaen"/>
          <w:sz w:val="22"/>
          <w:szCs w:val="22"/>
          <w:lang w:val="ka-GE"/>
        </w:rPr>
        <w:t>ნავთობის აირები და აირისებრი ნახშირწყალბადები  (86.4</w:t>
      </w:r>
      <w:r w:rsidRPr="00FA7500">
        <w:rPr>
          <w:rFonts w:ascii="Sylfaen" w:hAnsi="Sylfaen" w:cs="Sylfaen"/>
          <w:sz w:val="22"/>
          <w:szCs w:val="22"/>
        </w:rPr>
        <w:t xml:space="preserve"> </w:t>
      </w:r>
      <w:r w:rsidRPr="00FA7500">
        <w:rPr>
          <w:rFonts w:ascii="Sylfaen" w:hAnsi="Sylfaen" w:cs="Sylfaen"/>
          <w:sz w:val="22"/>
          <w:szCs w:val="22"/>
          <w:lang w:val="ka-GE"/>
        </w:rPr>
        <w:t>მლნ აშშ დოლარი, 114.8% ზრდა);</w:t>
      </w:r>
    </w:p>
    <w:p w:rsidR="00A969C1" w:rsidRPr="00FA7500" w:rsidRDefault="00A969C1" w:rsidP="00A969C1">
      <w:pPr>
        <w:pStyle w:val="ListParagraph"/>
        <w:numPr>
          <w:ilvl w:val="0"/>
          <w:numId w:val="10"/>
        </w:numPr>
        <w:contextualSpacing/>
        <w:jc w:val="both"/>
        <w:rPr>
          <w:rFonts w:ascii="Sylfaen" w:hAnsi="Sylfaen" w:cs="Sylfaen"/>
          <w:sz w:val="22"/>
          <w:szCs w:val="22"/>
          <w:lang w:val="ka-GE"/>
        </w:rPr>
      </w:pPr>
      <w:r w:rsidRPr="00FA7500">
        <w:rPr>
          <w:rFonts w:ascii="Sylfaen" w:hAnsi="Sylfaen" w:cs="Sylfaen"/>
          <w:sz w:val="22"/>
          <w:szCs w:val="22"/>
          <w:lang w:val="ka-GE"/>
        </w:rPr>
        <w:t>ბოცები, ბოთლები და სხვა მინის ტევადობები (27.7</w:t>
      </w:r>
      <w:r w:rsidRPr="00FA7500">
        <w:rPr>
          <w:rFonts w:ascii="Sylfaen" w:hAnsi="Sylfaen" w:cs="Sylfaen"/>
          <w:sz w:val="22"/>
          <w:szCs w:val="22"/>
        </w:rPr>
        <w:t xml:space="preserve"> </w:t>
      </w:r>
      <w:r w:rsidRPr="00FA7500">
        <w:rPr>
          <w:rFonts w:ascii="Sylfaen" w:hAnsi="Sylfaen" w:cs="Sylfaen"/>
          <w:sz w:val="22"/>
          <w:szCs w:val="22"/>
          <w:lang w:val="ka-GE"/>
        </w:rPr>
        <w:t>მლნ აშშ დოლარი, 142.2% ზრდა);</w:t>
      </w:r>
    </w:p>
    <w:p w:rsidR="00A969C1" w:rsidRPr="00FA7500" w:rsidRDefault="00A969C1" w:rsidP="00A969C1">
      <w:pPr>
        <w:pStyle w:val="ListParagraph"/>
        <w:numPr>
          <w:ilvl w:val="0"/>
          <w:numId w:val="10"/>
        </w:numPr>
        <w:contextualSpacing/>
        <w:jc w:val="both"/>
        <w:rPr>
          <w:rFonts w:ascii="Sylfaen" w:hAnsi="Sylfaen" w:cs="Sylfaen"/>
          <w:sz w:val="22"/>
          <w:szCs w:val="22"/>
          <w:lang w:val="ka-GE"/>
        </w:rPr>
      </w:pPr>
      <w:r w:rsidRPr="00FA7500">
        <w:rPr>
          <w:rFonts w:ascii="Sylfaen" w:hAnsi="Sylfaen" w:cs="Sylfaen"/>
          <w:sz w:val="22"/>
          <w:szCs w:val="22"/>
          <w:lang w:val="ka-GE"/>
        </w:rPr>
        <w:t>ფქვილი ხორბლის ან ხორბალ-ჭვავისა (24.4</w:t>
      </w:r>
      <w:r w:rsidRPr="00FA7500">
        <w:rPr>
          <w:rFonts w:ascii="Sylfaen" w:hAnsi="Sylfaen" w:cs="Sylfaen"/>
          <w:sz w:val="22"/>
          <w:szCs w:val="22"/>
        </w:rPr>
        <w:t xml:space="preserve"> </w:t>
      </w:r>
      <w:r w:rsidRPr="00FA7500">
        <w:rPr>
          <w:rFonts w:ascii="Sylfaen" w:hAnsi="Sylfaen" w:cs="Sylfaen"/>
          <w:sz w:val="22"/>
          <w:szCs w:val="22"/>
          <w:lang w:val="ka-GE"/>
        </w:rPr>
        <w:t>მლნ აშშ დოლარი, 15.4% კლება);</w:t>
      </w:r>
    </w:p>
    <w:p w:rsidR="00A969C1" w:rsidRPr="00FA7500" w:rsidRDefault="00A969C1" w:rsidP="00A969C1">
      <w:pPr>
        <w:pStyle w:val="ListParagraph"/>
        <w:numPr>
          <w:ilvl w:val="0"/>
          <w:numId w:val="10"/>
        </w:numPr>
        <w:spacing w:after="200"/>
        <w:contextualSpacing/>
        <w:jc w:val="both"/>
        <w:rPr>
          <w:rFonts w:ascii="Sylfaen" w:hAnsi="Sylfaen" w:cs="Sylfaen"/>
          <w:sz w:val="22"/>
          <w:szCs w:val="22"/>
        </w:rPr>
      </w:pPr>
      <w:r w:rsidRPr="00FA7500">
        <w:rPr>
          <w:rFonts w:ascii="Sylfaen" w:hAnsi="Sylfaen" w:cs="Sylfaen"/>
          <w:sz w:val="22"/>
          <w:szCs w:val="22"/>
          <w:lang w:val="ka-GE"/>
        </w:rPr>
        <w:t>კოქსი და ნახევარკოქსი ქვანახშირის (21.7</w:t>
      </w:r>
      <w:r w:rsidRPr="00FA7500">
        <w:rPr>
          <w:rFonts w:ascii="Sylfaen" w:hAnsi="Sylfaen" w:cs="Sylfaen"/>
          <w:sz w:val="22"/>
          <w:szCs w:val="22"/>
        </w:rPr>
        <w:t xml:space="preserve"> </w:t>
      </w:r>
      <w:r w:rsidRPr="00FA7500">
        <w:rPr>
          <w:rFonts w:ascii="Sylfaen" w:hAnsi="Sylfaen" w:cs="Sylfaen"/>
          <w:sz w:val="22"/>
          <w:szCs w:val="22"/>
          <w:lang w:val="ka-GE"/>
        </w:rPr>
        <w:t>მლნ აშშ დოლარი, 27.5% კლება).</w:t>
      </w:r>
    </w:p>
    <w:p w:rsidR="00A969C1" w:rsidRPr="00FA7500" w:rsidRDefault="00A969C1" w:rsidP="00A969C1">
      <w:pPr>
        <w:pStyle w:val="Heading2"/>
        <w:ind w:firstLine="720"/>
        <w:rPr>
          <w:rFonts w:ascii="Sylfaen" w:hAnsi="Sylfaen" w:cs="Sylfaen"/>
          <w:b/>
          <w:color w:val="auto"/>
          <w:sz w:val="22"/>
          <w:szCs w:val="22"/>
          <w:lang w:val="ka-GE"/>
        </w:rPr>
      </w:pPr>
      <w:r w:rsidRPr="00FA7500">
        <w:rPr>
          <w:rFonts w:ascii="Sylfaen" w:hAnsi="Sylfaen" w:cs="Sylfaen"/>
          <w:b/>
          <w:color w:val="auto"/>
          <w:sz w:val="22"/>
          <w:szCs w:val="22"/>
          <w:lang w:val="ka-GE"/>
        </w:rPr>
        <w:t xml:space="preserve">პირდაპირი უცხოური ინვესტიციები </w:t>
      </w:r>
    </w:p>
    <w:p w:rsidR="00A969C1" w:rsidRPr="00FA7500" w:rsidRDefault="00A969C1" w:rsidP="00A969C1">
      <w:pPr>
        <w:ind w:firstLine="720"/>
        <w:jc w:val="both"/>
        <w:rPr>
          <w:rFonts w:ascii="Sylfaen" w:hAnsi="Sylfaen"/>
          <w:sz w:val="22"/>
          <w:szCs w:val="22"/>
          <w:lang w:val="ka-GE"/>
        </w:rPr>
      </w:pPr>
      <w:r w:rsidRPr="00FA7500">
        <w:rPr>
          <w:rFonts w:ascii="Sylfaen" w:hAnsi="Sylfaen"/>
          <w:sz w:val="22"/>
          <w:szCs w:val="22"/>
          <w:lang w:val="ka-GE"/>
        </w:rPr>
        <w:t>წინასწარი მონაცემებით, 2023 წლის I კვარტალში საქართველოში განხორციელებული პირდაპირი უცხოური ინვესტიციების მოცულობამ  496.7 მლნ. აშშ დოლარი შეადგინა, რაც 2022 წლის I კვარტლის წინასწარ მონაცემებზე 13.7 პროცენტით ნაკლებია. უმსხვილესი პირდაპირი ინვესტორი ქვეყნების პროცენტულ სტრუქტურაში ნიდერლანდებია 48.2 პროცენტით, მეორე ადგილზე იაპონია - 12.7  პროცენტით, ხოლო მესამე ადგილზე აშშ -  11.0  პროცენტით.</w:t>
      </w:r>
    </w:p>
    <w:p w:rsidR="00A969C1" w:rsidRPr="00FA7500" w:rsidRDefault="00A969C1" w:rsidP="00A969C1">
      <w:pPr>
        <w:ind w:firstLine="720"/>
        <w:jc w:val="both"/>
        <w:rPr>
          <w:rFonts w:ascii="Sylfaen" w:hAnsi="Sylfaen"/>
          <w:sz w:val="22"/>
          <w:szCs w:val="22"/>
          <w:lang w:val="ka-GE"/>
        </w:rPr>
      </w:pPr>
      <w:r w:rsidRPr="00FA7500">
        <w:rPr>
          <w:rFonts w:ascii="Sylfaen" w:hAnsi="Sylfaen"/>
          <w:sz w:val="22"/>
          <w:szCs w:val="22"/>
          <w:lang w:val="ka-GE"/>
        </w:rPr>
        <w:t xml:space="preserve">ყველაზე მეტი პირდაპირი უცხოური ინვესტიცია დამამუშავებელი მრეწველობის სექტორში განხორციელდა და </w:t>
      </w:r>
      <w:r w:rsidRPr="00FA7500">
        <w:rPr>
          <w:rFonts w:ascii="Sylfaen" w:hAnsi="Sylfaen"/>
          <w:sz w:val="22"/>
          <w:szCs w:val="22"/>
          <w:lang w:val="en-US"/>
        </w:rPr>
        <w:t xml:space="preserve"> </w:t>
      </w:r>
      <w:r w:rsidRPr="00FA7500">
        <w:rPr>
          <w:rFonts w:ascii="Sylfaen" w:hAnsi="Sylfaen"/>
          <w:sz w:val="22"/>
          <w:szCs w:val="22"/>
          <w:lang w:val="ka-GE"/>
        </w:rPr>
        <w:t>226.3  მლნ აშშ დოლარი შეადგინა, შემდეგ მოდის ვაჭრობის სექტორი - 90.7 მლნ აშშ დოლარი და ტრანსპორტის სექტორი 43.3 მლნ აშშ დოლარი.</w:t>
      </w:r>
    </w:p>
    <w:p w:rsidR="00A969C1" w:rsidRPr="00FA7500" w:rsidRDefault="00A969C1" w:rsidP="00A969C1">
      <w:pPr>
        <w:ind w:firstLine="720"/>
        <w:jc w:val="both"/>
        <w:rPr>
          <w:rFonts w:ascii="Sylfaen" w:hAnsi="Sylfaen" w:cs="Sylfaen"/>
          <w:sz w:val="22"/>
          <w:szCs w:val="22"/>
          <w:lang w:val="ka-GE"/>
        </w:rPr>
      </w:pPr>
    </w:p>
    <w:p w:rsidR="00A969C1" w:rsidRPr="00FA7500" w:rsidRDefault="00A969C1" w:rsidP="00A969C1">
      <w:pPr>
        <w:pStyle w:val="Heading2"/>
        <w:ind w:firstLine="720"/>
        <w:rPr>
          <w:rFonts w:ascii="Sylfaen" w:hAnsi="Sylfaen" w:cs="Sylfaen"/>
          <w:b/>
          <w:color w:val="auto"/>
          <w:sz w:val="22"/>
          <w:szCs w:val="22"/>
          <w:lang w:val="ka-GE"/>
        </w:rPr>
      </w:pPr>
      <w:r w:rsidRPr="00FA7500">
        <w:rPr>
          <w:rFonts w:ascii="Sylfaen" w:hAnsi="Sylfaen" w:cs="Sylfaen"/>
          <w:b/>
          <w:color w:val="auto"/>
          <w:sz w:val="22"/>
          <w:szCs w:val="22"/>
          <w:lang w:val="ka-GE"/>
        </w:rPr>
        <w:t>ფულადი გზავნილები</w:t>
      </w:r>
    </w:p>
    <w:p w:rsidR="00A969C1" w:rsidRPr="00FA7500" w:rsidRDefault="00A969C1" w:rsidP="00A969C1">
      <w:pPr>
        <w:ind w:firstLine="720"/>
        <w:jc w:val="both"/>
        <w:rPr>
          <w:rFonts w:ascii="Sylfaen" w:hAnsi="Sylfaen" w:cs="Sylfaen"/>
          <w:sz w:val="22"/>
          <w:szCs w:val="22"/>
          <w:lang w:val="ka-GE"/>
        </w:rPr>
      </w:pPr>
      <w:r w:rsidRPr="00FA7500">
        <w:rPr>
          <w:rFonts w:ascii="Sylfaen" w:eastAsia="Sylfaen" w:hAnsi="Sylfaen" w:cs="Sylfaen"/>
          <w:sz w:val="22"/>
          <w:szCs w:val="22"/>
          <w:lang w:val="en-US"/>
        </w:rPr>
        <w:t>20</w:t>
      </w:r>
      <w:r w:rsidRPr="00FA7500">
        <w:rPr>
          <w:rFonts w:ascii="Sylfaen" w:eastAsia="Sylfaen" w:hAnsi="Sylfaen" w:cs="Sylfaen"/>
          <w:sz w:val="22"/>
          <w:szCs w:val="22"/>
          <w:lang w:val="ka-GE"/>
        </w:rPr>
        <w:t>2</w:t>
      </w:r>
      <w:r w:rsidRPr="00FA7500">
        <w:rPr>
          <w:rFonts w:ascii="Sylfaen" w:eastAsia="Sylfaen" w:hAnsi="Sylfaen" w:cs="Sylfaen"/>
          <w:sz w:val="22"/>
          <w:szCs w:val="22"/>
          <w:lang w:val="en-US"/>
        </w:rPr>
        <w:t xml:space="preserve">3 წლის </w:t>
      </w:r>
      <w:r w:rsidRPr="00FA7500">
        <w:rPr>
          <w:rFonts w:ascii="Sylfaen" w:eastAsia="Sylfaen" w:hAnsi="Sylfaen" w:cs="Sylfaen"/>
          <w:sz w:val="22"/>
          <w:szCs w:val="22"/>
          <w:lang w:val="ka-GE"/>
        </w:rPr>
        <w:t>იანვარ-ივნისში</w:t>
      </w:r>
      <w:r w:rsidRPr="00FA7500">
        <w:rPr>
          <w:rFonts w:ascii="Sylfaen" w:eastAsia="Sylfaen" w:hAnsi="Sylfaen" w:cs="Sylfaen"/>
          <w:sz w:val="22"/>
          <w:szCs w:val="22"/>
          <w:lang w:val="en-US"/>
        </w:rPr>
        <w:t xml:space="preserve"> </w:t>
      </w:r>
      <w:r w:rsidRPr="00FA7500">
        <w:rPr>
          <w:rFonts w:ascii="Sylfaen" w:eastAsia="Sylfaen" w:hAnsi="Sylfaen" w:cs="Sylfaen"/>
          <w:sz w:val="22"/>
          <w:szCs w:val="22"/>
          <w:lang w:val="ka-GE"/>
        </w:rPr>
        <w:t xml:space="preserve">წმინდა </w:t>
      </w:r>
      <w:r w:rsidRPr="00FA7500">
        <w:rPr>
          <w:rFonts w:ascii="Sylfaen" w:eastAsia="Sylfaen" w:hAnsi="Sylfaen" w:cs="Sylfaen"/>
          <w:sz w:val="22"/>
          <w:szCs w:val="22"/>
          <w:lang w:val="en-US"/>
        </w:rPr>
        <w:t>ფულადი გზავნილები წინა წლის შესაბამის პერიოდთან შედარებით 34.7 პრ</w:t>
      </w:r>
      <w:r w:rsidRPr="00FA7500">
        <w:rPr>
          <w:rFonts w:ascii="Sylfaen" w:eastAsia="Sylfaen" w:hAnsi="Sylfaen" w:cs="Sylfaen"/>
          <w:sz w:val="22"/>
          <w:szCs w:val="22"/>
          <w:lang w:val="ka-GE"/>
        </w:rPr>
        <w:t xml:space="preserve">ოცენტით გაიზარდა და </w:t>
      </w:r>
      <w:r w:rsidRPr="00FA7500">
        <w:rPr>
          <w:rFonts w:ascii="Sylfaen" w:eastAsia="Sylfaen" w:hAnsi="Sylfaen" w:cs="Sylfaen"/>
          <w:sz w:val="22"/>
          <w:szCs w:val="22"/>
          <w:lang w:val="en-US"/>
        </w:rPr>
        <w:t>2 194</w:t>
      </w:r>
      <w:r w:rsidRPr="00FA7500">
        <w:rPr>
          <w:rFonts w:ascii="Sylfaen" w:eastAsia="Sylfaen" w:hAnsi="Sylfaen" w:cs="Sylfaen"/>
          <w:sz w:val="22"/>
          <w:szCs w:val="22"/>
          <w:lang w:val="ka-GE"/>
        </w:rPr>
        <w:t>.</w:t>
      </w:r>
      <w:r w:rsidRPr="00FA7500">
        <w:rPr>
          <w:rFonts w:ascii="Sylfaen" w:eastAsia="Sylfaen" w:hAnsi="Sylfaen" w:cs="Sylfaen"/>
          <w:sz w:val="22"/>
          <w:szCs w:val="22"/>
          <w:lang w:val="en-US"/>
        </w:rPr>
        <w:t>4</w:t>
      </w:r>
      <w:r w:rsidRPr="00FA7500">
        <w:rPr>
          <w:rFonts w:ascii="Sylfaen" w:eastAsia="Sylfaen" w:hAnsi="Sylfaen" w:cs="Sylfaen"/>
          <w:sz w:val="22"/>
          <w:szCs w:val="22"/>
          <w:lang w:val="ka-GE"/>
        </w:rPr>
        <w:t xml:space="preserve"> მლნ აშშ დოლარი შეადგინა (</w:t>
      </w:r>
      <w:r w:rsidRPr="00FA7500">
        <w:rPr>
          <w:rFonts w:ascii="Sylfaen" w:eastAsia="Sylfaen" w:hAnsi="Sylfaen" w:cs="Sylfaen"/>
          <w:sz w:val="22"/>
          <w:szCs w:val="22"/>
          <w:lang w:val="en-US"/>
        </w:rPr>
        <w:t>565</w:t>
      </w:r>
      <w:r w:rsidRPr="00FA7500">
        <w:rPr>
          <w:rFonts w:ascii="Sylfaen" w:eastAsia="Sylfaen" w:hAnsi="Sylfaen" w:cs="Sylfaen"/>
          <w:sz w:val="22"/>
          <w:szCs w:val="22"/>
          <w:lang w:val="ka-GE"/>
        </w:rPr>
        <w:t>.</w:t>
      </w:r>
      <w:r w:rsidRPr="00FA7500">
        <w:rPr>
          <w:rFonts w:ascii="Sylfaen" w:eastAsia="Sylfaen" w:hAnsi="Sylfaen" w:cs="Sylfaen"/>
          <w:sz w:val="22"/>
          <w:szCs w:val="22"/>
          <w:lang w:val="en-US"/>
        </w:rPr>
        <w:t>6</w:t>
      </w:r>
      <w:r w:rsidRPr="00FA7500">
        <w:rPr>
          <w:rFonts w:ascii="Sylfaen" w:eastAsia="Sylfaen" w:hAnsi="Sylfaen" w:cs="Sylfaen"/>
          <w:sz w:val="22"/>
          <w:szCs w:val="22"/>
          <w:lang w:val="ka-GE"/>
        </w:rPr>
        <w:t xml:space="preserve"> მლნ აშშ დოლარით მეტი)</w:t>
      </w:r>
      <w:r w:rsidRPr="00FA7500">
        <w:rPr>
          <w:rFonts w:ascii="Sylfaen" w:eastAsia="Sylfaen" w:hAnsi="Sylfaen" w:cs="Sylfaen"/>
          <w:sz w:val="22"/>
          <w:szCs w:val="22"/>
          <w:lang w:val="en-US"/>
        </w:rPr>
        <w:t>.</w:t>
      </w:r>
    </w:p>
    <w:p w:rsidR="00A969C1" w:rsidRPr="00FA7500" w:rsidRDefault="00A969C1" w:rsidP="00A969C1">
      <w:pPr>
        <w:ind w:firstLine="720"/>
        <w:jc w:val="both"/>
        <w:rPr>
          <w:rFonts w:ascii="Sylfaen" w:hAnsi="Sylfaen" w:cs="Sylfaen"/>
          <w:sz w:val="22"/>
          <w:szCs w:val="22"/>
          <w:lang w:val="ka-GE"/>
        </w:rPr>
      </w:pPr>
    </w:p>
    <w:p w:rsidR="00A969C1" w:rsidRPr="00FA7500" w:rsidRDefault="00A969C1" w:rsidP="00A969C1">
      <w:pPr>
        <w:jc w:val="both"/>
        <w:rPr>
          <w:rFonts w:ascii="Sylfaen" w:hAnsi="Sylfaen"/>
          <w:sz w:val="22"/>
          <w:szCs w:val="22"/>
          <w:lang w:val="ka-GE" w:eastAsia="ru-RU"/>
        </w:rPr>
      </w:pPr>
      <w:r w:rsidRPr="00FA7500">
        <w:rPr>
          <w:rFonts w:ascii="Sylfaen" w:hAnsi="Sylfaen"/>
          <w:sz w:val="22"/>
          <w:szCs w:val="22"/>
          <w:lang w:val="ka-GE" w:eastAsia="ru-RU"/>
        </w:rPr>
        <w:t>წმინდა ფულადი გზავნილების მოცულობა ქვეყნების მიხედვით შემდეგია:</w:t>
      </w:r>
    </w:p>
    <w:p w:rsidR="00A969C1" w:rsidRPr="00FA7500" w:rsidRDefault="00A969C1" w:rsidP="00A969C1">
      <w:pPr>
        <w:pStyle w:val="ListParagraph"/>
        <w:numPr>
          <w:ilvl w:val="0"/>
          <w:numId w:val="11"/>
        </w:numPr>
        <w:spacing w:after="200"/>
        <w:contextualSpacing/>
        <w:rPr>
          <w:rFonts w:ascii="Sylfaen" w:hAnsi="Sylfaen"/>
          <w:sz w:val="22"/>
          <w:szCs w:val="22"/>
          <w:lang w:val="ka-GE" w:eastAsia="ru-RU"/>
        </w:rPr>
      </w:pPr>
      <w:r w:rsidRPr="00FA7500">
        <w:rPr>
          <w:rFonts w:ascii="Sylfaen" w:hAnsi="Sylfaen"/>
          <w:sz w:val="22"/>
          <w:szCs w:val="22"/>
          <w:lang w:val="ka-GE" w:eastAsia="ru-RU"/>
        </w:rPr>
        <w:t>რუსეთი (1 105.2 მლნ აშშ დოლარი, 52.1% ზრდა);</w:t>
      </w:r>
    </w:p>
    <w:p w:rsidR="00A969C1" w:rsidRPr="00FA7500" w:rsidRDefault="00A969C1" w:rsidP="00A969C1">
      <w:pPr>
        <w:pStyle w:val="ListParagraph"/>
        <w:numPr>
          <w:ilvl w:val="0"/>
          <w:numId w:val="11"/>
        </w:numPr>
        <w:spacing w:after="200"/>
        <w:contextualSpacing/>
        <w:jc w:val="both"/>
        <w:rPr>
          <w:rFonts w:ascii="Sylfaen" w:hAnsi="Sylfaen"/>
          <w:sz w:val="22"/>
          <w:szCs w:val="22"/>
          <w:lang w:val="ka-GE" w:eastAsia="ru-RU"/>
        </w:rPr>
      </w:pPr>
      <w:r w:rsidRPr="00FA7500">
        <w:rPr>
          <w:rFonts w:ascii="Sylfaen" w:hAnsi="Sylfaen"/>
          <w:sz w:val="22"/>
          <w:szCs w:val="22"/>
          <w:lang w:val="ka-GE" w:eastAsia="ru-RU"/>
        </w:rPr>
        <w:t>იტალია (244.6 მლნ აშშ დოლარი, 19.7% ზრდა);</w:t>
      </w:r>
    </w:p>
    <w:p w:rsidR="00A969C1" w:rsidRPr="00FA7500" w:rsidRDefault="00A969C1" w:rsidP="00A969C1">
      <w:pPr>
        <w:pStyle w:val="ListParagraph"/>
        <w:numPr>
          <w:ilvl w:val="0"/>
          <w:numId w:val="11"/>
        </w:numPr>
        <w:spacing w:after="200"/>
        <w:contextualSpacing/>
        <w:jc w:val="both"/>
        <w:rPr>
          <w:rFonts w:ascii="Sylfaen" w:hAnsi="Sylfaen"/>
          <w:sz w:val="22"/>
          <w:szCs w:val="22"/>
          <w:lang w:val="ka-GE" w:eastAsia="ru-RU"/>
        </w:rPr>
      </w:pPr>
      <w:r w:rsidRPr="00FA7500">
        <w:rPr>
          <w:rFonts w:ascii="Sylfaen" w:hAnsi="Sylfaen"/>
          <w:sz w:val="22"/>
          <w:szCs w:val="22"/>
          <w:lang w:val="ka-GE" w:eastAsia="ru-RU"/>
        </w:rPr>
        <w:t>აშშ (197.1 მლნ აშშ დოლარი, 38.4% ზრდა);</w:t>
      </w:r>
    </w:p>
    <w:p w:rsidR="00A969C1" w:rsidRPr="00FA7500" w:rsidRDefault="00A969C1" w:rsidP="00A969C1">
      <w:pPr>
        <w:pStyle w:val="ListParagraph"/>
        <w:numPr>
          <w:ilvl w:val="0"/>
          <w:numId w:val="11"/>
        </w:numPr>
        <w:spacing w:after="200"/>
        <w:contextualSpacing/>
        <w:jc w:val="both"/>
        <w:rPr>
          <w:rFonts w:ascii="Sylfaen" w:hAnsi="Sylfaen"/>
          <w:sz w:val="22"/>
          <w:szCs w:val="22"/>
          <w:lang w:val="ka-GE" w:eastAsia="ru-RU"/>
        </w:rPr>
      </w:pPr>
      <w:r w:rsidRPr="00FA7500">
        <w:rPr>
          <w:rFonts w:ascii="Sylfaen" w:hAnsi="Sylfaen"/>
          <w:sz w:val="22"/>
          <w:szCs w:val="22"/>
          <w:lang w:val="ka-GE" w:eastAsia="ru-RU"/>
        </w:rPr>
        <w:t>საბერძნეთი (108.3 მლნ აშშ დოლარი, 7.6% ზრდა);</w:t>
      </w:r>
    </w:p>
    <w:p w:rsidR="00A969C1" w:rsidRPr="00FA7500" w:rsidRDefault="00A969C1" w:rsidP="00A969C1">
      <w:pPr>
        <w:pStyle w:val="ListParagraph"/>
        <w:numPr>
          <w:ilvl w:val="0"/>
          <w:numId w:val="11"/>
        </w:numPr>
        <w:spacing w:after="200"/>
        <w:contextualSpacing/>
        <w:jc w:val="both"/>
        <w:rPr>
          <w:rFonts w:ascii="Sylfaen" w:hAnsi="Sylfaen"/>
          <w:sz w:val="22"/>
          <w:szCs w:val="22"/>
          <w:lang w:val="ka-GE" w:eastAsia="ru-RU"/>
        </w:rPr>
      </w:pPr>
      <w:r w:rsidRPr="00FA7500">
        <w:rPr>
          <w:rFonts w:ascii="Sylfaen" w:hAnsi="Sylfaen"/>
          <w:sz w:val="22"/>
          <w:szCs w:val="22"/>
          <w:lang w:val="ka-GE" w:eastAsia="ru-RU"/>
        </w:rPr>
        <w:t>გერმანია (98.8 მლნ აშშ დოლარი, 48.0% ზრდა);</w:t>
      </w:r>
    </w:p>
    <w:p w:rsidR="00A969C1" w:rsidRPr="00FA7500" w:rsidRDefault="00A969C1" w:rsidP="00A969C1">
      <w:pPr>
        <w:pStyle w:val="ListParagraph"/>
        <w:numPr>
          <w:ilvl w:val="0"/>
          <w:numId w:val="11"/>
        </w:numPr>
        <w:spacing w:after="200"/>
        <w:contextualSpacing/>
        <w:jc w:val="both"/>
        <w:rPr>
          <w:rFonts w:ascii="Sylfaen" w:hAnsi="Sylfaen"/>
          <w:sz w:val="22"/>
          <w:szCs w:val="22"/>
          <w:lang w:val="ka-GE" w:eastAsia="ru-RU"/>
        </w:rPr>
      </w:pPr>
      <w:r w:rsidRPr="00FA7500">
        <w:rPr>
          <w:rFonts w:ascii="Sylfaen" w:hAnsi="Sylfaen"/>
          <w:sz w:val="22"/>
          <w:szCs w:val="22"/>
          <w:lang w:val="ka-GE" w:eastAsia="ru-RU"/>
        </w:rPr>
        <w:t>ისრაელი (103.4 მლნ აშშ დოლარი, 12.1% ზრდა).</w:t>
      </w:r>
    </w:p>
    <w:p w:rsidR="00A969C1" w:rsidRPr="00FA7500" w:rsidRDefault="00A969C1" w:rsidP="00A969C1">
      <w:pPr>
        <w:pStyle w:val="ListParagraph"/>
        <w:ind w:left="1440"/>
        <w:jc w:val="both"/>
        <w:rPr>
          <w:rFonts w:ascii="Sylfaen" w:hAnsi="Sylfaen" w:cs="Sylfaen"/>
          <w:lang w:val="ka-GE"/>
        </w:rPr>
      </w:pPr>
    </w:p>
    <w:p w:rsidR="00A969C1" w:rsidRPr="00FA7500" w:rsidRDefault="00A969C1" w:rsidP="00A969C1">
      <w:pPr>
        <w:pStyle w:val="Heading2"/>
        <w:ind w:firstLine="720"/>
        <w:rPr>
          <w:rFonts w:ascii="Sylfaen" w:hAnsi="Sylfaen" w:cs="Sylfaen"/>
          <w:b/>
          <w:color w:val="auto"/>
          <w:sz w:val="22"/>
          <w:szCs w:val="22"/>
          <w:lang w:val="ka-GE"/>
        </w:rPr>
      </w:pPr>
      <w:r w:rsidRPr="00FA7500">
        <w:rPr>
          <w:rFonts w:ascii="Sylfaen" w:hAnsi="Sylfaen" w:cs="Sylfaen"/>
          <w:b/>
          <w:color w:val="auto"/>
          <w:sz w:val="22"/>
          <w:szCs w:val="22"/>
          <w:lang w:val="ka-GE"/>
        </w:rPr>
        <w:t>ტურიზმი</w:t>
      </w:r>
    </w:p>
    <w:p w:rsidR="00A969C1" w:rsidRPr="00FA7500" w:rsidRDefault="00A969C1" w:rsidP="00A969C1">
      <w:pPr>
        <w:ind w:firstLine="720"/>
        <w:jc w:val="both"/>
        <w:rPr>
          <w:rFonts w:ascii="Sylfaen" w:hAnsi="Sylfaen" w:cs="Sylfaen"/>
          <w:sz w:val="22"/>
          <w:szCs w:val="22"/>
          <w:lang w:val="ka-GE"/>
        </w:rPr>
      </w:pPr>
      <w:r w:rsidRPr="00FA7500">
        <w:rPr>
          <w:rFonts w:ascii="Sylfaen" w:eastAsia="Sylfaen" w:hAnsi="Sylfaen" w:cs="Sylfaen"/>
          <w:sz w:val="22"/>
          <w:szCs w:val="22"/>
          <w:lang w:val="en-US"/>
        </w:rPr>
        <w:t>20</w:t>
      </w:r>
      <w:r w:rsidRPr="00FA7500">
        <w:rPr>
          <w:rFonts w:ascii="Sylfaen" w:eastAsia="Sylfaen" w:hAnsi="Sylfaen" w:cs="Sylfaen"/>
          <w:sz w:val="22"/>
          <w:szCs w:val="22"/>
          <w:lang w:val="ka-GE"/>
        </w:rPr>
        <w:t>2</w:t>
      </w:r>
      <w:r w:rsidRPr="00FA7500">
        <w:rPr>
          <w:rFonts w:ascii="Sylfaen" w:eastAsia="Sylfaen" w:hAnsi="Sylfaen" w:cs="Sylfaen"/>
          <w:sz w:val="22"/>
          <w:szCs w:val="22"/>
          <w:lang w:val="en-US"/>
        </w:rPr>
        <w:t>3 წლის იანვარ-ივნისში, საქართველოს 2</w:t>
      </w:r>
      <w:r w:rsidRPr="00FA7500">
        <w:rPr>
          <w:rFonts w:ascii="Sylfaen" w:eastAsia="Sylfaen" w:hAnsi="Sylfaen" w:cs="Sylfaen"/>
          <w:sz w:val="22"/>
          <w:szCs w:val="22"/>
          <w:lang w:val="ka-GE"/>
        </w:rPr>
        <w:t xml:space="preserve"> </w:t>
      </w:r>
      <w:r w:rsidRPr="00FA7500">
        <w:rPr>
          <w:rFonts w:ascii="Sylfaen" w:eastAsia="Sylfaen" w:hAnsi="Sylfaen" w:cs="Sylfaen"/>
          <w:sz w:val="22"/>
          <w:szCs w:val="22"/>
          <w:lang w:val="en-US"/>
        </w:rPr>
        <w:t>860</w:t>
      </w:r>
      <w:r w:rsidRPr="00FA7500">
        <w:rPr>
          <w:rFonts w:ascii="Sylfaen" w:eastAsia="Sylfaen" w:hAnsi="Sylfaen" w:cs="Sylfaen"/>
          <w:sz w:val="22"/>
          <w:szCs w:val="22"/>
          <w:lang w:val="ka-GE"/>
        </w:rPr>
        <w:t>.</w:t>
      </w:r>
      <w:r w:rsidRPr="00FA7500">
        <w:rPr>
          <w:rFonts w:ascii="Sylfaen" w:eastAsia="Sylfaen" w:hAnsi="Sylfaen" w:cs="Sylfaen"/>
          <w:sz w:val="22"/>
          <w:szCs w:val="22"/>
          <w:lang w:val="en-US"/>
        </w:rPr>
        <w:t xml:space="preserve">1 ათასი </w:t>
      </w:r>
      <w:r w:rsidRPr="00FA7500">
        <w:rPr>
          <w:rFonts w:ascii="Sylfaen" w:eastAsia="Sylfaen" w:hAnsi="Sylfaen" w:cs="Sylfaen"/>
          <w:sz w:val="22"/>
          <w:szCs w:val="22"/>
          <w:lang w:val="ka-GE"/>
        </w:rPr>
        <w:t xml:space="preserve">საერთაშორისო მოგზაურების </w:t>
      </w:r>
      <w:r w:rsidRPr="00FA7500">
        <w:rPr>
          <w:rFonts w:ascii="Sylfaen" w:eastAsia="Sylfaen" w:hAnsi="Sylfaen" w:cs="Sylfaen"/>
          <w:sz w:val="22"/>
          <w:szCs w:val="22"/>
          <w:lang w:val="en-US"/>
        </w:rPr>
        <w:t>ვიზიტორი ეწვია (20</w:t>
      </w:r>
      <w:r w:rsidRPr="00FA7500">
        <w:rPr>
          <w:rFonts w:ascii="Sylfaen" w:eastAsia="Sylfaen" w:hAnsi="Sylfaen" w:cs="Sylfaen"/>
          <w:sz w:val="22"/>
          <w:szCs w:val="22"/>
          <w:lang w:val="ka-GE"/>
        </w:rPr>
        <w:t>2</w:t>
      </w:r>
      <w:r w:rsidRPr="00FA7500">
        <w:rPr>
          <w:rFonts w:ascii="Sylfaen" w:eastAsia="Sylfaen" w:hAnsi="Sylfaen" w:cs="Sylfaen"/>
          <w:sz w:val="22"/>
          <w:szCs w:val="22"/>
          <w:lang w:val="en-US"/>
        </w:rPr>
        <w:t xml:space="preserve">2 წლის </w:t>
      </w:r>
      <w:r w:rsidRPr="00FA7500">
        <w:rPr>
          <w:rFonts w:ascii="Sylfaen" w:eastAsia="Sylfaen" w:hAnsi="Sylfaen" w:cs="Sylfaen"/>
          <w:sz w:val="22"/>
          <w:szCs w:val="22"/>
          <w:lang w:val="ka-GE"/>
        </w:rPr>
        <w:t>ექვსი თვის</w:t>
      </w:r>
      <w:r w:rsidRPr="00FA7500">
        <w:rPr>
          <w:rFonts w:ascii="Sylfaen" w:eastAsia="Sylfaen" w:hAnsi="Sylfaen" w:cs="Sylfaen"/>
          <w:sz w:val="22"/>
          <w:szCs w:val="22"/>
          <w:lang w:val="en-US"/>
        </w:rPr>
        <w:t xml:space="preserve"> მონაცემებით, ვიზიტორების რაოდენობა 1 625</w:t>
      </w:r>
      <w:r w:rsidRPr="00FA7500">
        <w:rPr>
          <w:rFonts w:ascii="Sylfaen" w:eastAsia="Sylfaen" w:hAnsi="Sylfaen" w:cs="Sylfaen"/>
          <w:sz w:val="22"/>
          <w:szCs w:val="22"/>
          <w:lang w:val="ka-GE"/>
        </w:rPr>
        <w:t>.</w:t>
      </w:r>
      <w:r w:rsidRPr="00FA7500">
        <w:rPr>
          <w:rFonts w:ascii="Sylfaen" w:eastAsia="Sylfaen" w:hAnsi="Sylfaen" w:cs="Sylfaen"/>
          <w:sz w:val="22"/>
          <w:szCs w:val="22"/>
          <w:lang w:val="en-US"/>
        </w:rPr>
        <w:t xml:space="preserve">9 ათასს </w:t>
      </w:r>
      <w:r w:rsidRPr="00FA7500">
        <w:rPr>
          <w:rFonts w:ascii="Sylfaen" w:eastAsia="Sylfaen" w:hAnsi="Sylfaen" w:cs="Sylfaen"/>
          <w:sz w:val="22"/>
          <w:szCs w:val="22"/>
          <w:lang w:val="en-US"/>
        </w:rPr>
        <w:lastRenderedPageBreak/>
        <w:t>შეადგენდა), რაც გასული წლის ანალოგიურ მონაცემ</w:t>
      </w:r>
      <w:r w:rsidRPr="00FA7500">
        <w:rPr>
          <w:rFonts w:ascii="Sylfaen" w:eastAsia="Sylfaen" w:hAnsi="Sylfaen" w:cs="Sylfaen"/>
          <w:sz w:val="22"/>
          <w:szCs w:val="22"/>
          <w:lang w:val="ka-GE"/>
        </w:rPr>
        <w:t>ზე</w:t>
      </w:r>
      <w:r w:rsidRPr="00FA7500">
        <w:rPr>
          <w:rFonts w:ascii="Sylfaen" w:eastAsia="Sylfaen" w:hAnsi="Sylfaen" w:cs="Sylfaen"/>
          <w:sz w:val="22"/>
          <w:szCs w:val="22"/>
          <w:lang w:val="en-US"/>
        </w:rPr>
        <w:t xml:space="preserve"> 75.9 პროცენტით </w:t>
      </w:r>
      <w:r w:rsidRPr="00FA7500">
        <w:rPr>
          <w:rFonts w:ascii="Sylfaen" w:eastAsia="Sylfaen" w:hAnsi="Sylfaen" w:cs="Sylfaen"/>
          <w:sz w:val="22"/>
          <w:szCs w:val="22"/>
          <w:lang w:val="ka-GE"/>
        </w:rPr>
        <w:t>მეტი</w:t>
      </w:r>
      <w:r w:rsidRPr="00FA7500">
        <w:rPr>
          <w:rFonts w:ascii="Sylfaen" w:eastAsia="Sylfaen" w:hAnsi="Sylfaen" w:cs="Sylfaen"/>
          <w:sz w:val="22"/>
          <w:szCs w:val="22"/>
          <w:lang w:val="en-US"/>
        </w:rPr>
        <w:t>ა</w:t>
      </w:r>
      <w:r w:rsidRPr="00FA7500">
        <w:rPr>
          <w:rFonts w:ascii="Sylfaen" w:eastAsia="Sylfaen" w:hAnsi="Sylfaen" w:cs="Sylfaen"/>
          <w:sz w:val="22"/>
          <w:szCs w:val="22"/>
          <w:lang w:val="ka-GE"/>
        </w:rPr>
        <w:t xml:space="preserve">. </w:t>
      </w:r>
      <w:r w:rsidRPr="00FA7500">
        <w:rPr>
          <w:rFonts w:ascii="Sylfaen" w:hAnsi="Sylfaen" w:cs="Sylfaen"/>
          <w:sz w:val="22"/>
          <w:szCs w:val="22"/>
          <w:lang w:val="ka-GE"/>
        </w:rPr>
        <w:t>202</w:t>
      </w:r>
      <w:r w:rsidRPr="00FA7500">
        <w:rPr>
          <w:rFonts w:ascii="Sylfaen" w:hAnsi="Sylfaen" w:cs="Sylfaen"/>
          <w:sz w:val="22"/>
          <w:szCs w:val="22"/>
          <w:lang w:val="en-US"/>
        </w:rPr>
        <w:t>3</w:t>
      </w:r>
      <w:r w:rsidRPr="00FA7500">
        <w:rPr>
          <w:rFonts w:ascii="Sylfaen" w:hAnsi="Sylfaen" w:cs="Sylfaen"/>
          <w:sz w:val="22"/>
          <w:szCs w:val="22"/>
          <w:lang w:val="ka-GE"/>
        </w:rPr>
        <w:t xml:space="preserve"> წლის პირველი ნახევრის ვიზიტორების რაოდენობა 2019 წლის შესაბამისი პერიოდის ვიზიტორების რაოდენობასთან შედარებით აღდგენილია </w:t>
      </w:r>
      <w:r w:rsidRPr="00FA7500">
        <w:rPr>
          <w:rFonts w:ascii="Sylfaen" w:hAnsi="Sylfaen" w:cs="Sylfaen"/>
          <w:sz w:val="22"/>
          <w:szCs w:val="22"/>
          <w:lang w:val="en-US"/>
        </w:rPr>
        <w:t>74</w:t>
      </w:r>
      <w:r w:rsidRPr="00FA7500">
        <w:rPr>
          <w:rFonts w:ascii="Sylfaen" w:hAnsi="Sylfaen" w:cs="Sylfaen"/>
          <w:sz w:val="22"/>
          <w:szCs w:val="22"/>
          <w:lang w:val="ka-GE"/>
        </w:rPr>
        <w:t>.</w:t>
      </w:r>
      <w:r w:rsidRPr="00FA7500">
        <w:rPr>
          <w:rFonts w:ascii="Sylfaen" w:hAnsi="Sylfaen" w:cs="Sylfaen"/>
          <w:sz w:val="22"/>
          <w:szCs w:val="22"/>
          <w:lang w:val="en-US"/>
        </w:rPr>
        <w:t>0</w:t>
      </w:r>
      <w:r w:rsidRPr="00FA7500">
        <w:rPr>
          <w:rFonts w:ascii="Sylfaen" w:hAnsi="Sylfaen" w:cs="Sylfaen"/>
          <w:sz w:val="22"/>
          <w:szCs w:val="22"/>
          <w:lang w:val="ka-GE"/>
        </w:rPr>
        <w:t xml:space="preserve"> პროცენტით (წყარო: საქართველოს ტურიზმის ეროვნული ადმინისტრაცია).</w:t>
      </w:r>
    </w:p>
    <w:p w:rsidR="00A969C1" w:rsidRPr="00FA7500" w:rsidRDefault="00A969C1" w:rsidP="00A969C1">
      <w:pPr>
        <w:ind w:firstLine="360"/>
        <w:jc w:val="both"/>
        <w:rPr>
          <w:rFonts w:ascii="Sylfaen" w:hAnsi="Sylfaen" w:cs="Sylfaen"/>
          <w:lang w:val="ka-GE"/>
        </w:rPr>
      </w:pPr>
    </w:p>
    <w:p w:rsidR="00A969C1" w:rsidRPr="00FA7500" w:rsidRDefault="00A969C1" w:rsidP="00A969C1">
      <w:pPr>
        <w:ind w:firstLine="360"/>
        <w:jc w:val="both"/>
        <w:rPr>
          <w:rFonts w:ascii="Sylfaen" w:hAnsi="Sylfaen"/>
          <w:sz w:val="22"/>
          <w:szCs w:val="22"/>
          <w:lang w:val="ka-GE" w:eastAsia="ru-RU"/>
        </w:rPr>
      </w:pPr>
      <w:r w:rsidRPr="00FA7500">
        <w:rPr>
          <w:rFonts w:ascii="Sylfaen" w:hAnsi="Sylfaen"/>
          <w:sz w:val="22"/>
          <w:szCs w:val="22"/>
          <w:lang w:val="ka-GE" w:eastAsia="ru-RU"/>
        </w:rPr>
        <w:t>ვიზიტორთა რაოდენობა ქვეყნების მიხედვით შემდეგია:</w:t>
      </w:r>
    </w:p>
    <w:p w:rsidR="00A969C1" w:rsidRPr="00FA7500" w:rsidRDefault="00A969C1" w:rsidP="00A969C1">
      <w:pPr>
        <w:pStyle w:val="ListParagraph"/>
        <w:numPr>
          <w:ilvl w:val="0"/>
          <w:numId w:val="7"/>
        </w:numPr>
        <w:spacing w:after="200"/>
        <w:contextualSpacing/>
        <w:jc w:val="both"/>
        <w:rPr>
          <w:rFonts w:ascii="Sylfaen" w:hAnsi="Sylfaen"/>
          <w:sz w:val="22"/>
          <w:szCs w:val="22"/>
          <w:lang w:val="ka-GE" w:eastAsia="ru-RU"/>
        </w:rPr>
      </w:pPr>
      <w:r w:rsidRPr="00FA7500">
        <w:rPr>
          <w:rFonts w:ascii="Sylfaen" w:hAnsi="Sylfaen"/>
          <w:sz w:val="22"/>
          <w:szCs w:val="22"/>
          <w:lang w:val="ka-GE" w:eastAsia="ru-RU"/>
        </w:rPr>
        <w:t>თურქეთი - 582.5 ათასი პირი,  122.2% ზრდა;</w:t>
      </w:r>
      <w:r w:rsidRPr="00FA7500">
        <w:rPr>
          <w:rFonts w:ascii="Sylfaen" w:hAnsi="Sylfaen"/>
          <w:sz w:val="22"/>
          <w:szCs w:val="22"/>
          <w:lang w:eastAsia="ru-RU"/>
        </w:rPr>
        <w:t xml:space="preserve"> </w:t>
      </w:r>
    </w:p>
    <w:p w:rsidR="00A969C1" w:rsidRPr="00FA7500" w:rsidRDefault="00A969C1" w:rsidP="00A969C1">
      <w:pPr>
        <w:pStyle w:val="ListParagraph"/>
        <w:numPr>
          <w:ilvl w:val="0"/>
          <w:numId w:val="7"/>
        </w:numPr>
        <w:spacing w:after="200"/>
        <w:contextualSpacing/>
        <w:jc w:val="both"/>
        <w:rPr>
          <w:rFonts w:ascii="Sylfaen" w:hAnsi="Sylfaen"/>
          <w:sz w:val="22"/>
          <w:szCs w:val="22"/>
          <w:lang w:val="ka-GE" w:eastAsia="ru-RU"/>
        </w:rPr>
      </w:pPr>
      <w:r w:rsidRPr="00FA7500">
        <w:rPr>
          <w:rFonts w:ascii="Sylfaen" w:hAnsi="Sylfaen"/>
          <w:sz w:val="22"/>
          <w:szCs w:val="22"/>
          <w:lang w:val="ka-GE" w:eastAsia="ru-RU"/>
        </w:rPr>
        <w:t>რუსეთი - 577.6 ათასი პირი,  133.7% ზრდა;</w:t>
      </w:r>
    </w:p>
    <w:p w:rsidR="00A969C1" w:rsidRPr="00FA7500" w:rsidRDefault="00A969C1" w:rsidP="00A969C1">
      <w:pPr>
        <w:pStyle w:val="ListParagraph"/>
        <w:numPr>
          <w:ilvl w:val="0"/>
          <w:numId w:val="7"/>
        </w:numPr>
        <w:spacing w:after="200"/>
        <w:contextualSpacing/>
        <w:jc w:val="both"/>
        <w:rPr>
          <w:rFonts w:ascii="Sylfaen" w:hAnsi="Sylfaen"/>
          <w:sz w:val="22"/>
          <w:szCs w:val="22"/>
          <w:lang w:val="ka-GE" w:eastAsia="ru-RU"/>
        </w:rPr>
      </w:pPr>
      <w:r w:rsidRPr="00FA7500">
        <w:rPr>
          <w:rFonts w:ascii="Sylfaen" w:hAnsi="Sylfaen"/>
          <w:sz w:val="22"/>
          <w:szCs w:val="22"/>
          <w:lang w:val="ka-GE" w:eastAsia="ru-RU"/>
        </w:rPr>
        <w:t>სომხეთი - 397.1 ათასი პირი,  102.8% ზრდა</w:t>
      </w:r>
      <w:r w:rsidRPr="00FA7500">
        <w:rPr>
          <w:rFonts w:ascii="Sylfaen" w:hAnsi="Sylfaen"/>
          <w:sz w:val="22"/>
          <w:szCs w:val="22"/>
          <w:lang w:eastAsia="ru-RU"/>
        </w:rPr>
        <w:t>;</w:t>
      </w:r>
      <w:r w:rsidRPr="00FA7500">
        <w:rPr>
          <w:rFonts w:ascii="Sylfaen" w:hAnsi="Sylfaen"/>
          <w:sz w:val="22"/>
          <w:szCs w:val="22"/>
          <w:lang w:val="ka-GE" w:eastAsia="ru-RU"/>
        </w:rPr>
        <w:t xml:space="preserve"> </w:t>
      </w:r>
    </w:p>
    <w:p w:rsidR="00A969C1" w:rsidRPr="00FA7500" w:rsidRDefault="00A969C1" w:rsidP="00A969C1">
      <w:pPr>
        <w:pStyle w:val="ListParagraph"/>
        <w:numPr>
          <w:ilvl w:val="0"/>
          <w:numId w:val="7"/>
        </w:numPr>
        <w:spacing w:after="200"/>
        <w:contextualSpacing/>
        <w:jc w:val="both"/>
        <w:rPr>
          <w:rFonts w:ascii="Sylfaen" w:hAnsi="Sylfaen"/>
          <w:sz w:val="22"/>
          <w:szCs w:val="22"/>
          <w:lang w:val="ka-GE" w:eastAsia="ru-RU"/>
        </w:rPr>
      </w:pPr>
      <w:r w:rsidRPr="00FA7500">
        <w:rPr>
          <w:rFonts w:ascii="Sylfaen" w:hAnsi="Sylfaen"/>
          <w:sz w:val="22"/>
          <w:szCs w:val="22"/>
          <w:lang w:val="ka-GE" w:eastAsia="ru-RU"/>
        </w:rPr>
        <w:t xml:space="preserve">ევროკავშირი - 161.9 ათასი პირი, 66.0% ზრდა. </w:t>
      </w:r>
    </w:p>
    <w:p w:rsidR="00A969C1" w:rsidRPr="00FA7500" w:rsidRDefault="00A969C1" w:rsidP="00A969C1">
      <w:pPr>
        <w:pStyle w:val="ListParagraph"/>
        <w:numPr>
          <w:ilvl w:val="0"/>
          <w:numId w:val="7"/>
        </w:numPr>
        <w:spacing w:after="200"/>
        <w:contextualSpacing/>
        <w:jc w:val="both"/>
        <w:rPr>
          <w:rFonts w:ascii="Sylfaen" w:hAnsi="Sylfaen"/>
          <w:sz w:val="22"/>
          <w:szCs w:val="22"/>
          <w:lang w:val="ka-GE" w:eastAsia="ru-RU"/>
        </w:rPr>
      </w:pPr>
      <w:r w:rsidRPr="00FA7500">
        <w:rPr>
          <w:rFonts w:ascii="Sylfaen" w:hAnsi="Sylfaen"/>
          <w:sz w:val="22"/>
          <w:szCs w:val="22"/>
          <w:lang w:val="ka-GE" w:eastAsia="ru-RU"/>
        </w:rPr>
        <w:t>ისრაელი - 106.5 ათასი პირი,  26.0% ზრდა.</w:t>
      </w:r>
    </w:p>
    <w:p w:rsidR="007A7494" w:rsidRPr="00FA7500" w:rsidRDefault="00A969C1" w:rsidP="00A969C1">
      <w:pPr>
        <w:ind w:firstLine="720"/>
        <w:jc w:val="both"/>
        <w:rPr>
          <w:rFonts w:ascii="Sylfaen" w:hAnsi="Sylfaen" w:cs="Sylfaen"/>
          <w:sz w:val="22"/>
          <w:szCs w:val="22"/>
          <w:lang w:val="ka-GE"/>
        </w:rPr>
      </w:pPr>
      <w:r w:rsidRPr="00FA7500">
        <w:rPr>
          <w:rFonts w:ascii="Sylfaen" w:hAnsi="Sylfaen" w:cs="Sylfaen"/>
          <w:sz w:val="22"/>
          <w:szCs w:val="22"/>
          <w:lang w:val="ka-GE"/>
        </w:rPr>
        <w:t>ტურიზმიდან მიღებულმა შემოსავლებმა 1 804.5 მლნ აშშ დოლარი შეადგინა, რაც 57.9 პროცენტით (662.0 მლნ აშშ დოლარით მეტი) მეტია გასული წლის მაჩვენებელზე. 2023 წლის პირველი ნახევრის ტურიზმიდან შემოსავლები 2019 წლის შესაბამისი პერიოდის ტურიზმიდან შემოსავლებთან შედარებით აღდგენილია 123.9 პროცენტით (წყარო: საქართველოს ეროვნული ბანკი).</w:t>
      </w:r>
    </w:p>
    <w:p w:rsidR="00AF132D" w:rsidRPr="00FA7500" w:rsidRDefault="00AF132D" w:rsidP="00A969C1">
      <w:pPr>
        <w:ind w:firstLine="720"/>
        <w:jc w:val="both"/>
        <w:rPr>
          <w:rFonts w:ascii="Sylfaen" w:hAnsi="Sylfaen" w:cs="Sylfaen"/>
          <w:sz w:val="22"/>
          <w:szCs w:val="22"/>
          <w:lang w:val="ka-GE"/>
        </w:rPr>
      </w:pPr>
      <w:r w:rsidRPr="00FA7500">
        <w:rPr>
          <w:highlight w:val="yellow"/>
          <w:lang w:val="pt-BR"/>
        </w:rPr>
        <w:br w:type="page"/>
      </w:r>
    </w:p>
    <w:p w:rsidR="004A0A81" w:rsidRPr="00FA7500" w:rsidRDefault="004A0A81" w:rsidP="001F0AC6">
      <w:pPr>
        <w:pStyle w:val="Heading1"/>
        <w:spacing w:before="0"/>
        <w:jc w:val="center"/>
        <w:rPr>
          <w:rFonts w:ascii="Sylfaen" w:hAnsi="Sylfaen"/>
          <w:b/>
          <w:noProof/>
          <w:color w:val="auto"/>
          <w:sz w:val="22"/>
          <w:szCs w:val="22"/>
          <w:lang w:val="pt-BR"/>
        </w:rPr>
      </w:pPr>
      <w:r w:rsidRPr="00FA7500">
        <w:rPr>
          <w:rFonts w:ascii="Sylfaen" w:hAnsi="Sylfaen"/>
          <w:b/>
          <w:noProof/>
          <w:color w:val="auto"/>
          <w:sz w:val="22"/>
          <w:szCs w:val="22"/>
          <w:lang w:val="pt-BR"/>
        </w:rPr>
        <w:lastRenderedPageBreak/>
        <w:t>202</w:t>
      </w:r>
      <w:r w:rsidR="00751C2A" w:rsidRPr="00FA7500">
        <w:rPr>
          <w:rFonts w:ascii="Sylfaen" w:hAnsi="Sylfaen"/>
          <w:b/>
          <w:noProof/>
          <w:color w:val="auto"/>
          <w:sz w:val="22"/>
          <w:szCs w:val="22"/>
          <w:lang w:val="pt-BR"/>
        </w:rPr>
        <w:t>3</w:t>
      </w:r>
      <w:r w:rsidRPr="00FA7500">
        <w:rPr>
          <w:rFonts w:ascii="Sylfaen" w:hAnsi="Sylfaen"/>
          <w:b/>
          <w:noProof/>
          <w:color w:val="auto"/>
          <w:sz w:val="22"/>
          <w:szCs w:val="22"/>
          <w:lang w:val="pt-BR"/>
        </w:rPr>
        <w:t xml:space="preserve"> წლის საქართველოს ნაერთი ბიუჯეტის საპროგნოზო მაჩვენებლები</w:t>
      </w:r>
    </w:p>
    <w:p w:rsidR="00825EDC" w:rsidRPr="00FA7500" w:rsidRDefault="00825EDC" w:rsidP="00825EDC">
      <w:pPr>
        <w:ind w:right="407" w:firstLine="720"/>
        <w:rPr>
          <w:lang w:val="pt-BR"/>
        </w:rPr>
      </w:pPr>
    </w:p>
    <w:p w:rsidR="00825EDC" w:rsidRPr="00FA7500" w:rsidRDefault="00825EDC" w:rsidP="00825EDC">
      <w:pPr>
        <w:ind w:right="407" w:firstLine="720"/>
        <w:rPr>
          <w:lang w:val="pt-BR"/>
        </w:rPr>
      </w:pPr>
    </w:p>
    <w:p w:rsidR="00825EDC" w:rsidRPr="00FA7500" w:rsidRDefault="00825EDC" w:rsidP="00825EDC">
      <w:pPr>
        <w:spacing w:line="276" w:lineRule="auto"/>
        <w:ind w:firstLine="567"/>
        <w:jc w:val="both"/>
        <w:rPr>
          <w:rFonts w:ascii="Sylfaen" w:hAnsi="Sylfaen"/>
          <w:sz w:val="22"/>
          <w:szCs w:val="22"/>
          <w:lang w:val="ka-GE"/>
        </w:rPr>
      </w:pPr>
      <w:r w:rsidRPr="00FA7500">
        <w:rPr>
          <w:rFonts w:ascii="Sylfaen" w:hAnsi="Sylfaen"/>
          <w:sz w:val="22"/>
          <w:szCs w:val="22"/>
          <w:lang w:val="ka-GE"/>
        </w:rPr>
        <w:t>ნაერთი ბიუჯეტის შემოსავლების განახლებული საპროგნოზო მაჩვენებლები გაზრდილია, რაც ძირითადად გადასახადებიდან მიღებული შემოსავლების ზრდით არის განპირობებული. აღნიშნულის გათვალისწინებით, გადაიხედა მიმდინარე და კაპიტალური ხარჯების დაგეგმილი მაჩვენებლები და არსებული გამოწვევების საპასუხოდ, დაგეგმილი პროგრამების სრულფასოვნად განსახორციელებლად, 2023 წლის და 2024-2027 წლების მოსალოდნელ პროგნოზებში გათვალისწინებულია მიმდინარე ხარჯების გაზრდა, ასევე, მცირედით გაზრდილია კაპიტალური ხარჯების პროგნოზები. გაიზარდა ნაერთი ბიუჯეტის როგორც შემოსავლები, ასევე გადასახდელები. ნაერთი ბიუჯეტის დეფიციტმა 2023 წელს შეადგინა 2.</w:t>
      </w:r>
      <w:r w:rsidR="00B62734" w:rsidRPr="00FA7500">
        <w:rPr>
          <w:rFonts w:ascii="Sylfaen" w:hAnsi="Sylfaen"/>
          <w:sz w:val="22"/>
          <w:szCs w:val="22"/>
          <w:lang w:val="ka-GE"/>
        </w:rPr>
        <w:t>8</w:t>
      </w:r>
      <w:r w:rsidRPr="00FA7500">
        <w:rPr>
          <w:rFonts w:ascii="Sylfaen" w:hAnsi="Sylfaen"/>
          <w:sz w:val="22"/>
          <w:szCs w:val="22"/>
          <w:lang w:val="ka-GE"/>
        </w:rPr>
        <w:t>%</w:t>
      </w:r>
      <w:r w:rsidR="00B62734" w:rsidRPr="00FA7500">
        <w:rPr>
          <w:rFonts w:ascii="Sylfaen" w:hAnsi="Sylfaen"/>
          <w:sz w:val="22"/>
          <w:szCs w:val="22"/>
          <w:lang w:val="ka-GE"/>
        </w:rPr>
        <w:t xml:space="preserve"> (სავულუტო ფონდთან პროგრამის ფარგლებში)</w:t>
      </w:r>
      <w:r w:rsidRPr="00FA7500">
        <w:rPr>
          <w:rFonts w:ascii="Sylfaen" w:hAnsi="Sylfaen"/>
          <w:sz w:val="22"/>
          <w:szCs w:val="22"/>
          <w:lang w:val="ka-GE"/>
        </w:rPr>
        <w:t>, ხოლო 2024 წელს 2</w:t>
      </w:r>
      <w:r w:rsidR="00FA7500" w:rsidRPr="00FA7500">
        <w:rPr>
          <w:rFonts w:ascii="Sylfaen" w:hAnsi="Sylfaen"/>
          <w:sz w:val="22"/>
          <w:szCs w:val="22"/>
          <w:lang w:val="ka-GE"/>
        </w:rPr>
        <w:t>.</w:t>
      </w:r>
      <w:r w:rsidRPr="00FA7500">
        <w:rPr>
          <w:rFonts w:ascii="Sylfaen" w:hAnsi="Sylfaen"/>
          <w:sz w:val="22"/>
          <w:szCs w:val="22"/>
          <w:lang w:val="ka-GE"/>
        </w:rPr>
        <w:t>4%, საშუალოვადიან პერიოდში კი შენარჩუნებულია 2</w:t>
      </w:r>
      <w:r w:rsidR="00FA7500" w:rsidRPr="00FA7500">
        <w:rPr>
          <w:rFonts w:ascii="Sylfaen" w:hAnsi="Sylfaen"/>
          <w:sz w:val="22"/>
          <w:szCs w:val="22"/>
          <w:lang w:val="ka-GE"/>
        </w:rPr>
        <w:t>.</w:t>
      </w:r>
      <w:r w:rsidRPr="00FA7500">
        <w:rPr>
          <w:rFonts w:ascii="Sylfaen" w:hAnsi="Sylfaen"/>
          <w:sz w:val="22"/>
          <w:szCs w:val="22"/>
          <w:lang w:val="ka-GE"/>
        </w:rPr>
        <w:t>1%-ის ფარგლებში. თუმცა აღსანიშნავია, რომ მიმდინარე წელს 2023 წლის ბიუჯეტის კანონის გადამუშავებისას, ასევე 2024 წლის სახელმწიფო ბიუჯეტის პროექტის მომზადების პროცესში კვლავ გადაიხედება მიმდინარე და შემდგომი წლების პროგნოზები.</w:t>
      </w:r>
    </w:p>
    <w:p w:rsidR="00825EDC" w:rsidRPr="00FA7500" w:rsidRDefault="00825EDC" w:rsidP="00825EDC">
      <w:pPr>
        <w:tabs>
          <w:tab w:val="left" w:pos="90"/>
        </w:tabs>
        <w:spacing w:line="276" w:lineRule="auto"/>
        <w:ind w:firstLine="720"/>
        <w:jc w:val="both"/>
        <w:rPr>
          <w:rFonts w:ascii="Sylfaen" w:hAnsi="Sylfaen" w:cs="Sylfaen"/>
          <w:bCs/>
          <w:noProof/>
          <w:sz w:val="22"/>
          <w:szCs w:val="22"/>
          <w:lang w:val="ka-GE"/>
        </w:rPr>
      </w:pPr>
      <w:r w:rsidRPr="00FA7500">
        <w:rPr>
          <w:rFonts w:ascii="Sylfaen" w:hAnsi="Sylfaen" w:cs="Sylfaen"/>
          <w:bCs/>
          <w:noProof/>
          <w:sz w:val="22"/>
          <w:szCs w:val="22"/>
          <w:lang w:val="ka-GE"/>
        </w:rPr>
        <w:t>2023 წელს ნაერთი ბიუჯეტის მიმდინარე ხარჯების მოცულობა 2022 წლის დეკემბერში დაიგეგმა 17.4 მლრდ ლარზე მეტი ოდენობით, რაც მშპ-ის 21</w:t>
      </w:r>
      <w:r w:rsidR="00FA7500" w:rsidRPr="00FA7500">
        <w:rPr>
          <w:rFonts w:ascii="Sylfaen" w:hAnsi="Sylfaen" w:cs="Sylfaen"/>
          <w:bCs/>
          <w:noProof/>
          <w:sz w:val="22"/>
          <w:szCs w:val="22"/>
          <w:lang w:val="ka-GE"/>
        </w:rPr>
        <w:t>.</w:t>
      </w:r>
      <w:r w:rsidRPr="00FA7500">
        <w:rPr>
          <w:rFonts w:ascii="Sylfaen" w:hAnsi="Sylfaen" w:cs="Sylfaen"/>
          <w:bCs/>
          <w:noProof/>
          <w:sz w:val="22"/>
          <w:szCs w:val="22"/>
          <w:lang w:val="ka-GE"/>
        </w:rPr>
        <w:t>9%-ის ფარგლებშია, თუმცა გადამუშავებულ პროგნოზებში მიმდინარე ხარჯების მოცულობა გაზრდილია 17</w:t>
      </w:r>
      <w:r w:rsidR="00FA7500" w:rsidRPr="00FA7500">
        <w:rPr>
          <w:rFonts w:ascii="Sylfaen" w:hAnsi="Sylfaen" w:cs="Sylfaen"/>
          <w:bCs/>
          <w:noProof/>
          <w:sz w:val="22"/>
          <w:szCs w:val="22"/>
          <w:lang w:val="ka-GE"/>
        </w:rPr>
        <w:t>.</w:t>
      </w:r>
      <w:r w:rsidRPr="00FA7500">
        <w:rPr>
          <w:rFonts w:ascii="Sylfaen" w:hAnsi="Sylfaen" w:cs="Sylfaen"/>
          <w:bCs/>
          <w:noProof/>
          <w:sz w:val="22"/>
          <w:szCs w:val="22"/>
          <w:lang w:val="ka-GE"/>
        </w:rPr>
        <w:t>7 მლრდ ლარამდე, რაც მშპ-ის 22</w:t>
      </w:r>
      <w:r w:rsidR="00FA7500" w:rsidRPr="00FA7500">
        <w:rPr>
          <w:rFonts w:ascii="Sylfaen" w:hAnsi="Sylfaen" w:cs="Sylfaen"/>
          <w:bCs/>
          <w:noProof/>
          <w:sz w:val="22"/>
          <w:szCs w:val="22"/>
          <w:lang w:val="ka-GE"/>
        </w:rPr>
        <w:t>.</w:t>
      </w:r>
      <w:r w:rsidRPr="00FA7500">
        <w:rPr>
          <w:rFonts w:ascii="Sylfaen" w:hAnsi="Sylfaen" w:cs="Sylfaen"/>
          <w:bCs/>
          <w:noProof/>
          <w:sz w:val="22"/>
          <w:szCs w:val="22"/>
          <w:lang w:val="ka-GE"/>
        </w:rPr>
        <w:t>6%-ია განახლებული მშპ-ის პროგნოზის გათვალისწინებით.</w:t>
      </w:r>
    </w:p>
    <w:p w:rsidR="00825EDC" w:rsidRPr="00FA7500" w:rsidRDefault="00825EDC" w:rsidP="00825EDC">
      <w:pPr>
        <w:tabs>
          <w:tab w:val="left" w:pos="90"/>
        </w:tabs>
        <w:spacing w:line="276" w:lineRule="auto"/>
        <w:ind w:firstLine="720"/>
        <w:jc w:val="both"/>
        <w:rPr>
          <w:rFonts w:ascii="Sylfaen" w:hAnsi="Sylfaen" w:cs="Sylfaen"/>
          <w:bCs/>
          <w:noProof/>
          <w:sz w:val="22"/>
          <w:szCs w:val="22"/>
          <w:lang w:val="ka-GE"/>
        </w:rPr>
      </w:pPr>
      <w:r w:rsidRPr="00FA7500">
        <w:rPr>
          <w:rFonts w:ascii="Sylfaen" w:hAnsi="Sylfaen" w:cs="Sylfaen"/>
          <w:bCs/>
          <w:noProof/>
          <w:sz w:val="22"/>
          <w:szCs w:val="22"/>
          <w:lang w:val="ka-GE"/>
        </w:rPr>
        <w:t xml:space="preserve">მიმდინარე ხარჯების ზრდა ძირითადად გამოწვეულია სოციალური და ჯანმრთელობის დაცვის მიმართულებით ბენეფიციარების გაზრდით, ასევე, მოსახლეობის საყოველთაო ჯანმრთელობის დაცვის პროგრამის ფარგლებში </w:t>
      </w:r>
      <w:r w:rsidRPr="00FA7500">
        <w:rPr>
          <w:rFonts w:ascii="Sylfaen" w:hAnsi="Sylfaen" w:cs="Sylfaen"/>
          <w:bCs/>
          <w:noProof/>
          <w:sz w:val="22"/>
          <w:szCs w:val="22"/>
        </w:rPr>
        <w:t>DRG-</w:t>
      </w:r>
      <w:r w:rsidRPr="00FA7500">
        <w:rPr>
          <w:rFonts w:ascii="Sylfaen" w:hAnsi="Sylfaen" w:cs="Sylfaen"/>
          <w:bCs/>
          <w:noProof/>
          <w:sz w:val="22"/>
          <w:szCs w:val="22"/>
          <w:lang w:val="ka-GE"/>
        </w:rPr>
        <w:t xml:space="preserve">ის (დიაგნოზთან შეჭიდული ჯგუფები) პრინციპით სამედიცინო მომსახურების საერთაშორისო სტანდარტებთან შესაბამისი სატარიფო სისტემით გადახდის მექანიზმების სრულყოფილად დანერგვის დაწყებით, რაც საწყის ეტაპზე მოითხოვს დამატებით ფინანსურ რესურსებს, თუმცა გრძელვადიან პერიოდში უზრუნველყოფს საჯარო ფინანსების უფრო ეფექტიან გამოყენებას. </w:t>
      </w:r>
    </w:p>
    <w:p w:rsidR="00825EDC" w:rsidRPr="00FA7500" w:rsidRDefault="00825EDC" w:rsidP="00825EDC">
      <w:pPr>
        <w:tabs>
          <w:tab w:val="left" w:pos="90"/>
        </w:tabs>
        <w:spacing w:line="276" w:lineRule="auto"/>
        <w:ind w:firstLine="720"/>
        <w:jc w:val="both"/>
        <w:rPr>
          <w:rFonts w:ascii="Sylfaen" w:hAnsi="Sylfaen" w:cs="Sylfaen"/>
          <w:bCs/>
          <w:noProof/>
          <w:sz w:val="22"/>
          <w:szCs w:val="22"/>
          <w:lang w:val="ka-GE"/>
        </w:rPr>
      </w:pPr>
      <w:r w:rsidRPr="00FA7500">
        <w:rPr>
          <w:rFonts w:ascii="Sylfaen" w:hAnsi="Sylfaen" w:cs="Sylfaen"/>
          <w:bCs/>
          <w:noProof/>
          <w:sz w:val="22"/>
          <w:szCs w:val="22"/>
          <w:lang w:val="ka-GE"/>
        </w:rPr>
        <w:t>ამასთან, ჯანმრთელობის დაცვის მიმართულებით დაგეგმილია ახალი პოლიტიკის მიმართულების დაფინანსება, რაც გულისხმობს 18 წლამდე ასაკის ონკოლოგიური დიაგნოზის მქონე პაციენტებისთვის (300-მდე პაციენტი) მკურნალობის დაფინანსებას უცხოეთის წამყვან კლინიკებში, ქვეყნის ფარგლებში უახლესი სტანდარტების მქონე პედიატრიული ონკოლოგიის ცენტრის შექმნამდე.</w:t>
      </w:r>
    </w:p>
    <w:p w:rsidR="00825EDC" w:rsidRPr="00FA7500" w:rsidRDefault="00825EDC" w:rsidP="00825EDC">
      <w:pPr>
        <w:tabs>
          <w:tab w:val="left" w:pos="90"/>
        </w:tabs>
        <w:spacing w:line="276" w:lineRule="auto"/>
        <w:ind w:firstLine="720"/>
        <w:jc w:val="both"/>
        <w:rPr>
          <w:rFonts w:ascii="Sylfaen" w:hAnsi="Sylfaen" w:cs="Sylfaen"/>
          <w:bCs/>
          <w:noProof/>
          <w:sz w:val="22"/>
          <w:szCs w:val="22"/>
          <w:lang w:val="ka-GE"/>
        </w:rPr>
      </w:pPr>
      <w:r w:rsidRPr="00FA7500">
        <w:rPr>
          <w:rFonts w:ascii="Sylfaen" w:hAnsi="Sylfaen" w:cs="Sylfaen"/>
          <w:bCs/>
          <w:noProof/>
          <w:sz w:val="22"/>
          <w:szCs w:val="22"/>
          <w:lang w:val="ka-GE"/>
        </w:rPr>
        <w:t>2023 წლის პროგნოზების განახლებიდან გამომდინარე,  მიმდინარე ხარჯები ასევე გაზრდილია 2024 წელს და შეადგენს მშპ-ის 23</w:t>
      </w:r>
      <w:r w:rsidR="00FA7500" w:rsidRPr="00FA7500">
        <w:rPr>
          <w:rFonts w:ascii="Sylfaen" w:hAnsi="Sylfaen" w:cs="Sylfaen"/>
          <w:bCs/>
          <w:noProof/>
          <w:sz w:val="22"/>
          <w:szCs w:val="22"/>
          <w:lang w:val="ka-GE"/>
        </w:rPr>
        <w:t>.</w:t>
      </w:r>
      <w:r w:rsidRPr="00FA7500">
        <w:rPr>
          <w:rFonts w:ascii="Sylfaen" w:hAnsi="Sylfaen" w:cs="Sylfaen"/>
          <w:bCs/>
          <w:noProof/>
          <w:sz w:val="22"/>
          <w:szCs w:val="22"/>
          <w:lang w:val="ka-GE"/>
        </w:rPr>
        <w:t>1%-ს, ხოლო საშუალოვადიანი პერიოდში მშპ-სთან მიმართებაში 22</w:t>
      </w:r>
      <w:r w:rsidR="00FA7500" w:rsidRPr="00FA7500">
        <w:rPr>
          <w:rFonts w:ascii="Sylfaen" w:hAnsi="Sylfaen" w:cs="Sylfaen"/>
          <w:bCs/>
          <w:noProof/>
          <w:sz w:val="22"/>
          <w:szCs w:val="22"/>
          <w:lang w:val="ka-GE"/>
        </w:rPr>
        <w:t>.</w:t>
      </w:r>
      <w:r w:rsidRPr="00FA7500">
        <w:rPr>
          <w:rFonts w:ascii="Sylfaen" w:hAnsi="Sylfaen" w:cs="Sylfaen"/>
          <w:bCs/>
          <w:noProof/>
          <w:sz w:val="22"/>
          <w:szCs w:val="22"/>
          <w:lang w:val="ka-GE"/>
        </w:rPr>
        <w:t xml:space="preserve">8%-ის ფარგლებშია. </w:t>
      </w:r>
    </w:p>
    <w:p w:rsidR="00825EDC" w:rsidRPr="00FA7500" w:rsidRDefault="00825EDC" w:rsidP="00825EDC">
      <w:pPr>
        <w:tabs>
          <w:tab w:val="left" w:pos="90"/>
        </w:tabs>
        <w:spacing w:line="276" w:lineRule="auto"/>
        <w:ind w:firstLine="720"/>
        <w:jc w:val="both"/>
        <w:rPr>
          <w:rFonts w:ascii="Sylfaen" w:hAnsi="Sylfaen" w:cs="Sylfaen"/>
          <w:bCs/>
          <w:noProof/>
          <w:sz w:val="22"/>
          <w:szCs w:val="22"/>
          <w:lang w:val="ka-GE"/>
        </w:rPr>
      </w:pPr>
      <w:r w:rsidRPr="00FA7500">
        <w:rPr>
          <w:rFonts w:ascii="Sylfaen" w:hAnsi="Sylfaen" w:cs="Sylfaen"/>
          <w:bCs/>
          <w:noProof/>
          <w:sz w:val="22"/>
          <w:szCs w:val="22"/>
          <w:lang w:val="ka-GE"/>
        </w:rPr>
        <w:t xml:space="preserve">ამასთან, მოსალოდნელია, რომ მიმდინარე და მომდევნო წლების პროგნოზები გადაიხედება 2023 წლის სახელმწიფო ბიუჯეტის კანონის გადამუშავების და 2024 წლის სახელმწიფო ბიუჯეტის პროექტის მომზადების პროცესში. </w:t>
      </w:r>
    </w:p>
    <w:p w:rsidR="00825EDC" w:rsidRPr="00FA7500" w:rsidRDefault="00825EDC" w:rsidP="00825EDC">
      <w:pPr>
        <w:tabs>
          <w:tab w:val="left" w:pos="90"/>
        </w:tabs>
        <w:spacing w:line="276" w:lineRule="auto"/>
        <w:ind w:firstLine="720"/>
        <w:jc w:val="both"/>
        <w:rPr>
          <w:rFonts w:ascii="Sylfaen" w:hAnsi="Sylfaen" w:cs="Sylfaen"/>
          <w:bCs/>
          <w:noProof/>
          <w:sz w:val="22"/>
          <w:szCs w:val="22"/>
          <w:lang w:val="ka-GE"/>
        </w:rPr>
      </w:pPr>
      <w:r w:rsidRPr="00FA7500">
        <w:rPr>
          <w:rFonts w:ascii="Sylfaen" w:hAnsi="Sylfaen" w:cs="Sylfaen"/>
          <w:bCs/>
          <w:noProof/>
          <w:sz w:val="22"/>
          <w:szCs w:val="22"/>
          <w:lang w:val="ka-GE"/>
        </w:rPr>
        <w:t>პანდემიის მიუხედავად, 2020-2021 წლებში მნიშვნელოვნად არ შემცირებულა კაპიტალური პროექტების დაფინანსების მოცულობა და მშპ-სთან მიმართებაში 2020 წელს 9</w:t>
      </w:r>
      <w:r w:rsidR="00FA7500" w:rsidRPr="00FA7500">
        <w:rPr>
          <w:rFonts w:ascii="Sylfaen" w:hAnsi="Sylfaen" w:cs="Sylfaen"/>
          <w:bCs/>
          <w:noProof/>
          <w:sz w:val="22"/>
          <w:szCs w:val="22"/>
          <w:lang w:val="ka-GE"/>
        </w:rPr>
        <w:t>.</w:t>
      </w:r>
      <w:r w:rsidRPr="00FA7500">
        <w:rPr>
          <w:rFonts w:ascii="Sylfaen" w:hAnsi="Sylfaen" w:cs="Sylfaen"/>
          <w:bCs/>
          <w:noProof/>
          <w:sz w:val="22"/>
          <w:szCs w:val="22"/>
          <w:lang w:val="ka-GE"/>
        </w:rPr>
        <w:t>0%, ხოლო 2021 წელს 8% შეადგინა. 2022 წელს კაპიტალური ხარჯების მოცულობამ შეადგინა 6</w:t>
      </w:r>
      <w:r w:rsidR="00FA7500" w:rsidRPr="00FA7500">
        <w:rPr>
          <w:rFonts w:ascii="Sylfaen" w:hAnsi="Sylfaen" w:cs="Sylfaen"/>
          <w:bCs/>
          <w:noProof/>
          <w:sz w:val="22"/>
          <w:szCs w:val="22"/>
          <w:lang w:val="ka-GE"/>
        </w:rPr>
        <w:t>.</w:t>
      </w:r>
      <w:r w:rsidRPr="00FA7500">
        <w:rPr>
          <w:rFonts w:ascii="Sylfaen" w:hAnsi="Sylfaen" w:cs="Sylfaen"/>
          <w:bCs/>
          <w:noProof/>
          <w:sz w:val="22"/>
          <w:szCs w:val="22"/>
          <w:lang w:val="ka-GE"/>
        </w:rPr>
        <w:t>0 მლრდ ლარამდე, რაც მშპ-ს 8</w:t>
      </w:r>
      <w:r w:rsidR="00FA7500" w:rsidRPr="00FA7500">
        <w:rPr>
          <w:rFonts w:ascii="Sylfaen" w:hAnsi="Sylfaen" w:cs="Sylfaen"/>
          <w:bCs/>
          <w:noProof/>
          <w:sz w:val="22"/>
          <w:szCs w:val="22"/>
          <w:lang w:val="ka-GE"/>
        </w:rPr>
        <w:t>.</w:t>
      </w:r>
      <w:r w:rsidRPr="00FA7500">
        <w:rPr>
          <w:rFonts w:ascii="Sylfaen" w:hAnsi="Sylfaen" w:cs="Sylfaen"/>
          <w:bCs/>
          <w:noProof/>
          <w:sz w:val="22"/>
          <w:szCs w:val="22"/>
          <w:lang w:val="ka-GE"/>
        </w:rPr>
        <w:t>2%-ია. 2023 წელს კაპიტალური ხარჯების მოსალოდნელი ოდენობა მცირედით გაზრდილია დაგეგმილ მაჩვენებელთან შედარებით და განისაზღვრება ასევე 6</w:t>
      </w:r>
      <w:r w:rsidR="00FA7500" w:rsidRPr="00FA7500">
        <w:rPr>
          <w:rFonts w:ascii="Sylfaen" w:hAnsi="Sylfaen" w:cs="Sylfaen"/>
          <w:bCs/>
          <w:noProof/>
          <w:sz w:val="22"/>
          <w:szCs w:val="22"/>
          <w:lang w:val="ka-GE"/>
        </w:rPr>
        <w:t>.</w:t>
      </w:r>
      <w:r w:rsidRPr="00FA7500">
        <w:rPr>
          <w:rFonts w:ascii="Sylfaen" w:hAnsi="Sylfaen" w:cs="Sylfaen"/>
          <w:bCs/>
          <w:noProof/>
          <w:sz w:val="22"/>
          <w:szCs w:val="22"/>
          <w:lang w:val="ka-GE"/>
        </w:rPr>
        <w:t xml:space="preserve">2 მლრდ ლარის ფარგლებში, რაც </w:t>
      </w:r>
      <w:r w:rsidRPr="00FA7500">
        <w:rPr>
          <w:rFonts w:ascii="Sylfaen" w:hAnsi="Sylfaen" w:cs="Sylfaen"/>
          <w:bCs/>
          <w:noProof/>
          <w:sz w:val="22"/>
          <w:szCs w:val="22"/>
          <w:lang w:val="ka-GE"/>
        </w:rPr>
        <w:lastRenderedPageBreak/>
        <w:t>მშპ-ს 7</w:t>
      </w:r>
      <w:r w:rsidR="00FA7500" w:rsidRPr="00FA7500">
        <w:rPr>
          <w:rFonts w:ascii="Sylfaen" w:hAnsi="Sylfaen" w:cs="Sylfaen"/>
          <w:bCs/>
          <w:noProof/>
          <w:sz w:val="22"/>
          <w:szCs w:val="22"/>
          <w:lang w:val="ka-GE"/>
        </w:rPr>
        <w:t>.</w:t>
      </w:r>
      <w:r w:rsidRPr="00FA7500">
        <w:rPr>
          <w:rFonts w:ascii="Sylfaen" w:hAnsi="Sylfaen" w:cs="Sylfaen"/>
          <w:bCs/>
          <w:noProof/>
          <w:sz w:val="22"/>
          <w:szCs w:val="22"/>
          <w:lang w:val="ka-GE"/>
        </w:rPr>
        <w:t>9%-ია. მომდევნო წლებში, ფისკალური კონსოლიდაციის პარალელურად, არაფინანსური და ფინანსური აქტივების ზრდა ჯამში მშპ-სთან მიმართებაში მცირდება და 6</w:t>
      </w:r>
      <w:r w:rsidR="00FA7500" w:rsidRPr="00FA7500">
        <w:rPr>
          <w:rFonts w:ascii="Sylfaen" w:hAnsi="Sylfaen" w:cs="Sylfaen"/>
          <w:bCs/>
          <w:noProof/>
          <w:sz w:val="22"/>
          <w:szCs w:val="22"/>
          <w:lang w:val="ka-GE"/>
        </w:rPr>
        <w:t>.</w:t>
      </w:r>
      <w:r w:rsidRPr="00FA7500">
        <w:rPr>
          <w:rFonts w:ascii="Sylfaen" w:hAnsi="Sylfaen" w:cs="Sylfaen"/>
          <w:bCs/>
          <w:noProof/>
          <w:sz w:val="22"/>
          <w:szCs w:val="22"/>
          <w:lang w:val="ka-GE"/>
        </w:rPr>
        <w:t>6%-ის ფარგლებშია შენარჩუნებული.</w:t>
      </w:r>
    </w:p>
    <w:p w:rsidR="00825EDC" w:rsidRPr="00FA7500" w:rsidRDefault="00825EDC" w:rsidP="00825EDC">
      <w:pPr>
        <w:tabs>
          <w:tab w:val="left" w:pos="90"/>
        </w:tabs>
        <w:spacing w:line="276" w:lineRule="auto"/>
        <w:ind w:firstLine="720"/>
        <w:jc w:val="both"/>
        <w:rPr>
          <w:rFonts w:ascii="Sylfaen" w:hAnsi="Sylfaen" w:cs="Sylfaen"/>
          <w:bCs/>
          <w:noProof/>
          <w:sz w:val="22"/>
          <w:szCs w:val="22"/>
          <w:lang w:val="ka-GE"/>
        </w:rPr>
      </w:pPr>
      <w:r w:rsidRPr="00FA7500">
        <w:rPr>
          <w:rFonts w:ascii="Sylfaen" w:hAnsi="Sylfaen" w:cs="Sylfaen"/>
          <w:bCs/>
          <w:noProof/>
          <w:sz w:val="22"/>
          <w:szCs w:val="22"/>
          <w:lang w:val="ka-GE"/>
        </w:rPr>
        <w:t>ქვემოთ ცხრილში მოცემულია ნაერთი ბიუჯეტის 2020-2022 წლის ფაქტიური მონაცემები, 2023 წლის მოსალოდნელი პროგნოზი, როგორც 2022 წლის დეკემბერში 2023 წლის სახელმწიფო ბიუჯეტის პროექტთან ერთად მომზადებული პროგნოზი, ასევე მიმდინარე წელს განახლებული პროგნოზები. ასევე, შესაბამისად განახლებულია შემდგომი 2024-2027 წლების პროგნოზებიც.</w:t>
      </w:r>
    </w:p>
    <w:p w:rsidR="00825EDC" w:rsidRPr="00FA7500" w:rsidRDefault="00825EDC" w:rsidP="008B2021">
      <w:pPr>
        <w:ind w:right="407" w:firstLine="720"/>
        <w:jc w:val="right"/>
        <w:rPr>
          <w:rFonts w:ascii="Sylfaen" w:hAnsi="Sylfaen"/>
          <w:b/>
          <w:bCs/>
          <w:i/>
          <w:sz w:val="14"/>
          <w:szCs w:val="14"/>
          <w:lang w:val="en-US"/>
        </w:rPr>
      </w:pPr>
    </w:p>
    <w:p w:rsidR="0024147D" w:rsidRPr="00FA7500" w:rsidRDefault="0024147D" w:rsidP="008B2021">
      <w:pPr>
        <w:ind w:right="407" w:firstLine="720"/>
        <w:jc w:val="right"/>
        <w:rPr>
          <w:rFonts w:ascii="Sylfaen" w:hAnsi="Sylfaen"/>
          <w:b/>
          <w:bCs/>
          <w:i/>
          <w:sz w:val="14"/>
          <w:szCs w:val="14"/>
          <w:lang w:val="en-US"/>
        </w:rPr>
      </w:pPr>
      <w:r w:rsidRPr="00FA7500">
        <w:rPr>
          <w:rFonts w:ascii="Sylfaen" w:hAnsi="Sylfaen"/>
          <w:b/>
          <w:bCs/>
          <w:i/>
          <w:sz w:val="14"/>
          <w:szCs w:val="14"/>
          <w:lang w:val="en-US"/>
        </w:rPr>
        <w:t>მლნ ლარი</w:t>
      </w:r>
    </w:p>
    <w:tbl>
      <w:tblPr>
        <w:tblW w:w="5201" w:type="pct"/>
        <w:tblInd w:w="-147"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3138"/>
        <w:gridCol w:w="731"/>
        <w:gridCol w:w="731"/>
        <w:gridCol w:w="731"/>
        <w:gridCol w:w="938"/>
        <w:gridCol w:w="1190"/>
        <w:gridCol w:w="731"/>
        <w:gridCol w:w="731"/>
        <w:gridCol w:w="731"/>
        <w:gridCol w:w="729"/>
      </w:tblGrid>
      <w:tr w:rsidR="00FA7500" w:rsidRPr="00FA7500" w:rsidTr="004A4918">
        <w:trPr>
          <w:trHeight w:val="20"/>
          <w:tblHeader/>
        </w:trPr>
        <w:tc>
          <w:tcPr>
            <w:tcW w:w="1511" w:type="pct"/>
            <w:vMerge w:val="restart"/>
            <w:shd w:val="clear" w:color="auto" w:fill="auto"/>
            <w:noWrap/>
            <w:vAlign w:val="center"/>
            <w:hideMark/>
          </w:tcPr>
          <w:p w:rsidR="00B67A6E" w:rsidRPr="00FA7500" w:rsidRDefault="00F56F28" w:rsidP="00F56F28">
            <w:pPr>
              <w:jc w:val="center"/>
              <w:rPr>
                <w:rFonts w:ascii="Sylfaen" w:hAnsi="Sylfaen" w:cs="Arial"/>
                <w:b/>
                <w:sz w:val="14"/>
                <w:szCs w:val="14"/>
                <w:lang w:val="ka-GE"/>
              </w:rPr>
            </w:pPr>
            <w:r w:rsidRPr="00FA7500">
              <w:rPr>
                <w:rFonts w:ascii="Sylfaen" w:hAnsi="Sylfaen" w:cs="Arial"/>
                <w:b/>
                <w:sz w:val="14"/>
                <w:szCs w:val="14"/>
                <w:lang w:val="ka-GE"/>
              </w:rPr>
              <w:t>დასახელება</w:t>
            </w:r>
          </w:p>
          <w:p w:rsidR="00B67A6E" w:rsidRPr="00FA7500" w:rsidRDefault="00B67A6E" w:rsidP="00F56F28">
            <w:pPr>
              <w:jc w:val="center"/>
              <w:rPr>
                <w:rFonts w:ascii="Sylfaen" w:hAnsi="Sylfaen" w:cs="Arial"/>
                <w:b/>
                <w:sz w:val="14"/>
                <w:szCs w:val="14"/>
                <w:lang w:val="en-US"/>
              </w:rPr>
            </w:pPr>
          </w:p>
        </w:tc>
        <w:tc>
          <w:tcPr>
            <w:tcW w:w="352" w:type="pct"/>
            <w:shd w:val="clear" w:color="auto" w:fill="auto"/>
            <w:noWrap/>
            <w:vAlign w:val="center"/>
            <w:hideMark/>
          </w:tcPr>
          <w:p w:rsidR="00B67A6E" w:rsidRPr="00FA7500" w:rsidRDefault="00B67A6E" w:rsidP="00B67A6E">
            <w:pPr>
              <w:jc w:val="center"/>
              <w:rPr>
                <w:rFonts w:ascii="Sylfaen" w:hAnsi="Sylfaen" w:cs="Arial"/>
                <w:b/>
                <w:sz w:val="14"/>
                <w:szCs w:val="14"/>
                <w:lang w:val="en-US"/>
              </w:rPr>
            </w:pPr>
            <w:r w:rsidRPr="00FA7500">
              <w:rPr>
                <w:rFonts w:ascii="Sylfaen" w:hAnsi="Sylfaen" w:cs="Arial"/>
                <w:b/>
                <w:sz w:val="14"/>
                <w:szCs w:val="14"/>
                <w:lang w:val="en-US"/>
              </w:rPr>
              <w:t>2020</w:t>
            </w:r>
          </w:p>
        </w:tc>
        <w:tc>
          <w:tcPr>
            <w:tcW w:w="352" w:type="pct"/>
            <w:shd w:val="clear" w:color="auto" w:fill="auto"/>
            <w:noWrap/>
            <w:vAlign w:val="center"/>
            <w:hideMark/>
          </w:tcPr>
          <w:p w:rsidR="00B67A6E" w:rsidRPr="00FA7500" w:rsidRDefault="00B67A6E" w:rsidP="00B67A6E">
            <w:pPr>
              <w:jc w:val="center"/>
              <w:rPr>
                <w:rFonts w:ascii="Sylfaen" w:hAnsi="Sylfaen" w:cs="Arial"/>
                <w:b/>
                <w:sz w:val="14"/>
                <w:szCs w:val="14"/>
                <w:lang w:val="en-US"/>
              </w:rPr>
            </w:pPr>
            <w:r w:rsidRPr="00FA7500">
              <w:rPr>
                <w:rFonts w:ascii="Sylfaen" w:hAnsi="Sylfaen" w:cs="Arial"/>
                <w:b/>
                <w:sz w:val="14"/>
                <w:szCs w:val="14"/>
                <w:lang w:val="en-US"/>
              </w:rPr>
              <w:t>2021</w:t>
            </w:r>
          </w:p>
        </w:tc>
        <w:tc>
          <w:tcPr>
            <w:tcW w:w="352" w:type="pct"/>
            <w:shd w:val="clear" w:color="auto" w:fill="auto"/>
            <w:noWrap/>
            <w:vAlign w:val="center"/>
            <w:hideMark/>
          </w:tcPr>
          <w:p w:rsidR="00B67A6E" w:rsidRPr="00FA7500" w:rsidRDefault="00B67A6E" w:rsidP="00B67A6E">
            <w:pPr>
              <w:jc w:val="center"/>
              <w:rPr>
                <w:rFonts w:ascii="Sylfaen" w:hAnsi="Sylfaen" w:cs="Arial"/>
                <w:b/>
                <w:sz w:val="14"/>
                <w:szCs w:val="14"/>
                <w:lang w:val="en-US"/>
              </w:rPr>
            </w:pPr>
            <w:r w:rsidRPr="00FA7500">
              <w:rPr>
                <w:rFonts w:ascii="Sylfaen" w:hAnsi="Sylfaen" w:cs="Arial"/>
                <w:b/>
                <w:sz w:val="14"/>
                <w:szCs w:val="14"/>
                <w:lang w:val="en-US"/>
              </w:rPr>
              <w:t>2022</w:t>
            </w:r>
          </w:p>
        </w:tc>
        <w:tc>
          <w:tcPr>
            <w:tcW w:w="452" w:type="pct"/>
            <w:shd w:val="clear" w:color="auto" w:fill="auto"/>
            <w:noWrap/>
            <w:vAlign w:val="center"/>
            <w:hideMark/>
          </w:tcPr>
          <w:p w:rsidR="00B67A6E" w:rsidRPr="00FA7500" w:rsidRDefault="00B67A6E" w:rsidP="00B67A6E">
            <w:pPr>
              <w:jc w:val="center"/>
              <w:rPr>
                <w:rFonts w:ascii="Sylfaen" w:hAnsi="Sylfaen" w:cs="Arial"/>
                <w:b/>
                <w:sz w:val="14"/>
                <w:szCs w:val="14"/>
                <w:lang w:val="en-US"/>
              </w:rPr>
            </w:pPr>
            <w:r w:rsidRPr="00FA7500">
              <w:rPr>
                <w:rFonts w:ascii="Sylfaen" w:hAnsi="Sylfaen" w:cs="Arial"/>
                <w:b/>
                <w:sz w:val="14"/>
                <w:szCs w:val="14"/>
                <w:lang w:val="en-US"/>
              </w:rPr>
              <w:t>2023</w:t>
            </w:r>
          </w:p>
        </w:tc>
        <w:tc>
          <w:tcPr>
            <w:tcW w:w="573" w:type="pct"/>
            <w:shd w:val="clear" w:color="auto" w:fill="DEEAF6" w:themeFill="accent1" w:themeFillTint="33"/>
            <w:noWrap/>
            <w:vAlign w:val="center"/>
            <w:hideMark/>
          </w:tcPr>
          <w:p w:rsidR="00B67A6E" w:rsidRPr="00FA7500" w:rsidRDefault="00B67A6E" w:rsidP="00B67A6E">
            <w:pPr>
              <w:jc w:val="center"/>
              <w:rPr>
                <w:rFonts w:ascii="Sylfaen" w:hAnsi="Sylfaen" w:cs="Arial"/>
                <w:b/>
                <w:sz w:val="14"/>
                <w:szCs w:val="14"/>
                <w:lang w:val="en-US"/>
              </w:rPr>
            </w:pPr>
            <w:r w:rsidRPr="00FA7500">
              <w:rPr>
                <w:rFonts w:ascii="Sylfaen" w:hAnsi="Sylfaen" w:cs="Arial"/>
                <w:b/>
                <w:sz w:val="14"/>
                <w:szCs w:val="14"/>
                <w:lang w:val="en-US"/>
              </w:rPr>
              <w:t>2023</w:t>
            </w:r>
          </w:p>
        </w:tc>
        <w:tc>
          <w:tcPr>
            <w:tcW w:w="352" w:type="pct"/>
            <w:shd w:val="clear" w:color="auto" w:fill="auto"/>
            <w:noWrap/>
            <w:vAlign w:val="center"/>
            <w:hideMark/>
          </w:tcPr>
          <w:p w:rsidR="00B67A6E" w:rsidRPr="00FA7500" w:rsidRDefault="00B67A6E" w:rsidP="00B67A6E">
            <w:pPr>
              <w:jc w:val="center"/>
              <w:rPr>
                <w:rFonts w:ascii="Sylfaen" w:hAnsi="Sylfaen" w:cs="Arial"/>
                <w:b/>
                <w:sz w:val="14"/>
                <w:szCs w:val="14"/>
                <w:lang w:val="en-US"/>
              </w:rPr>
            </w:pPr>
            <w:r w:rsidRPr="00FA7500">
              <w:rPr>
                <w:rFonts w:ascii="Sylfaen" w:hAnsi="Sylfaen" w:cs="Arial"/>
                <w:b/>
                <w:sz w:val="14"/>
                <w:szCs w:val="14"/>
                <w:lang w:val="en-US"/>
              </w:rPr>
              <w:t>2024</w:t>
            </w:r>
          </w:p>
        </w:tc>
        <w:tc>
          <w:tcPr>
            <w:tcW w:w="352" w:type="pct"/>
            <w:shd w:val="clear" w:color="auto" w:fill="auto"/>
            <w:noWrap/>
            <w:vAlign w:val="center"/>
            <w:hideMark/>
          </w:tcPr>
          <w:p w:rsidR="00B67A6E" w:rsidRPr="00FA7500" w:rsidRDefault="00B67A6E" w:rsidP="00B67A6E">
            <w:pPr>
              <w:jc w:val="center"/>
              <w:rPr>
                <w:rFonts w:ascii="Sylfaen" w:hAnsi="Sylfaen" w:cs="Arial"/>
                <w:b/>
                <w:sz w:val="14"/>
                <w:szCs w:val="14"/>
                <w:lang w:val="en-US"/>
              </w:rPr>
            </w:pPr>
            <w:r w:rsidRPr="00FA7500">
              <w:rPr>
                <w:rFonts w:ascii="Sylfaen" w:hAnsi="Sylfaen" w:cs="Arial"/>
                <w:b/>
                <w:sz w:val="14"/>
                <w:szCs w:val="14"/>
                <w:lang w:val="en-US"/>
              </w:rPr>
              <w:t>2025</w:t>
            </w:r>
          </w:p>
        </w:tc>
        <w:tc>
          <w:tcPr>
            <w:tcW w:w="352" w:type="pct"/>
            <w:shd w:val="clear" w:color="auto" w:fill="auto"/>
            <w:noWrap/>
            <w:vAlign w:val="center"/>
            <w:hideMark/>
          </w:tcPr>
          <w:p w:rsidR="00B67A6E" w:rsidRPr="00FA7500" w:rsidRDefault="00B67A6E" w:rsidP="00B67A6E">
            <w:pPr>
              <w:jc w:val="center"/>
              <w:rPr>
                <w:rFonts w:ascii="Sylfaen" w:hAnsi="Sylfaen" w:cs="Arial"/>
                <w:b/>
                <w:sz w:val="14"/>
                <w:szCs w:val="14"/>
                <w:lang w:val="en-US"/>
              </w:rPr>
            </w:pPr>
            <w:r w:rsidRPr="00FA7500">
              <w:rPr>
                <w:rFonts w:ascii="Sylfaen" w:hAnsi="Sylfaen" w:cs="Arial"/>
                <w:b/>
                <w:sz w:val="14"/>
                <w:szCs w:val="14"/>
                <w:lang w:val="en-US"/>
              </w:rPr>
              <w:t>2026</w:t>
            </w:r>
          </w:p>
        </w:tc>
        <w:tc>
          <w:tcPr>
            <w:tcW w:w="351" w:type="pct"/>
            <w:shd w:val="clear" w:color="auto" w:fill="auto"/>
            <w:noWrap/>
            <w:vAlign w:val="center"/>
            <w:hideMark/>
          </w:tcPr>
          <w:p w:rsidR="00B67A6E" w:rsidRPr="00FA7500" w:rsidRDefault="00B67A6E" w:rsidP="00B67A6E">
            <w:pPr>
              <w:jc w:val="center"/>
              <w:rPr>
                <w:rFonts w:ascii="Sylfaen" w:hAnsi="Sylfaen" w:cs="Arial"/>
                <w:b/>
                <w:sz w:val="14"/>
                <w:szCs w:val="14"/>
                <w:lang w:val="en-US"/>
              </w:rPr>
            </w:pPr>
            <w:r w:rsidRPr="00FA7500">
              <w:rPr>
                <w:rFonts w:ascii="Sylfaen" w:hAnsi="Sylfaen" w:cs="Arial"/>
                <w:b/>
                <w:sz w:val="14"/>
                <w:szCs w:val="14"/>
                <w:lang w:val="en-US"/>
              </w:rPr>
              <w:t>2027</w:t>
            </w:r>
          </w:p>
        </w:tc>
      </w:tr>
      <w:tr w:rsidR="00FA7500" w:rsidRPr="00FA7500" w:rsidTr="004A4918">
        <w:trPr>
          <w:trHeight w:val="20"/>
          <w:tblHeader/>
        </w:trPr>
        <w:tc>
          <w:tcPr>
            <w:tcW w:w="1511" w:type="pct"/>
            <w:vMerge/>
            <w:shd w:val="clear" w:color="auto" w:fill="auto"/>
            <w:noWrap/>
            <w:vAlign w:val="center"/>
            <w:hideMark/>
          </w:tcPr>
          <w:p w:rsidR="00B67A6E" w:rsidRPr="00FA7500" w:rsidRDefault="00B67A6E" w:rsidP="00B67A6E">
            <w:pPr>
              <w:jc w:val="right"/>
              <w:rPr>
                <w:rFonts w:ascii="Sylfaen" w:hAnsi="Sylfaen" w:cs="Arial"/>
                <w:b/>
                <w:sz w:val="14"/>
                <w:szCs w:val="14"/>
                <w:lang w:val="en-US"/>
              </w:rPr>
            </w:pPr>
          </w:p>
        </w:tc>
        <w:tc>
          <w:tcPr>
            <w:tcW w:w="352" w:type="pct"/>
            <w:shd w:val="clear" w:color="auto" w:fill="auto"/>
            <w:noWrap/>
            <w:vAlign w:val="center"/>
            <w:hideMark/>
          </w:tcPr>
          <w:p w:rsidR="00B67A6E" w:rsidRPr="00FA7500" w:rsidRDefault="00B67A6E" w:rsidP="00751C2A">
            <w:pPr>
              <w:jc w:val="center"/>
              <w:rPr>
                <w:rFonts w:ascii="Sylfaen" w:hAnsi="Sylfaen" w:cs="Arial"/>
                <w:b/>
                <w:sz w:val="14"/>
                <w:szCs w:val="14"/>
                <w:lang w:val="en-US"/>
              </w:rPr>
            </w:pPr>
            <w:r w:rsidRPr="00FA7500">
              <w:rPr>
                <w:rFonts w:ascii="Sylfaen" w:hAnsi="Sylfaen" w:cs="Sylfaen"/>
                <w:b/>
                <w:sz w:val="14"/>
                <w:szCs w:val="14"/>
                <w:lang w:val="en-US"/>
              </w:rPr>
              <w:t>ფაქტ</w:t>
            </w:r>
            <w:r w:rsidRPr="00FA7500">
              <w:rPr>
                <w:rFonts w:ascii="Sylfaen" w:hAnsi="Sylfaen" w:cs="Arial"/>
                <w:b/>
                <w:sz w:val="14"/>
                <w:szCs w:val="14"/>
                <w:lang w:val="en-US"/>
              </w:rPr>
              <w:t>.</w:t>
            </w:r>
          </w:p>
        </w:tc>
        <w:tc>
          <w:tcPr>
            <w:tcW w:w="352" w:type="pct"/>
            <w:shd w:val="clear" w:color="auto" w:fill="auto"/>
            <w:noWrap/>
            <w:vAlign w:val="center"/>
            <w:hideMark/>
          </w:tcPr>
          <w:p w:rsidR="00B67A6E" w:rsidRPr="00FA7500" w:rsidRDefault="00B67A6E" w:rsidP="00751C2A">
            <w:pPr>
              <w:jc w:val="center"/>
              <w:rPr>
                <w:rFonts w:ascii="Sylfaen" w:hAnsi="Sylfaen" w:cs="Arial"/>
                <w:b/>
                <w:sz w:val="14"/>
                <w:szCs w:val="14"/>
                <w:lang w:val="en-US"/>
              </w:rPr>
            </w:pPr>
            <w:r w:rsidRPr="00FA7500">
              <w:rPr>
                <w:rFonts w:ascii="Sylfaen" w:hAnsi="Sylfaen" w:cs="Sylfaen"/>
                <w:b/>
                <w:sz w:val="14"/>
                <w:szCs w:val="14"/>
                <w:lang w:val="en-US"/>
              </w:rPr>
              <w:t>ფაქტ</w:t>
            </w:r>
            <w:r w:rsidRPr="00FA7500">
              <w:rPr>
                <w:rFonts w:ascii="Sylfaen" w:hAnsi="Sylfaen" w:cs="Arial"/>
                <w:b/>
                <w:sz w:val="14"/>
                <w:szCs w:val="14"/>
                <w:lang w:val="en-US"/>
              </w:rPr>
              <w:t>.</w:t>
            </w:r>
          </w:p>
        </w:tc>
        <w:tc>
          <w:tcPr>
            <w:tcW w:w="352" w:type="pct"/>
            <w:shd w:val="clear" w:color="auto" w:fill="auto"/>
            <w:noWrap/>
            <w:vAlign w:val="center"/>
            <w:hideMark/>
          </w:tcPr>
          <w:p w:rsidR="00B67A6E" w:rsidRPr="00FA7500" w:rsidRDefault="00B67A6E" w:rsidP="00751C2A">
            <w:pPr>
              <w:jc w:val="center"/>
              <w:rPr>
                <w:rFonts w:ascii="Sylfaen" w:hAnsi="Sylfaen" w:cs="Arial"/>
                <w:b/>
                <w:sz w:val="14"/>
                <w:szCs w:val="14"/>
                <w:lang w:val="en-US"/>
              </w:rPr>
            </w:pPr>
            <w:r w:rsidRPr="00FA7500">
              <w:rPr>
                <w:rFonts w:ascii="Sylfaen" w:hAnsi="Sylfaen" w:cs="Sylfaen"/>
                <w:b/>
                <w:sz w:val="14"/>
                <w:szCs w:val="14"/>
                <w:lang w:val="en-US"/>
              </w:rPr>
              <w:t>ფაქტ</w:t>
            </w:r>
            <w:r w:rsidRPr="00FA7500">
              <w:rPr>
                <w:rFonts w:ascii="Sylfaen" w:hAnsi="Sylfaen" w:cs="Arial"/>
                <w:b/>
                <w:sz w:val="14"/>
                <w:szCs w:val="14"/>
                <w:lang w:val="en-US"/>
              </w:rPr>
              <w:t>.</w:t>
            </w:r>
          </w:p>
        </w:tc>
        <w:tc>
          <w:tcPr>
            <w:tcW w:w="452" w:type="pct"/>
            <w:shd w:val="clear" w:color="auto" w:fill="auto"/>
            <w:vAlign w:val="center"/>
            <w:hideMark/>
          </w:tcPr>
          <w:p w:rsidR="00B67A6E" w:rsidRPr="00FA7500" w:rsidRDefault="00B67A6E" w:rsidP="0082368D">
            <w:pPr>
              <w:jc w:val="center"/>
              <w:rPr>
                <w:rFonts w:ascii="Sylfaen" w:hAnsi="Sylfaen" w:cs="Arial"/>
                <w:b/>
                <w:sz w:val="14"/>
                <w:szCs w:val="14"/>
                <w:lang w:val="en-US"/>
              </w:rPr>
            </w:pPr>
            <w:r w:rsidRPr="00FA7500">
              <w:rPr>
                <w:rFonts w:ascii="Sylfaen" w:hAnsi="Sylfaen" w:cs="Sylfaen"/>
                <w:b/>
                <w:sz w:val="14"/>
                <w:szCs w:val="14"/>
                <w:lang w:val="en-US"/>
              </w:rPr>
              <w:t>მოსალ</w:t>
            </w:r>
            <w:r w:rsidR="0082368D" w:rsidRPr="00FA7500">
              <w:rPr>
                <w:rFonts w:ascii="Sylfaen" w:hAnsi="Sylfaen" w:cs="Arial"/>
                <w:b/>
                <w:sz w:val="14"/>
                <w:szCs w:val="14"/>
                <w:lang w:val="en-US"/>
              </w:rPr>
              <w:t>.</w:t>
            </w:r>
            <w:r w:rsidR="0082368D" w:rsidRPr="00FA7500">
              <w:rPr>
                <w:rStyle w:val="FootnoteReference"/>
                <w:rFonts w:ascii="Sylfaen" w:hAnsi="Sylfaen" w:cs="Arial"/>
                <w:b/>
                <w:sz w:val="14"/>
                <w:szCs w:val="14"/>
                <w:lang w:val="en-US"/>
              </w:rPr>
              <w:footnoteReference w:id="1"/>
            </w:r>
          </w:p>
        </w:tc>
        <w:tc>
          <w:tcPr>
            <w:tcW w:w="573" w:type="pct"/>
            <w:shd w:val="clear" w:color="auto" w:fill="DEEAF6" w:themeFill="accent1" w:themeFillTint="33"/>
            <w:vAlign w:val="center"/>
            <w:hideMark/>
          </w:tcPr>
          <w:p w:rsidR="00B67A6E" w:rsidRPr="00FA7500" w:rsidRDefault="00B67A6E" w:rsidP="00751C2A">
            <w:pPr>
              <w:jc w:val="center"/>
              <w:rPr>
                <w:rFonts w:ascii="Sylfaen" w:hAnsi="Sylfaen" w:cs="Arial"/>
                <w:b/>
                <w:sz w:val="14"/>
                <w:szCs w:val="14"/>
                <w:lang w:val="en-US"/>
              </w:rPr>
            </w:pPr>
            <w:r w:rsidRPr="00FA7500">
              <w:rPr>
                <w:rFonts w:ascii="Sylfaen" w:hAnsi="Sylfaen" w:cs="Sylfaen"/>
                <w:b/>
                <w:sz w:val="14"/>
                <w:szCs w:val="14"/>
                <w:lang w:val="en-US"/>
              </w:rPr>
              <w:t>მოსალ</w:t>
            </w:r>
            <w:r w:rsidRPr="00FA7500">
              <w:rPr>
                <w:rFonts w:ascii="Sylfaen" w:hAnsi="Sylfaen" w:cs="Arial"/>
                <w:b/>
                <w:sz w:val="14"/>
                <w:szCs w:val="14"/>
                <w:lang w:val="en-US"/>
              </w:rPr>
              <w:t xml:space="preserve"> </w:t>
            </w:r>
            <w:r w:rsidRPr="00FA7500">
              <w:rPr>
                <w:rFonts w:ascii="Sylfaen" w:hAnsi="Sylfaen" w:cs="Sylfaen"/>
                <w:b/>
                <w:sz w:val="14"/>
                <w:szCs w:val="14"/>
                <w:lang w:val="en-US"/>
              </w:rPr>
              <w:t>განახლებული</w:t>
            </w:r>
            <w:r w:rsidR="0082368D" w:rsidRPr="00FA7500">
              <w:rPr>
                <w:rStyle w:val="FootnoteReference"/>
                <w:rFonts w:ascii="Sylfaen" w:hAnsi="Sylfaen" w:cs="Sylfaen"/>
                <w:b/>
                <w:sz w:val="14"/>
                <w:szCs w:val="14"/>
                <w:lang w:val="en-US"/>
              </w:rPr>
              <w:footnoteReference w:id="2"/>
            </w:r>
          </w:p>
        </w:tc>
        <w:tc>
          <w:tcPr>
            <w:tcW w:w="352" w:type="pct"/>
            <w:shd w:val="clear" w:color="auto" w:fill="auto"/>
            <w:noWrap/>
            <w:vAlign w:val="center"/>
            <w:hideMark/>
          </w:tcPr>
          <w:p w:rsidR="00B67A6E" w:rsidRPr="00FA7500" w:rsidRDefault="00B67A6E" w:rsidP="00751C2A">
            <w:pPr>
              <w:jc w:val="center"/>
              <w:rPr>
                <w:rFonts w:ascii="Sylfaen" w:hAnsi="Sylfaen" w:cs="Arial"/>
                <w:b/>
                <w:sz w:val="14"/>
                <w:szCs w:val="14"/>
                <w:lang w:val="en-US"/>
              </w:rPr>
            </w:pPr>
            <w:r w:rsidRPr="00FA7500">
              <w:rPr>
                <w:rFonts w:ascii="Sylfaen" w:hAnsi="Sylfaen" w:cs="Sylfaen"/>
                <w:b/>
                <w:sz w:val="14"/>
                <w:szCs w:val="14"/>
                <w:lang w:val="en-US"/>
              </w:rPr>
              <w:t>პროგნ</w:t>
            </w:r>
            <w:r w:rsidRPr="00FA7500">
              <w:rPr>
                <w:rFonts w:ascii="Sylfaen" w:hAnsi="Sylfaen" w:cs="Arial"/>
                <w:b/>
                <w:sz w:val="14"/>
                <w:szCs w:val="14"/>
                <w:lang w:val="en-US"/>
              </w:rPr>
              <w:t>.</w:t>
            </w:r>
          </w:p>
        </w:tc>
        <w:tc>
          <w:tcPr>
            <w:tcW w:w="352" w:type="pct"/>
            <w:shd w:val="clear" w:color="auto" w:fill="auto"/>
            <w:noWrap/>
            <w:vAlign w:val="center"/>
            <w:hideMark/>
          </w:tcPr>
          <w:p w:rsidR="00B67A6E" w:rsidRPr="00FA7500" w:rsidRDefault="00B67A6E" w:rsidP="00751C2A">
            <w:pPr>
              <w:jc w:val="center"/>
              <w:rPr>
                <w:rFonts w:ascii="Sylfaen" w:hAnsi="Sylfaen" w:cs="Arial"/>
                <w:b/>
                <w:sz w:val="14"/>
                <w:szCs w:val="14"/>
                <w:lang w:val="en-US"/>
              </w:rPr>
            </w:pPr>
            <w:r w:rsidRPr="00FA7500">
              <w:rPr>
                <w:rFonts w:ascii="Sylfaen" w:hAnsi="Sylfaen" w:cs="Sylfaen"/>
                <w:b/>
                <w:sz w:val="14"/>
                <w:szCs w:val="14"/>
                <w:lang w:val="en-US"/>
              </w:rPr>
              <w:t>პროგნ</w:t>
            </w:r>
            <w:r w:rsidRPr="00FA7500">
              <w:rPr>
                <w:rFonts w:ascii="Sylfaen" w:hAnsi="Sylfaen" w:cs="Arial"/>
                <w:b/>
                <w:sz w:val="14"/>
                <w:szCs w:val="14"/>
                <w:lang w:val="en-US"/>
              </w:rPr>
              <w:t>.</w:t>
            </w:r>
          </w:p>
        </w:tc>
        <w:tc>
          <w:tcPr>
            <w:tcW w:w="352" w:type="pct"/>
            <w:shd w:val="clear" w:color="auto" w:fill="auto"/>
            <w:noWrap/>
            <w:vAlign w:val="center"/>
            <w:hideMark/>
          </w:tcPr>
          <w:p w:rsidR="00B67A6E" w:rsidRPr="00FA7500" w:rsidRDefault="00B67A6E" w:rsidP="00751C2A">
            <w:pPr>
              <w:jc w:val="center"/>
              <w:rPr>
                <w:rFonts w:ascii="Sylfaen" w:hAnsi="Sylfaen" w:cs="Arial"/>
                <w:b/>
                <w:sz w:val="14"/>
                <w:szCs w:val="14"/>
                <w:lang w:val="en-US"/>
              </w:rPr>
            </w:pPr>
            <w:r w:rsidRPr="00FA7500">
              <w:rPr>
                <w:rFonts w:ascii="Sylfaen" w:hAnsi="Sylfaen" w:cs="Sylfaen"/>
                <w:b/>
                <w:sz w:val="14"/>
                <w:szCs w:val="14"/>
                <w:lang w:val="en-US"/>
              </w:rPr>
              <w:t>პროგნ</w:t>
            </w:r>
            <w:r w:rsidRPr="00FA7500">
              <w:rPr>
                <w:rFonts w:ascii="Sylfaen" w:hAnsi="Sylfaen" w:cs="Arial"/>
                <w:b/>
                <w:sz w:val="14"/>
                <w:szCs w:val="14"/>
                <w:lang w:val="en-US"/>
              </w:rPr>
              <w:t>.</w:t>
            </w:r>
          </w:p>
        </w:tc>
        <w:tc>
          <w:tcPr>
            <w:tcW w:w="351" w:type="pct"/>
            <w:shd w:val="clear" w:color="auto" w:fill="auto"/>
            <w:noWrap/>
            <w:vAlign w:val="center"/>
            <w:hideMark/>
          </w:tcPr>
          <w:p w:rsidR="00B67A6E" w:rsidRPr="00FA7500" w:rsidRDefault="00B67A6E" w:rsidP="00751C2A">
            <w:pPr>
              <w:jc w:val="center"/>
              <w:rPr>
                <w:rFonts w:ascii="Sylfaen" w:hAnsi="Sylfaen" w:cs="Arial"/>
                <w:b/>
                <w:sz w:val="14"/>
                <w:szCs w:val="14"/>
                <w:lang w:val="en-US"/>
              </w:rPr>
            </w:pPr>
            <w:r w:rsidRPr="00FA7500">
              <w:rPr>
                <w:rFonts w:ascii="Sylfaen" w:hAnsi="Sylfaen" w:cs="Sylfaen"/>
                <w:b/>
                <w:sz w:val="14"/>
                <w:szCs w:val="14"/>
                <w:lang w:val="en-US"/>
              </w:rPr>
              <w:t>პროგნ</w:t>
            </w:r>
            <w:r w:rsidRPr="00FA7500">
              <w:rPr>
                <w:rFonts w:ascii="Sylfaen" w:hAnsi="Sylfaen" w:cs="Arial"/>
                <w:b/>
                <w:sz w:val="14"/>
                <w:szCs w:val="14"/>
                <w:lang w:val="en-US"/>
              </w:rPr>
              <w:t>.</w:t>
            </w:r>
          </w:p>
        </w:tc>
      </w:tr>
      <w:tr w:rsidR="00FA7500" w:rsidRPr="00FA7500" w:rsidTr="004A4918">
        <w:trPr>
          <w:trHeight w:val="20"/>
        </w:trPr>
        <w:tc>
          <w:tcPr>
            <w:tcW w:w="1511" w:type="pct"/>
            <w:shd w:val="clear" w:color="auto" w:fill="auto"/>
            <w:noWrap/>
            <w:vAlign w:val="center"/>
            <w:hideMark/>
          </w:tcPr>
          <w:p w:rsidR="00B67A6E" w:rsidRPr="00FA7500" w:rsidRDefault="00B67A6E" w:rsidP="00B67A6E">
            <w:pPr>
              <w:rPr>
                <w:rFonts w:ascii="Sylfaen" w:hAnsi="Sylfaen" w:cs="Arial"/>
                <w:b/>
                <w:sz w:val="14"/>
                <w:szCs w:val="14"/>
                <w:lang w:val="en-US"/>
              </w:rPr>
            </w:pPr>
            <w:r w:rsidRPr="00FA7500">
              <w:rPr>
                <w:rFonts w:ascii="Sylfaen" w:hAnsi="Sylfaen" w:cs="Sylfaen"/>
                <w:b/>
                <w:sz w:val="14"/>
                <w:szCs w:val="14"/>
                <w:lang w:val="en-US"/>
              </w:rPr>
              <w:t>შემოსავლები</w:t>
            </w:r>
          </w:p>
        </w:tc>
        <w:tc>
          <w:tcPr>
            <w:tcW w:w="352"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12,407.0</w:t>
            </w:r>
          </w:p>
        </w:tc>
        <w:tc>
          <w:tcPr>
            <w:tcW w:w="352"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15,142.7</w:t>
            </w:r>
          </w:p>
        </w:tc>
        <w:tc>
          <w:tcPr>
            <w:tcW w:w="352"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19,377.6</w:t>
            </w:r>
          </w:p>
        </w:tc>
        <w:tc>
          <w:tcPr>
            <w:tcW w:w="452"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20,805.0</w:t>
            </w:r>
          </w:p>
        </w:tc>
        <w:tc>
          <w:tcPr>
            <w:tcW w:w="573" w:type="pct"/>
            <w:shd w:val="clear" w:color="auto" w:fill="DEEAF6" w:themeFill="accent1" w:themeFillTint="33"/>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21,215.0</w:t>
            </w:r>
          </w:p>
        </w:tc>
        <w:tc>
          <w:tcPr>
            <w:tcW w:w="352"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22,800.0</w:t>
            </w:r>
          </w:p>
        </w:tc>
        <w:tc>
          <w:tcPr>
            <w:tcW w:w="352"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24,500.0</w:t>
            </w:r>
          </w:p>
        </w:tc>
        <w:tc>
          <w:tcPr>
            <w:tcW w:w="352"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26,400.0</w:t>
            </w:r>
          </w:p>
        </w:tc>
        <w:tc>
          <w:tcPr>
            <w:tcW w:w="351"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28,490.0</w:t>
            </w:r>
          </w:p>
        </w:tc>
      </w:tr>
      <w:tr w:rsidR="00FA7500" w:rsidRPr="00FA7500" w:rsidTr="004A4918">
        <w:trPr>
          <w:trHeight w:val="20"/>
        </w:trPr>
        <w:tc>
          <w:tcPr>
            <w:tcW w:w="1511" w:type="pct"/>
            <w:shd w:val="clear" w:color="auto" w:fill="auto"/>
            <w:noWrap/>
            <w:vAlign w:val="center"/>
            <w:hideMark/>
          </w:tcPr>
          <w:p w:rsidR="00B67A6E" w:rsidRPr="00FA7500" w:rsidRDefault="00B67A6E" w:rsidP="00B67A6E">
            <w:pPr>
              <w:ind w:firstLineChars="100" w:firstLine="140"/>
              <w:rPr>
                <w:rFonts w:ascii="Sylfaen" w:hAnsi="Sylfaen" w:cs="Arial"/>
                <w:sz w:val="14"/>
                <w:szCs w:val="14"/>
                <w:lang w:val="en-US"/>
              </w:rPr>
            </w:pPr>
            <w:r w:rsidRPr="00FA7500">
              <w:rPr>
                <w:rFonts w:ascii="Sylfaen" w:hAnsi="Sylfaen" w:cs="Sylfaen"/>
                <w:sz w:val="14"/>
                <w:szCs w:val="14"/>
                <w:lang w:val="en-US"/>
              </w:rPr>
              <w:t>გადასახადები</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10,964.4</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13,380.0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17,385.9</w:t>
            </w:r>
          </w:p>
        </w:tc>
        <w:tc>
          <w:tcPr>
            <w:tcW w:w="4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18,890.0</w:t>
            </w:r>
          </w:p>
        </w:tc>
        <w:tc>
          <w:tcPr>
            <w:tcW w:w="573" w:type="pct"/>
            <w:shd w:val="clear" w:color="auto" w:fill="DEEAF6" w:themeFill="accent1" w:themeFillTint="33"/>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19,100.0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20,700.0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22,350.0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24,200.0</w:t>
            </w:r>
          </w:p>
        </w:tc>
        <w:tc>
          <w:tcPr>
            <w:tcW w:w="351"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26,200.0</w:t>
            </w:r>
          </w:p>
        </w:tc>
      </w:tr>
      <w:tr w:rsidR="00FA7500" w:rsidRPr="00FA7500" w:rsidTr="004A4918">
        <w:trPr>
          <w:trHeight w:val="20"/>
        </w:trPr>
        <w:tc>
          <w:tcPr>
            <w:tcW w:w="1511" w:type="pct"/>
            <w:shd w:val="clear" w:color="auto" w:fill="auto"/>
            <w:noWrap/>
            <w:vAlign w:val="center"/>
            <w:hideMark/>
          </w:tcPr>
          <w:p w:rsidR="00B67A6E" w:rsidRPr="00FA7500" w:rsidRDefault="00B67A6E" w:rsidP="00B67A6E">
            <w:pPr>
              <w:ind w:firstLineChars="200" w:firstLine="280"/>
              <w:rPr>
                <w:rFonts w:ascii="Sylfaen" w:hAnsi="Sylfaen" w:cs="Arial"/>
                <w:sz w:val="14"/>
                <w:szCs w:val="14"/>
                <w:lang w:val="en-US"/>
              </w:rPr>
            </w:pPr>
            <w:r w:rsidRPr="00FA7500">
              <w:rPr>
                <w:rFonts w:ascii="Sylfaen" w:hAnsi="Sylfaen" w:cs="Sylfaen"/>
                <w:sz w:val="14"/>
                <w:szCs w:val="14"/>
                <w:lang w:val="en-US"/>
              </w:rPr>
              <w:t>არაპირდაპირი</w:t>
            </w:r>
            <w:r w:rsidRPr="00FA7500">
              <w:rPr>
                <w:rFonts w:ascii="Sylfaen" w:hAnsi="Sylfaen" w:cs="Arial"/>
                <w:sz w:val="14"/>
                <w:szCs w:val="14"/>
                <w:lang w:val="en-US"/>
              </w:rPr>
              <w:t xml:space="preserve"> </w:t>
            </w:r>
            <w:r w:rsidRPr="00FA7500">
              <w:rPr>
                <w:rFonts w:ascii="Sylfaen" w:hAnsi="Sylfaen" w:cs="Sylfaen"/>
                <w:sz w:val="14"/>
                <w:szCs w:val="14"/>
                <w:lang w:val="en-US"/>
              </w:rPr>
              <w:t>გადასახადები</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6,531.0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7,984.7</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9,589.1</w:t>
            </w:r>
          </w:p>
        </w:tc>
        <w:tc>
          <w:tcPr>
            <w:tcW w:w="4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10,465.0</w:t>
            </w:r>
          </w:p>
        </w:tc>
        <w:tc>
          <w:tcPr>
            <w:tcW w:w="573" w:type="pct"/>
            <w:shd w:val="clear" w:color="auto" w:fill="DEEAF6" w:themeFill="accent1" w:themeFillTint="33"/>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10,378.0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11,218.0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12,083.0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13,058.0</w:t>
            </w:r>
          </w:p>
        </w:tc>
        <w:tc>
          <w:tcPr>
            <w:tcW w:w="351"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14,109.0</w:t>
            </w:r>
          </w:p>
        </w:tc>
      </w:tr>
      <w:tr w:rsidR="00FA7500" w:rsidRPr="00FA7500" w:rsidTr="004A4918">
        <w:trPr>
          <w:trHeight w:val="20"/>
        </w:trPr>
        <w:tc>
          <w:tcPr>
            <w:tcW w:w="1511" w:type="pct"/>
            <w:shd w:val="clear" w:color="auto" w:fill="auto"/>
            <w:noWrap/>
            <w:vAlign w:val="center"/>
            <w:hideMark/>
          </w:tcPr>
          <w:p w:rsidR="00B67A6E" w:rsidRPr="00FA7500" w:rsidRDefault="00B67A6E" w:rsidP="00B67A6E">
            <w:pPr>
              <w:ind w:firstLineChars="200" w:firstLine="280"/>
              <w:rPr>
                <w:rFonts w:ascii="Sylfaen" w:hAnsi="Sylfaen" w:cs="Arial"/>
                <w:sz w:val="14"/>
                <w:szCs w:val="14"/>
                <w:lang w:val="en-US"/>
              </w:rPr>
            </w:pPr>
            <w:r w:rsidRPr="00FA7500">
              <w:rPr>
                <w:rFonts w:ascii="Sylfaen" w:hAnsi="Sylfaen" w:cs="Sylfaen"/>
                <w:sz w:val="14"/>
                <w:szCs w:val="14"/>
                <w:lang w:val="en-US"/>
              </w:rPr>
              <w:t>პირდაპირი</w:t>
            </w:r>
            <w:r w:rsidRPr="00FA7500">
              <w:rPr>
                <w:rFonts w:ascii="Sylfaen" w:hAnsi="Sylfaen" w:cs="Arial"/>
                <w:sz w:val="14"/>
                <w:szCs w:val="14"/>
                <w:lang w:val="en-US"/>
              </w:rPr>
              <w:t xml:space="preserve"> </w:t>
            </w:r>
            <w:r w:rsidRPr="00FA7500">
              <w:rPr>
                <w:rFonts w:ascii="Sylfaen" w:hAnsi="Sylfaen" w:cs="Sylfaen"/>
                <w:sz w:val="14"/>
                <w:szCs w:val="14"/>
                <w:lang w:val="en-US"/>
              </w:rPr>
              <w:t>გადასახადები</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4,433.4</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5,395.3</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7,796.9</w:t>
            </w:r>
          </w:p>
        </w:tc>
        <w:tc>
          <w:tcPr>
            <w:tcW w:w="4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8,425.0</w:t>
            </w:r>
          </w:p>
        </w:tc>
        <w:tc>
          <w:tcPr>
            <w:tcW w:w="573" w:type="pct"/>
            <w:shd w:val="clear" w:color="auto" w:fill="DEEAF6" w:themeFill="accent1" w:themeFillTint="33"/>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8,722.0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9,482.0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10,267.0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11,142.0</w:t>
            </w:r>
          </w:p>
        </w:tc>
        <w:tc>
          <w:tcPr>
            <w:tcW w:w="351"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12,091.0</w:t>
            </w:r>
          </w:p>
        </w:tc>
      </w:tr>
      <w:tr w:rsidR="00FA7500" w:rsidRPr="00FA7500" w:rsidTr="004A4918">
        <w:trPr>
          <w:trHeight w:val="20"/>
        </w:trPr>
        <w:tc>
          <w:tcPr>
            <w:tcW w:w="1511" w:type="pct"/>
            <w:shd w:val="clear" w:color="auto" w:fill="auto"/>
            <w:noWrap/>
            <w:vAlign w:val="center"/>
            <w:hideMark/>
          </w:tcPr>
          <w:p w:rsidR="00B67A6E" w:rsidRPr="00FA7500" w:rsidRDefault="00B67A6E" w:rsidP="00B67A6E">
            <w:pPr>
              <w:ind w:firstLineChars="100" w:firstLine="140"/>
              <w:rPr>
                <w:rFonts w:ascii="Sylfaen" w:hAnsi="Sylfaen" w:cs="Arial"/>
                <w:sz w:val="14"/>
                <w:szCs w:val="14"/>
                <w:lang w:val="en-US"/>
              </w:rPr>
            </w:pPr>
            <w:r w:rsidRPr="00FA7500">
              <w:rPr>
                <w:rFonts w:ascii="Sylfaen" w:hAnsi="Sylfaen" w:cs="Sylfaen"/>
                <w:sz w:val="14"/>
                <w:szCs w:val="14"/>
                <w:lang w:val="en-US"/>
              </w:rPr>
              <w:t>გრანტები</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460.1</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494.4</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364.7</w:t>
            </w:r>
          </w:p>
        </w:tc>
        <w:tc>
          <w:tcPr>
            <w:tcW w:w="4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390.0</w:t>
            </w:r>
          </w:p>
        </w:tc>
        <w:tc>
          <w:tcPr>
            <w:tcW w:w="573" w:type="pct"/>
            <w:shd w:val="clear" w:color="auto" w:fill="DEEAF6" w:themeFill="accent1" w:themeFillTint="33"/>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415.0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360.0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370.0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380.0</w:t>
            </w:r>
          </w:p>
        </w:tc>
        <w:tc>
          <w:tcPr>
            <w:tcW w:w="351"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390.0</w:t>
            </w:r>
          </w:p>
        </w:tc>
      </w:tr>
      <w:tr w:rsidR="00FA7500" w:rsidRPr="00FA7500" w:rsidTr="004A4918">
        <w:trPr>
          <w:trHeight w:val="20"/>
        </w:trPr>
        <w:tc>
          <w:tcPr>
            <w:tcW w:w="1511" w:type="pct"/>
            <w:shd w:val="clear" w:color="auto" w:fill="auto"/>
            <w:noWrap/>
            <w:vAlign w:val="center"/>
            <w:hideMark/>
          </w:tcPr>
          <w:p w:rsidR="00B67A6E" w:rsidRPr="00FA7500" w:rsidRDefault="00B67A6E" w:rsidP="00B67A6E">
            <w:pPr>
              <w:ind w:firstLineChars="100" w:firstLine="140"/>
              <w:rPr>
                <w:rFonts w:ascii="Sylfaen" w:hAnsi="Sylfaen" w:cs="Arial"/>
                <w:sz w:val="14"/>
                <w:szCs w:val="14"/>
                <w:lang w:val="en-US"/>
              </w:rPr>
            </w:pPr>
            <w:r w:rsidRPr="00FA7500">
              <w:rPr>
                <w:rFonts w:ascii="Sylfaen" w:hAnsi="Sylfaen" w:cs="Sylfaen"/>
                <w:sz w:val="14"/>
                <w:szCs w:val="14"/>
                <w:lang w:val="en-US"/>
              </w:rPr>
              <w:t>სხვა</w:t>
            </w:r>
            <w:r w:rsidRPr="00FA7500">
              <w:rPr>
                <w:rFonts w:ascii="Sylfaen" w:hAnsi="Sylfaen" w:cs="Arial"/>
                <w:sz w:val="14"/>
                <w:szCs w:val="14"/>
                <w:lang w:val="en-US"/>
              </w:rPr>
              <w:t xml:space="preserve"> </w:t>
            </w:r>
            <w:r w:rsidRPr="00FA7500">
              <w:rPr>
                <w:rFonts w:ascii="Sylfaen" w:hAnsi="Sylfaen" w:cs="Sylfaen"/>
                <w:sz w:val="14"/>
                <w:szCs w:val="14"/>
                <w:lang w:val="en-US"/>
              </w:rPr>
              <w:t>შემოსავლები</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982.5</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1,268.3</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1,627.0</w:t>
            </w:r>
          </w:p>
        </w:tc>
        <w:tc>
          <w:tcPr>
            <w:tcW w:w="4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1,525.0</w:t>
            </w:r>
          </w:p>
        </w:tc>
        <w:tc>
          <w:tcPr>
            <w:tcW w:w="573" w:type="pct"/>
            <w:shd w:val="clear" w:color="auto" w:fill="DEEAF6" w:themeFill="accent1" w:themeFillTint="33"/>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1,700.0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1,740.0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1,780.0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1,820.0</w:t>
            </w:r>
          </w:p>
        </w:tc>
        <w:tc>
          <w:tcPr>
            <w:tcW w:w="351"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1,900.0</w:t>
            </w:r>
          </w:p>
        </w:tc>
      </w:tr>
      <w:tr w:rsidR="00FA7500" w:rsidRPr="00FA7500" w:rsidTr="004A4918">
        <w:trPr>
          <w:trHeight w:val="20"/>
        </w:trPr>
        <w:tc>
          <w:tcPr>
            <w:tcW w:w="1511" w:type="pct"/>
            <w:shd w:val="clear" w:color="auto" w:fill="auto"/>
            <w:noWrap/>
            <w:vAlign w:val="center"/>
            <w:hideMark/>
          </w:tcPr>
          <w:p w:rsidR="00B67A6E" w:rsidRPr="00FA7500" w:rsidRDefault="00B67A6E" w:rsidP="00B67A6E">
            <w:pPr>
              <w:rPr>
                <w:rFonts w:ascii="Sylfaen" w:hAnsi="Sylfaen" w:cs="Arial"/>
                <w:sz w:val="14"/>
                <w:szCs w:val="14"/>
                <w:lang w:val="en-US"/>
              </w:rPr>
            </w:pPr>
            <w:r w:rsidRPr="00FA7500">
              <w:rPr>
                <w:rFonts w:ascii="Sylfaen" w:hAnsi="Sylfaen" w:cs="Arial"/>
                <w:sz w:val="14"/>
                <w:szCs w:val="14"/>
                <w:lang w:val="en-US"/>
              </w:rPr>
              <w:t> </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p>
        </w:tc>
        <w:tc>
          <w:tcPr>
            <w:tcW w:w="4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p>
        </w:tc>
        <w:tc>
          <w:tcPr>
            <w:tcW w:w="573" w:type="pct"/>
            <w:shd w:val="clear" w:color="auto" w:fill="DEEAF6" w:themeFill="accent1" w:themeFillTint="33"/>
            <w:noWrap/>
            <w:vAlign w:val="center"/>
            <w:hideMark/>
          </w:tcPr>
          <w:p w:rsidR="00B67A6E" w:rsidRPr="00FA7500" w:rsidRDefault="00B67A6E" w:rsidP="00751C2A">
            <w:pPr>
              <w:jc w:val="center"/>
              <w:rPr>
                <w:rFonts w:ascii="Sylfaen" w:hAnsi="Sylfaen" w:cs="Arial"/>
                <w:bCs/>
                <w:sz w:val="14"/>
                <w:szCs w:val="14"/>
                <w:lang w:val="en-US"/>
              </w:rPr>
            </w:pP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p>
        </w:tc>
        <w:tc>
          <w:tcPr>
            <w:tcW w:w="351"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p>
        </w:tc>
      </w:tr>
      <w:tr w:rsidR="00FA7500" w:rsidRPr="00FA7500" w:rsidTr="004A4918">
        <w:trPr>
          <w:trHeight w:val="20"/>
        </w:trPr>
        <w:tc>
          <w:tcPr>
            <w:tcW w:w="1511" w:type="pct"/>
            <w:shd w:val="clear" w:color="auto" w:fill="auto"/>
            <w:noWrap/>
            <w:vAlign w:val="center"/>
            <w:hideMark/>
          </w:tcPr>
          <w:p w:rsidR="00B67A6E" w:rsidRPr="00FA7500" w:rsidRDefault="00B67A6E" w:rsidP="00B67A6E">
            <w:pPr>
              <w:rPr>
                <w:rFonts w:ascii="Sylfaen" w:hAnsi="Sylfaen" w:cs="Arial"/>
                <w:b/>
                <w:sz w:val="14"/>
                <w:szCs w:val="14"/>
                <w:lang w:val="en-US"/>
              </w:rPr>
            </w:pPr>
            <w:r w:rsidRPr="00FA7500">
              <w:rPr>
                <w:rFonts w:ascii="Sylfaen" w:hAnsi="Sylfaen" w:cs="Sylfaen"/>
                <w:b/>
                <w:sz w:val="14"/>
                <w:szCs w:val="14"/>
                <w:lang w:val="en-US"/>
              </w:rPr>
              <w:t>ხარჯები</w:t>
            </w:r>
          </w:p>
        </w:tc>
        <w:tc>
          <w:tcPr>
            <w:tcW w:w="352"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12,959.6</w:t>
            </w:r>
          </w:p>
        </w:tc>
        <w:tc>
          <w:tcPr>
            <w:tcW w:w="352"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14,767.2</w:t>
            </w:r>
          </w:p>
        </w:tc>
        <w:tc>
          <w:tcPr>
            <w:tcW w:w="352"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15,610.9</w:t>
            </w:r>
          </w:p>
        </w:tc>
        <w:tc>
          <w:tcPr>
            <w:tcW w:w="452"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17,416.0</w:t>
            </w:r>
          </w:p>
        </w:tc>
        <w:tc>
          <w:tcPr>
            <w:tcW w:w="573" w:type="pct"/>
            <w:shd w:val="clear" w:color="auto" w:fill="DEEAF6" w:themeFill="accent1" w:themeFillTint="33"/>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17,653.0</w:t>
            </w:r>
          </w:p>
        </w:tc>
        <w:tc>
          <w:tcPr>
            <w:tcW w:w="352"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19,525.0</w:t>
            </w:r>
          </w:p>
        </w:tc>
        <w:tc>
          <w:tcPr>
            <w:tcW w:w="352"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20,990.0</w:t>
            </w:r>
          </w:p>
        </w:tc>
        <w:tc>
          <w:tcPr>
            <w:tcW w:w="352"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22,514.0</w:t>
            </w:r>
          </w:p>
        </w:tc>
        <w:tc>
          <w:tcPr>
            <w:tcW w:w="351"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24,221.0</w:t>
            </w:r>
          </w:p>
        </w:tc>
      </w:tr>
      <w:tr w:rsidR="00FA7500" w:rsidRPr="00FA7500" w:rsidTr="004A4918">
        <w:trPr>
          <w:trHeight w:val="20"/>
        </w:trPr>
        <w:tc>
          <w:tcPr>
            <w:tcW w:w="1511" w:type="pct"/>
            <w:shd w:val="clear" w:color="auto" w:fill="auto"/>
            <w:noWrap/>
            <w:vAlign w:val="center"/>
            <w:hideMark/>
          </w:tcPr>
          <w:p w:rsidR="00B67A6E" w:rsidRPr="00FA7500" w:rsidRDefault="00B67A6E" w:rsidP="00B67A6E">
            <w:pPr>
              <w:ind w:firstLineChars="100" w:firstLine="140"/>
              <w:rPr>
                <w:rFonts w:ascii="Sylfaen" w:hAnsi="Sylfaen" w:cs="Arial"/>
                <w:sz w:val="14"/>
                <w:szCs w:val="14"/>
                <w:lang w:val="en-US"/>
              </w:rPr>
            </w:pPr>
            <w:r w:rsidRPr="00FA7500">
              <w:rPr>
                <w:rFonts w:ascii="Sylfaen" w:hAnsi="Sylfaen" w:cs="Sylfaen"/>
                <w:sz w:val="14"/>
                <w:szCs w:val="14"/>
                <w:lang w:val="en-US"/>
              </w:rPr>
              <w:t>შრომის</w:t>
            </w:r>
            <w:r w:rsidRPr="00FA7500">
              <w:rPr>
                <w:rFonts w:ascii="Sylfaen" w:hAnsi="Sylfaen" w:cs="Arial"/>
                <w:sz w:val="14"/>
                <w:szCs w:val="14"/>
                <w:lang w:val="en-US"/>
              </w:rPr>
              <w:t xml:space="preserve"> </w:t>
            </w:r>
            <w:r w:rsidRPr="00FA7500">
              <w:rPr>
                <w:rFonts w:ascii="Sylfaen" w:hAnsi="Sylfaen" w:cs="Sylfaen"/>
                <w:sz w:val="14"/>
                <w:szCs w:val="14"/>
                <w:lang w:val="en-US"/>
              </w:rPr>
              <w:t>ანაზღაურება</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1,850.8</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1,984.5</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2,214.4</w:t>
            </w:r>
          </w:p>
        </w:tc>
        <w:tc>
          <w:tcPr>
            <w:tcW w:w="4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2,735.0</w:t>
            </w:r>
          </w:p>
        </w:tc>
        <w:tc>
          <w:tcPr>
            <w:tcW w:w="573" w:type="pct"/>
            <w:shd w:val="clear" w:color="auto" w:fill="DEEAF6" w:themeFill="accent1" w:themeFillTint="33"/>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2,735.0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2,970.0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3,200.0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3,450.0</w:t>
            </w:r>
          </w:p>
        </w:tc>
        <w:tc>
          <w:tcPr>
            <w:tcW w:w="351"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3,731.0</w:t>
            </w:r>
          </w:p>
        </w:tc>
      </w:tr>
      <w:tr w:rsidR="00FA7500" w:rsidRPr="00FA7500" w:rsidTr="004A4918">
        <w:trPr>
          <w:trHeight w:val="20"/>
        </w:trPr>
        <w:tc>
          <w:tcPr>
            <w:tcW w:w="1511" w:type="pct"/>
            <w:shd w:val="clear" w:color="auto" w:fill="auto"/>
            <w:noWrap/>
            <w:vAlign w:val="center"/>
            <w:hideMark/>
          </w:tcPr>
          <w:p w:rsidR="00B67A6E" w:rsidRPr="00FA7500" w:rsidRDefault="00B67A6E" w:rsidP="00B67A6E">
            <w:pPr>
              <w:ind w:firstLineChars="100" w:firstLine="140"/>
              <w:rPr>
                <w:rFonts w:ascii="Sylfaen" w:hAnsi="Sylfaen" w:cs="Arial"/>
                <w:sz w:val="14"/>
                <w:szCs w:val="14"/>
                <w:lang w:val="en-US"/>
              </w:rPr>
            </w:pPr>
            <w:r w:rsidRPr="00FA7500">
              <w:rPr>
                <w:rFonts w:ascii="Sylfaen" w:hAnsi="Sylfaen" w:cs="Sylfaen"/>
                <w:sz w:val="14"/>
                <w:szCs w:val="14"/>
                <w:lang w:val="en-US"/>
              </w:rPr>
              <w:t>საქონელი</w:t>
            </w:r>
            <w:r w:rsidRPr="00FA7500">
              <w:rPr>
                <w:rFonts w:ascii="Sylfaen" w:hAnsi="Sylfaen" w:cs="Arial"/>
                <w:sz w:val="14"/>
                <w:szCs w:val="14"/>
                <w:lang w:val="en-US"/>
              </w:rPr>
              <w:t xml:space="preserve"> </w:t>
            </w:r>
            <w:r w:rsidRPr="00FA7500">
              <w:rPr>
                <w:rFonts w:ascii="Sylfaen" w:hAnsi="Sylfaen" w:cs="Sylfaen"/>
                <w:sz w:val="14"/>
                <w:szCs w:val="14"/>
                <w:lang w:val="en-US"/>
              </w:rPr>
              <w:t>და</w:t>
            </w:r>
            <w:r w:rsidRPr="00FA7500">
              <w:rPr>
                <w:rFonts w:ascii="Sylfaen" w:hAnsi="Sylfaen" w:cs="Arial"/>
                <w:sz w:val="14"/>
                <w:szCs w:val="14"/>
                <w:lang w:val="en-US"/>
              </w:rPr>
              <w:t xml:space="preserve"> </w:t>
            </w:r>
            <w:r w:rsidRPr="00FA7500">
              <w:rPr>
                <w:rFonts w:ascii="Sylfaen" w:hAnsi="Sylfaen" w:cs="Sylfaen"/>
                <w:sz w:val="14"/>
                <w:szCs w:val="14"/>
                <w:lang w:val="en-US"/>
              </w:rPr>
              <w:t>მომსახურება</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1,880.7</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2,202.6</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2,379.7</w:t>
            </w:r>
          </w:p>
        </w:tc>
        <w:tc>
          <w:tcPr>
            <w:tcW w:w="4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2,635.0</w:t>
            </w:r>
          </w:p>
        </w:tc>
        <w:tc>
          <w:tcPr>
            <w:tcW w:w="573" w:type="pct"/>
            <w:shd w:val="clear" w:color="auto" w:fill="DEEAF6" w:themeFill="accent1" w:themeFillTint="33"/>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2,599.0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2,809.0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3,039.0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3,240.0</w:t>
            </w:r>
          </w:p>
        </w:tc>
        <w:tc>
          <w:tcPr>
            <w:tcW w:w="351"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3,500.0</w:t>
            </w:r>
          </w:p>
        </w:tc>
      </w:tr>
      <w:tr w:rsidR="00FA7500" w:rsidRPr="00FA7500" w:rsidTr="004A4918">
        <w:trPr>
          <w:trHeight w:val="20"/>
        </w:trPr>
        <w:tc>
          <w:tcPr>
            <w:tcW w:w="1511" w:type="pct"/>
            <w:shd w:val="clear" w:color="auto" w:fill="auto"/>
            <w:noWrap/>
            <w:vAlign w:val="center"/>
            <w:hideMark/>
          </w:tcPr>
          <w:p w:rsidR="00B67A6E" w:rsidRPr="00FA7500" w:rsidRDefault="00B67A6E" w:rsidP="00B67A6E">
            <w:pPr>
              <w:ind w:firstLineChars="100" w:firstLine="140"/>
              <w:rPr>
                <w:rFonts w:ascii="Sylfaen" w:hAnsi="Sylfaen" w:cs="Arial"/>
                <w:sz w:val="14"/>
                <w:szCs w:val="14"/>
                <w:lang w:val="en-US"/>
              </w:rPr>
            </w:pPr>
            <w:r w:rsidRPr="00FA7500">
              <w:rPr>
                <w:rFonts w:ascii="Sylfaen" w:hAnsi="Sylfaen" w:cs="Sylfaen"/>
                <w:sz w:val="14"/>
                <w:szCs w:val="14"/>
                <w:lang w:val="en-US"/>
              </w:rPr>
              <w:t>პროცენტი</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769.3</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799.7</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761.1</w:t>
            </w:r>
          </w:p>
        </w:tc>
        <w:tc>
          <w:tcPr>
            <w:tcW w:w="4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1,221.0</w:t>
            </w:r>
          </w:p>
        </w:tc>
        <w:tc>
          <w:tcPr>
            <w:tcW w:w="573" w:type="pct"/>
            <w:shd w:val="clear" w:color="auto" w:fill="DEEAF6" w:themeFill="accent1" w:themeFillTint="33"/>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1,180.0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1,369.0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1,490.0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1,587.0</w:t>
            </w:r>
          </w:p>
        </w:tc>
        <w:tc>
          <w:tcPr>
            <w:tcW w:w="351"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1,600.0</w:t>
            </w:r>
          </w:p>
        </w:tc>
      </w:tr>
      <w:tr w:rsidR="00FA7500" w:rsidRPr="00FA7500" w:rsidTr="004A4918">
        <w:trPr>
          <w:trHeight w:val="20"/>
        </w:trPr>
        <w:tc>
          <w:tcPr>
            <w:tcW w:w="1511" w:type="pct"/>
            <w:shd w:val="clear" w:color="auto" w:fill="auto"/>
            <w:noWrap/>
            <w:vAlign w:val="center"/>
            <w:hideMark/>
          </w:tcPr>
          <w:p w:rsidR="00B67A6E" w:rsidRPr="00FA7500" w:rsidRDefault="00B67A6E" w:rsidP="00B67A6E">
            <w:pPr>
              <w:ind w:firstLineChars="200" w:firstLine="280"/>
              <w:rPr>
                <w:rFonts w:ascii="Sylfaen" w:hAnsi="Sylfaen" w:cs="Arial"/>
                <w:sz w:val="14"/>
                <w:szCs w:val="14"/>
                <w:lang w:val="en-US"/>
              </w:rPr>
            </w:pPr>
            <w:r w:rsidRPr="00FA7500">
              <w:rPr>
                <w:rFonts w:ascii="Sylfaen" w:hAnsi="Sylfaen" w:cs="Sylfaen"/>
                <w:sz w:val="14"/>
                <w:szCs w:val="14"/>
                <w:lang w:val="en-US"/>
              </w:rPr>
              <w:t>საგარეო</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336.5</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283.7</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236.4</w:t>
            </w:r>
          </w:p>
        </w:tc>
        <w:tc>
          <w:tcPr>
            <w:tcW w:w="4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526.0</w:t>
            </w:r>
          </w:p>
        </w:tc>
        <w:tc>
          <w:tcPr>
            <w:tcW w:w="573" w:type="pct"/>
            <w:shd w:val="clear" w:color="auto" w:fill="DEEAF6" w:themeFill="accent1" w:themeFillTint="33"/>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505.0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575.0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600.0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570.0</w:t>
            </w:r>
          </w:p>
        </w:tc>
        <w:tc>
          <w:tcPr>
            <w:tcW w:w="351"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553.0</w:t>
            </w:r>
          </w:p>
        </w:tc>
      </w:tr>
      <w:tr w:rsidR="00FA7500" w:rsidRPr="00FA7500" w:rsidTr="004A4918">
        <w:trPr>
          <w:trHeight w:val="20"/>
        </w:trPr>
        <w:tc>
          <w:tcPr>
            <w:tcW w:w="1511" w:type="pct"/>
            <w:shd w:val="clear" w:color="auto" w:fill="auto"/>
            <w:noWrap/>
            <w:vAlign w:val="center"/>
            <w:hideMark/>
          </w:tcPr>
          <w:p w:rsidR="00B67A6E" w:rsidRPr="00FA7500" w:rsidRDefault="00B67A6E" w:rsidP="00B67A6E">
            <w:pPr>
              <w:ind w:firstLineChars="200" w:firstLine="280"/>
              <w:rPr>
                <w:rFonts w:ascii="Sylfaen" w:hAnsi="Sylfaen" w:cs="Arial"/>
                <w:sz w:val="14"/>
                <w:szCs w:val="14"/>
                <w:lang w:val="en-US"/>
              </w:rPr>
            </w:pPr>
            <w:r w:rsidRPr="00FA7500">
              <w:rPr>
                <w:rFonts w:ascii="Sylfaen" w:hAnsi="Sylfaen" w:cs="Sylfaen"/>
                <w:sz w:val="14"/>
                <w:szCs w:val="14"/>
                <w:lang w:val="en-US"/>
              </w:rPr>
              <w:t>საშინაო</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432.8</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516.1</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524.7</w:t>
            </w:r>
          </w:p>
        </w:tc>
        <w:tc>
          <w:tcPr>
            <w:tcW w:w="4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695.0</w:t>
            </w:r>
          </w:p>
        </w:tc>
        <w:tc>
          <w:tcPr>
            <w:tcW w:w="573" w:type="pct"/>
            <w:shd w:val="clear" w:color="auto" w:fill="DEEAF6" w:themeFill="accent1" w:themeFillTint="33"/>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675.0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794.0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890.0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1,017.0</w:t>
            </w:r>
          </w:p>
        </w:tc>
        <w:tc>
          <w:tcPr>
            <w:tcW w:w="351"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1,047.0</w:t>
            </w:r>
          </w:p>
        </w:tc>
      </w:tr>
      <w:tr w:rsidR="00FA7500" w:rsidRPr="00FA7500" w:rsidTr="004A4918">
        <w:trPr>
          <w:trHeight w:val="20"/>
        </w:trPr>
        <w:tc>
          <w:tcPr>
            <w:tcW w:w="1511" w:type="pct"/>
            <w:shd w:val="clear" w:color="auto" w:fill="auto"/>
            <w:noWrap/>
            <w:vAlign w:val="center"/>
            <w:hideMark/>
          </w:tcPr>
          <w:p w:rsidR="00B67A6E" w:rsidRPr="00FA7500" w:rsidRDefault="00B67A6E" w:rsidP="00B67A6E">
            <w:pPr>
              <w:ind w:firstLineChars="100" w:firstLine="140"/>
              <w:rPr>
                <w:rFonts w:ascii="Sylfaen" w:hAnsi="Sylfaen" w:cs="Arial"/>
                <w:sz w:val="14"/>
                <w:szCs w:val="14"/>
                <w:lang w:val="en-US"/>
              </w:rPr>
            </w:pPr>
            <w:r w:rsidRPr="00FA7500">
              <w:rPr>
                <w:rFonts w:ascii="Sylfaen" w:hAnsi="Sylfaen" w:cs="Sylfaen"/>
                <w:sz w:val="14"/>
                <w:szCs w:val="14"/>
                <w:lang w:val="en-US"/>
              </w:rPr>
              <w:t>სუბსიდიები</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1,643.3</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1,827.8</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2,285.6</w:t>
            </w:r>
          </w:p>
        </w:tc>
        <w:tc>
          <w:tcPr>
            <w:tcW w:w="4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2,120.0</w:t>
            </w:r>
          </w:p>
        </w:tc>
        <w:tc>
          <w:tcPr>
            <w:tcW w:w="573" w:type="pct"/>
            <w:shd w:val="clear" w:color="auto" w:fill="DEEAF6" w:themeFill="accent1" w:themeFillTint="33"/>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2,120.0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2,365.0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2,557.0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2,730.0</w:t>
            </w:r>
          </w:p>
        </w:tc>
        <w:tc>
          <w:tcPr>
            <w:tcW w:w="351"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2,950.0</w:t>
            </w:r>
          </w:p>
        </w:tc>
      </w:tr>
      <w:tr w:rsidR="00FA7500" w:rsidRPr="00FA7500" w:rsidTr="004A4918">
        <w:trPr>
          <w:trHeight w:val="20"/>
        </w:trPr>
        <w:tc>
          <w:tcPr>
            <w:tcW w:w="1511" w:type="pct"/>
            <w:shd w:val="clear" w:color="auto" w:fill="auto"/>
            <w:noWrap/>
            <w:vAlign w:val="center"/>
            <w:hideMark/>
          </w:tcPr>
          <w:p w:rsidR="00B67A6E" w:rsidRPr="00FA7500" w:rsidRDefault="00B67A6E" w:rsidP="00B67A6E">
            <w:pPr>
              <w:ind w:firstLineChars="100" w:firstLine="140"/>
              <w:rPr>
                <w:rFonts w:ascii="Sylfaen" w:hAnsi="Sylfaen" w:cs="Arial"/>
                <w:sz w:val="14"/>
                <w:szCs w:val="14"/>
                <w:lang w:val="en-US"/>
              </w:rPr>
            </w:pPr>
            <w:r w:rsidRPr="00FA7500">
              <w:rPr>
                <w:rFonts w:ascii="Sylfaen" w:hAnsi="Sylfaen" w:cs="Sylfaen"/>
                <w:sz w:val="14"/>
                <w:szCs w:val="14"/>
                <w:lang w:val="en-US"/>
              </w:rPr>
              <w:t>გრანტები</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45.0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27.5</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42.9</w:t>
            </w:r>
          </w:p>
        </w:tc>
        <w:tc>
          <w:tcPr>
            <w:tcW w:w="4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205.0</w:t>
            </w:r>
          </w:p>
        </w:tc>
        <w:tc>
          <w:tcPr>
            <w:tcW w:w="573" w:type="pct"/>
            <w:shd w:val="clear" w:color="auto" w:fill="DEEAF6" w:themeFill="accent1" w:themeFillTint="33"/>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240.0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265.0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280.0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290.0</w:t>
            </w:r>
          </w:p>
        </w:tc>
        <w:tc>
          <w:tcPr>
            <w:tcW w:w="351"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310.0</w:t>
            </w:r>
          </w:p>
        </w:tc>
      </w:tr>
      <w:tr w:rsidR="00FA7500" w:rsidRPr="00FA7500" w:rsidTr="004A4918">
        <w:trPr>
          <w:trHeight w:val="20"/>
        </w:trPr>
        <w:tc>
          <w:tcPr>
            <w:tcW w:w="1511" w:type="pct"/>
            <w:shd w:val="clear" w:color="auto" w:fill="auto"/>
            <w:noWrap/>
            <w:vAlign w:val="center"/>
            <w:hideMark/>
          </w:tcPr>
          <w:p w:rsidR="00B67A6E" w:rsidRPr="00FA7500" w:rsidRDefault="00B67A6E" w:rsidP="00B67A6E">
            <w:pPr>
              <w:ind w:firstLineChars="100" w:firstLine="140"/>
              <w:rPr>
                <w:rFonts w:ascii="Sylfaen" w:hAnsi="Sylfaen" w:cs="Arial"/>
                <w:sz w:val="14"/>
                <w:szCs w:val="14"/>
                <w:lang w:val="en-US"/>
              </w:rPr>
            </w:pPr>
            <w:r w:rsidRPr="00FA7500">
              <w:rPr>
                <w:rFonts w:ascii="Sylfaen" w:hAnsi="Sylfaen" w:cs="Sylfaen"/>
                <w:sz w:val="14"/>
                <w:szCs w:val="14"/>
                <w:lang w:val="en-US"/>
              </w:rPr>
              <w:t>სოციალური</w:t>
            </w:r>
            <w:r w:rsidRPr="00FA7500">
              <w:rPr>
                <w:rFonts w:ascii="Sylfaen" w:hAnsi="Sylfaen" w:cs="Arial"/>
                <w:sz w:val="14"/>
                <w:szCs w:val="14"/>
                <w:lang w:val="en-US"/>
              </w:rPr>
              <w:t xml:space="preserve"> </w:t>
            </w:r>
            <w:r w:rsidRPr="00FA7500">
              <w:rPr>
                <w:rFonts w:ascii="Sylfaen" w:hAnsi="Sylfaen" w:cs="Sylfaen"/>
                <w:sz w:val="14"/>
                <w:szCs w:val="14"/>
                <w:lang w:val="en-US"/>
              </w:rPr>
              <w:t>უზრუნველყოფა</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5,575.0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6,341.9</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6,330.6</w:t>
            </w:r>
          </w:p>
        </w:tc>
        <w:tc>
          <w:tcPr>
            <w:tcW w:w="4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6,735.0</w:t>
            </w:r>
          </w:p>
        </w:tc>
        <w:tc>
          <w:tcPr>
            <w:tcW w:w="573" w:type="pct"/>
            <w:shd w:val="clear" w:color="auto" w:fill="DEEAF6" w:themeFill="accent1" w:themeFillTint="33"/>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7,054.0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7,817.0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8,329.0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9,057.0</w:t>
            </w:r>
          </w:p>
        </w:tc>
        <w:tc>
          <w:tcPr>
            <w:tcW w:w="351"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9,790.0</w:t>
            </w:r>
          </w:p>
        </w:tc>
      </w:tr>
      <w:tr w:rsidR="00FA7500" w:rsidRPr="00FA7500" w:rsidTr="004A4918">
        <w:trPr>
          <w:trHeight w:val="20"/>
        </w:trPr>
        <w:tc>
          <w:tcPr>
            <w:tcW w:w="1511" w:type="pct"/>
            <w:shd w:val="clear" w:color="auto" w:fill="auto"/>
            <w:noWrap/>
            <w:vAlign w:val="center"/>
            <w:hideMark/>
          </w:tcPr>
          <w:p w:rsidR="00B67A6E" w:rsidRPr="00FA7500" w:rsidRDefault="00B67A6E" w:rsidP="00B67A6E">
            <w:pPr>
              <w:ind w:firstLineChars="100" w:firstLine="140"/>
              <w:rPr>
                <w:rFonts w:ascii="Sylfaen" w:hAnsi="Sylfaen" w:cs="Arial"/>
                <w:sz w:val="14"/>
                <w:szCs w:val="14"/>
                <w:lang w:val="en-US"/>
              </w:rPr>
            </w:pPr>
            <w:r w:rsidRPr="00FA7500">
              <w:rPr>
                <w:rFonts w:ascii="Sylfaen" w:hAnsi="Sylfaen" w:cs="Sylfaen"/>
                <w:sz w:val="14"/>
                <w:szCs w:val="14"/>
                <w:lang w:val="en-US"/>
              </w:rPr>
              <w:t>სხვა</w:t>
            </w:r>
            <w:r w:rsidRPr="00FA7500">
              <w:rPr>
                <w:rFonts w:ascii="Sylfaen" w:hAnsi="Sylfaen" w:cs="Arial"/>
                <w:sz w:val="14"/>
                <w:szCs w:val="14"/>
                <w:lang w:val="en-US"/>
              </w:rPr>
              <w:t xml:space="preserve"> </w:t>
            </w:r>
            <w:r w:rsidRPr="00FA7500">
              <w:rPr>
                <w:rFonts w:ascii="Sylfaen" w:hAnsi="Sylfaen" w:cs="Sylfaen"/>
                <w:sz w:val="14"/>
                <w:szCs w:val="14"/>
                <w:lang w:val="en-US"/>
              </w:rPr>
              <w:t>ხარჯები</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1,195.6</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1,583.2</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1,596.6</w:t>
            </w:r>
          </w:p>
        </w:tc>
        <w:tc>
          <w:tcPr>
            <w:tcW w:w="4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1,765.0</w:t>
            </w:r>
          </w:p>
        </w:tc>
        <w:tc>
          <w:tcPr>
            <w:tcW w:w="573" w:type="pct"/>
            <w:shd w:val="clear" w:color="auto" w:fill="DEEAF6" w:themeFill="accent1" w:themeFillTint="33"/>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1,725.0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1,930.0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2,095.0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2,160.0</w:t>
            </w:r>
          </w:p>
        </w:tc>
        <w:tc>
          <w:tcPr>
            <w:tcW w:w="351"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2,340.0</w:t>
            </w:r>
          </w:p>
        </w:tc>
      </w:tr>
      <w:tr w:rsidR="00FA7500" w:rsidRPr="00FA7500" w:rsidTr="004A4918">
        <w:trPr>
          <w:trHeight w:val="20"/>
        </w:trPr>
        <w:tc>
          <w:tcPr>
            <w:tcW w:w="1511" w:type="pct"/>
            <w:shd w:val="clear" w:color="auto" w:fill="auto"/>
            <w:noWrap/>
            <w:vAlign w:val="center"/>
            <w:hideMark/>
          </w:tcPr>
          <w:p w:rsidR="00B67A6E" w:rsidRPr="00FA7500" w:rsidRDefault="00B67A6E" w:rsidP="00B67A6E">
            <w:pPr>
              <w:rPr>
                <w:rFonts w:ascii="Sylfaen" w:hAnsi="Sylfaen" w:cs="Arial"/>
                <w:sz w:val="14"/>
                <w:szCs w:val="14"/>
                <w:lang w:val="en-US"/>
              </w:rPr>
            </w:pPr>
            <w:r w:rsidRPr="00FA7500">
              <w:rPr>
                <w:rFonts w:ascii="Sylfaen" w:hAnsi="Sylfaen" w:cs="Arial"/>
                <w:sz w:val="14"/>
                <w:szCs w:val="14"/>
                <w:lang w:val="en-US"/>
              </w:rPr>
              <w:t> </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p>
        </w:tc>
        <w:tc>
          <w:tcPr>
            <w:tcW w:w="4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p>
        </w:tc>
        <w:tc>
          <w:tcPr>
            <w:tcW w:w="573" w:type="pct"/>
            <w:shd w:val="clear" w:color="auto" w:fill="DEEAF6" w:themeFill="accent1" w:themeFillTint="33"/>
            <w:noWrap/>
            <w:vAlign w:val="center"/>
            <w:hideMark/>
          </w:tcPr>
          <w:p w:rsidR="00B67A6E" w:rsidRPr="00FA7500" w:rsidRDefault="00B67A6E" w:rsidP="00751C2A">
            <w:pPr>
              <w:jc w:val="center"/>
              <w:rPr>
                <w:rFonts w:ascii="Sylfaen" w:hAnsi="Sylfaen" w:cs="Arial"/>
                <w:bCs/>
                <w:sz w:val="14"/>
                <w:szCs w:val="14"/>
                <w:lang w:val="en-US"/>
              </w:rPr>
            </w:pP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p>
        </w:tc>
        <w:tc>
          <w:tcPr>
            <w:tcW w:w="351"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p>
        </w:tc>
      </w:tr>
      <w:tr w:rsidR="00FA7500" w:rsidRPr="00FA7500" w:rsidTr="004A4918">
        <w:trPr>
          <w:trHeight w:val="20"/>
        </w:trPr>
        <w:tc>
          <w:tcPr>
            <w:tcW w:w="1511" w:type="pct"/>
            <w:shd w:val="clear" w:color="auto" w:fill="auto"/>
            <w:noWrap/>
            <w:vAlign w:val="center"/>
            <w:hideMark/>
          </w:tcPr>
          <w:p w:rsidR="00B67A6E" w:rsidRPr="00FA7500" w:rsidRDefault="00B67A6E" w:rsidP="00B67A6E">
            <w:pPr>
              <w:rPr>
                <w:rFonts w:ascii="Sylfaen" w:hAnsi="Sylfaen" w:cs="Arial"/>
                <w:b/>
                <w:sz w:val="14"/>
                <w:szCs w:val="14"/>
                <w:lang w:val="en-US"/>
              </w:rPr>
            </w:pPr>
            <w:r w:rsidRPr="00FA7500">
              <w:rPr>
                <w:rFonts w:ascii="Sylfaen" w:hAnsi="Sylfaen" w:cs="Sylfaen"/>
                <w:b/>
                <w:sz w:val="14"/>
                <w:szCs w:val="14"/>
                <w:lang w:val="en-US"/>
              </w:rPr>
              <w:t>საოპერაციო</w:t>
            </w:r>
            <w:r w:rsidRPr="00FA7500">
              <w:rPr>
                <w:rFonts w:ascii="Sylfaen" w:hAnsi="Sylfaen" w:cs="Arial"/>
                <w:b/>
                <w:sz w:val="14"/>
                <w:szCs w:val="14"/>
                <w:lang w:val="en-US"/>
              </w:rPr>
              <w:t xml:space="preserve"> </w:t>
            </w:r>
            <w:r w:rsidRPr="00FA7500">
              <w:rPr>
                <w:rFonts w:ascii="Sylfaen" w:hAnsi="Sylfaen" w:cs="Sylfaen"/>
                <w:b/>
                <w:sz w:val="14"/>
                <w:szCs w:val="14"/>
                <w:lang w:val="en-US"/>
              </w:rPr>
              <w:t>სალდო</w:t>
            </w:r>
          </w:p>
        </w:tc>
        <w:tc>
          <w:tcPr>
            <w:tcW w:w="352"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-552.6</w:t>
            </w:r>
          </w:p>
        </w:tc>
        <w:tc>
          <w:tcPr>
            <w:tcW w:w="352"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375.5</w:t>
            </w:r>
          </w:p>
        </w:tc>
        <w:tc>
          <w:tcPr>
            <w:tcW w:w="352"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3,766.7</w:t>
            </w:r>
          </w:p>
        </w:tc>
        <w:tc>
          <w:tcPr>
            <w:tcW w:w="452"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3,389.0</w:t>
            </w:r>
          </w:p>
        </w:tc>
        <w:tc>
          <w:tcPr>
            <w:tcW w:w="573" w:type="pct"/>
            <w:shd w:val="clear" w:color="auto" w:fill="DEEAF6" w:themeFill="accent1" w:themeFillTint="33"/>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3,562.0</w:t>
            </w:r>
          </w:p>
        </w:tc>
        <w:tc>
          <w:tcPr>
            <w:tcW w:w="352"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3,275.0</w:t>
            </w:r>
          </w:p>
        </w:tc>
        <w:tc>
          <w:tcPr>
            <w:tcW w:w="352"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3,510.0</w:t>
            </w:r>
          </w:p>
        </w:tc>
        <w:tc>
          <w:tcPr>
            <w:tcW w:w="352"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3,886.0</w:t>
            </w:r>
          </w:p>
        </w:tc>
        <w:tc>
          <w:tcPr>
            <w:tcW w:w="351"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4,269.0</w:t>
            </w:r>
          </w:p>
        </w:tc>
      </w:tr>
      <w:tr w:rsidR="00FA7500" w:rsidRPr="00FA7500" w:rsidTr="004A4918">
        <w:trPr>
          <w:trHeight w:val="20"/>
        </w:trPr>
        <w:tc>
          <w:tcPr>
            <w:tcW w:w="1511" w:type="pct"/>
            <w:shd w:val="clear" w:color="auto" w:fill="auto"/>
            <w:noWrap/>
            <w:vAlign w:val="center"/>
            <w:hideMark/>
          </w:tcPr>
          <w:p w:rsidR="00B67A6E" w:rsidRPr="00FA7500" w:rsidRDefault="00B67A6E" w:rsidP="00B67A6E">
            <w:pPr>
              <w:rPr>
                <w:rFonts w:ascii="Sylfaen" w:hAnsi="Sylfaen" w:cs="Arial"/>
                <w:sz w:val="14"/>
                <w:szCs w:val="14"/>
                <w:lang w:val="en-US"/>
              </w:rPr>
            </w:pPr>
            <w:r w:rsidRPr="00FA7500">
              <w:rPr>
                <w:rFonts w:ascii="Sylfaen" w:hAnsi="Sylfaen" w:cs="Arial"/>
                <w:sz w:val="14"/>
                <w:szCs w:val="14"/>
                <w:lang w:val="en-US"/>
              </w:rPr>
              <w:t> </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p>
        </w:tc>
        <w:tc>
          <w:tcPr>
            <w:tcW w:w="4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p>
        </w:tc>
        <w:tc>
          <w:tcPr>
            <w:tcW w:w="573" w:type="pct"/>
            <w:shd w:val="clear" w:color="auto" w:fill="DEEAF6" w:themeFill="accent1" w:themeFillTint="33"/>
            <w:noWrap/>
            <w:vAlign w:val="center"/>
            <w:hideMark/>
          </w:tcPr>
          <w:p w:rsidR="00B67A6E" w:rsidRPr="00FA7500" w:rsidRDefault="00B67A6E" w:rsidP="00751C2A">
            <w:pPr>
              <w:jc w:val="center"/>
              <w:rPr>
                <w:rFonts w:ascii="Sylfaen" w:hAnsi="Sylfaen" w:cs="Arial"/>
                <w:bCs/>
                <w:sz w:val="14"/>
                <w:szCs w:val="14"/>
                <w:lang w:val="en-US"/>
              </w:rPr>
            </w:pP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p>
        </w:tc>
        <w:tc>
          <w:tcPr>
            <w:tcW w:w="351"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p>
        </w:tc>
      </w:tr>
      <w:tr w:rsidR="00FA7500" w:rsidRPr="00FA7500" w:rsidTr="004A4918">
        <w:trPr>
          <w:trHeight w:val="20"/>
        </w:trPr>
        <w:tc>
          <w:tcPr>
            <w:tcW w:w="1511" w:type="pct"/>
            <w:shd w:val="clear" w:color="auto" w:fill="auto"/>
            <w:noWrap/>
            <w:vAlign w:val="center"/>
            <w:hideMark/>
          </w:tcPr>
          <w:p w:rsidR="00B67A6E" w:rsidRPr="00FA7500" w:rsidRDefault="00B67A6E" w:rsidP="00B67A6E">
            <w:pPr>
              <w:rPr>
                <w:rFonts w:ascii="Sylfaen" w:hAnsi="Sylfaen" w:cs="Arial"/>
                <w:b/>
                <w:sz w:val="14"/>
                <w:szCs w:val="14"/>
                <w:lang w:val="en-US"/>
              </w:rPr>
            </w:pPr>
            <w:r w:rsidRPr="00FA7500">
              <w:rPr>
                <w:rFonts w:ascii="Sylfaen" w:hAnsi="Sylfaen" w:cs="Sylfaen"/>
                <w:b/>
                <w:sz w:val="14"/>
                <w:szCs w:val="14"/>
                <w:lang w:val="en-US"/>
              </w:rPr>
              <w:t>არაფინანსური</w:t>
            </w:r>
            <w:r w:rsidRPr="00FA7500">
              <w:rPr>
                <w:rFonts w:ascii="Sylfaen" w:hAnsi="Sylfaen" w:cs="Arial"/>
                <w:b/>
                <w:sz w:val="14"/>
                <w:szCs w:val="14"/>
                <w:lang w:val="en-US"/>
              </w:rPr>
              <w:t xml:space="preserve"> </w:t>
            </w:r>
            <w:r w:rsidRPr="00FA7500">
              <w:rPr>
                <w:rFonts w:ascii="Sylfaen" w:hAnsi="Sylfaen" w:cs="Sylfaen"/>
                <w:b/>
                <w:sz w:val="14"/>
                <w:szCs w:val="14"/>
                <w:lang w:val="en-US"/>
              </w:rPr>
              <w:t>აქტივების</w:t>
            </w:r>
            <w:r w:rsidRPr="00FA7500">
              <w:rPr>
                <w:rFonts w:ascii="Sylfaen" w:hAnsi="Sylfaen" w:cs="Arial"/>
                <w:b/>
                <w:sz w:val="14"/>
                <w:szCs w:val="14"/>
                <w:lang w:val="en-US"/>
              </w:rPr>
              <w:t xml:space="preserve"> </w:t>
            </w:r>
            <w:r w:rsidRPr="00FA7500">
              <w:rPr>
                <w:rFonts w:ascii="Sylfaen" w:hAnsi="Sylfaen" w:cs="Sylfaen"/>
                <w:b/>
                <w:sz w:val="14"/>
                <w:szCs w:val="14"/>
                <w:lang w:val="en-US"/>
              </w:rPr>
              <w:t>წმინდა</w:t>
            </w:r>
            <w:r w:rsidRPr="00FA7500">
              <w:rPr>
                <w:rFonts w:ascii="Sylfaen" w:hAnsi="Sylfaen" w:cs="Arial"/>
                <w:b/>
                <w:sz w:val="14"/>
                <w:szCs w:val="14"/>
                <w:lang w:val="en-US"/>
              </w:rPr>
              <w:t xml:space="preserve"> </w:t>
            </w:r>
            <w:r w:rsidRPr="00FA7500">
              <w:rPr>
                <w:rFonts w:ascii="Sylfaen" w:hAnsi="Sylfaen" w:cs="Sylfaen"/>
                <w:b/>
                <w:sz w:val="14"/>
                <w:szCs w:val="14"/>
                <w:lang w:val="en-US"/>
              </w:rPr>
              <w:t>ზრდა</w:t>
            </w:r>
          </w:p>
        </w:tc>
        <w:tc>
          <w:tcPr>
            <w:tcW w:w="352"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4,021.5</w:t>
            </w:r>
          </w:p>
        </w:tc>
        <w:tc>
          <w:tcPr>
            <w:tcW w:w="352"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4,169.3</w:t>
            </w:r>
          </w:p>
        </w:tc>
        <w:tc>
          <w:tcPr>
            <w:tcW w:w="352"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5,532.7</w:t>
            </w:r>
          </w:p>
        </w:tc>
        <w:tc>
          <w:tcPr>
            <w:tcW w:w="452"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5,770.0</w:t>
            </w:r>
          </w:p>
        </w:tc>
        <w:tc>
          <w:tcPr>
            <w:tcW w:w="573" w:type="pct"/>
            <w:shd w:val="clear" w:color="auto" w:fill="DEEAF6" w:themeFill="accent1" w:themeFillTint="33"/>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5,850.0</w:t>
            </w:r>
          </w:p>
        </w:tc>
        <w:tc>
          <w:tcPr>
            <w:tcW w:w="352"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5,300.0</w:t>
            </w:r>
          </w:p>
        </w:tc>
        <w:tc>
          <w:tcPr>
            <w:tcW w:w="352"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5,500.0</w:t>
            </w:r>
          </w:p>
        </w:tc>
        <w:tc>
          <w:tcPr>
            <w:tcW w:w="352"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5,950.0</w:t>
            </w:r>
          </w:p>
        </w:tc>
        <w:tc>
          <w:tcPr>
            <w:tcW w:w="351"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6,450.0</w:t>
            </w:r>
          </w:p>
        </w:tc>
      </w:tr>
      <w:tr w:rsidR="00FA7500" w:rsidRPr="00FA7500" w:rsidTr="004A4918">
        <w:trPr>
          <w:trHeight w:val="20"/>
        </w:trPr>
        <w:tc>
          <w:tcPr>
            <w:tcW w:w="1511" w:type="pct"/>
            <w:shd w:val="clear" w:color="auto" w:fill="auto"/>
            <w:noWrap/>
            <w:vAlign w:val="center"/>
            <w:hideMark/>
          </w:tcPr>
          <w:p w:rsidR="00B67A6E" w:rsidRPr="00FA7500" w:rsidRDefault="00B67A6E" w:rsidP="00B67A6E">
            <w:pPr>
              <w:ind w:firstLineChars="200" w:firstLine="280"/>
              <w:rPr>
                <w:rFonts w:ascii="Sylfaen" w:hAnsi="Sylfaen" w:cs="Arial"/>
                <w:sz w:val="14"/>
                <w:szCs w:val="14"/>
                <w:lang w:val="en-US"/>
              </w:rPr>
            </w:pPr>
            <w:r w:rsidRPr="00FA7500">
              <w:rPr>
                <w:rFonts w:ascii="Sylfaen" w:hAnsi="Sylfaen" w:cs="Sylfaen"/>
                <w:sz w:val="14"/>
                <w:szCs w:val="14"/>
                <w:lang w:val="en-US"/>
              </w:rPr>
              <w:t>ზრდა</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4,229.4</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4,591.0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5,968.2</w:t>
            </w:r>
          </w:p>
        </w:tc>
        <w:tc>
          <w:tcPr>
            <w:tcW w:w="4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6,120.0</w:t>
            </w:r>
          </w:p>
        </w:tc>
        <w:tc>
          <w:tcPr>
            <w:tcW w:w="573" w:type="pct"/>
            <w:shd w:val="clear" w:color="auto" w:fill="DEEAF6" w:themeFill="accent1" w:themeFillTint="33"/>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6,200.0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5,600.0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5,800.0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6,200.0</w:t>
            </w:r>
          </w:p>
        </w:tc>
        <w:tc>
          <w:tcPr>
            <w:tcW w:w="351"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6,700.0</w:t>
            </w:r>
          </w:p>
        </w:tc>
      </w:tr>
      <w:tr w:rsidR="00FA7500" w:rsidRPr="00FA7500" w:rsidTr="004A4918">
        <w:trPr>
          <w:trHeight w:val="20"/>
        </w:trPr>
        <w:tc>
          <w:tcPr>
            <w:tcW w:w="1511" w:type="pct"/>
            <w:shd w:val="clear" w:color="auto" w:fill="auto"/>
            <w:noWrap/>
            <w:vAlign w:val="center"/>
            <w:hideMark/>
          </w:tcPr>
          <w:p w:rsidR="00B67A6E" w:rsidRPr="00FA7500" w:rsidRDefault="00B67A6E" w:rsidP="00B67A6E">
            <w:pPr>
              <w:ind w:firstLineChars="200" w:firstLine="280"/>
              <w:rPr>
                <w:rFonts w:ascii="Sylfaen" w:hAnsi="Sylfaen" w:cs="Arial"/>
                <w:sz w:val="14"/>
                <w:szCs w:val="14"/>
                <w:lang w:val="en-US"/>
              </w:rPr>
            </w:pPr>
            <w:r w:rsidRPr="00FA7500">
              <w:rPr>
                <w:rFonts w:ascii="Sylfaen" w:hAnsi="Sylfaen" w:cs="Sylfaen"/>
                <w:sz w:val="14"/>
                <w:szCs w:val="14"/>
                <w:lang w:val="en-US"/>
              </w:rPr>
              <w:t>შემცირება</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-207.9</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-421.7</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-435.6</w:t>
            </w:r>
          </w:p>
        </w:tc>
        <w:tc>
          <w:tcPr>
            <w:tcW w:w="4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-350.0</w:t>
            </w:r>
          </w:p>
        </w:tc>
        <w:tc>
          <w:tcPr>
            <w:tcW w:w="573" w:type="pct"/>
            <w:shd w:val="clear" w:color="auto" w:fill="DEEAF6" w:themeFill="accent1" w:themeFillTint="33"/>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-350.0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-300.0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-300.0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-250.0</w:t>
            </w:r>
          </w:p>
        </w:tc>
        <w:tc>
          <w:tcPr>
            <w:tcW w:w="351"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-250.0</w:t>
            </w:r>
          </w:p>
        </w:tc>
      </w:tr>
      <w:tr w:rsidR="00FA7500" w:rsidRPr="00FA7500" w:rsidTr="004A4918">
        <w:trPr>
          <w:trHeight w:val="20"/>
        </w:trPr>
        <w:tc>
          <w:tcPr>
            <w:tcW w:w="1511" w:type="pct"/>
            <w:shd w:val="clear" w:color="auto" w:fill="auto"/>
            <w:noWrap/>
            <w:vAlign w:val="center"/>
            <w:hideMark/>
          </w:tcPr>
          <w:p w:rsidR="00B67A6E" w:rsidRPr="00FA7500" w:rsidRDefault="00B67A6E" w:rsidP="00B67A6E">
            <w:pPr>
              <w:rPr>
                <w:rFonts w:ascii="Sylfaen" w:hAnsi="Sylfaen" w:cs="Arial"/>
                <w:sz w:val="14"/>
                <w:szCs w:val="14"/>
                <w:lang w:val="en-US"/>
              </w:rPr>
            </w:pPr>
            <w:r w:rsidRPr="00FA7500">
              <w:rPr>
                <w:rFonts w:ascii="Sylfaen" w:hAnsi="Sylfaen" w:cs="Arial"/>
                <w:sz w:val="14"/>
                <w:szCs w:val="14"/>
                <w:lang w:val="en-US"/>
              </w:rPr>
              <w:t> </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p>
        </w:tc>
        <w:tc>
          <w:tcPr>
            <w:tcW w:w="4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p>
        </w:tc>
        <w:tc>
          <w:tcPr>
            <w:tcW w:w="573" w:type="pct"/>
            <w:shd w:val="clear" w:color="auto" w:fill="DEEAF6" w:themeFill="accent1" w:themeFillTint="33"/>
            <w:noWrap/>
            <w:vAlign w:val="center"/>
            <w:hideMark/>
          </w:tcPr>
          <w:p w:rsidR="00B67A6E" w:rsidRPr="00FA7500" w:rsidRDefault="00B67A6E" w:rsidP="00751C2A">
            <w:pPr>
              <w:jc w:val="center"/>
              <w:rPr>
                <w:rFonts w:ascii="Sylfaen" w:hAnsi="Sylfaen" w:cs="Arial"/>
                <w:bCs/>
                <w:sz w:val="14"/>
                <w:szCs w:val="14"/>
                <w:lang w:val="en-US"/>
              </w:rPr>
            </w:pP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p>
        </w:tc>
        <w:tc>
          <w:tcPr>
            <w:tcW w:w="351"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p>
        </w:tc>
      </w:tr>
      <w:tr w:rsidR="00FA7500" w:rsidRPr="00FA7500" w:rsidTr="004A4918">
        <w:trPr>
          <w:trHeight w:val="20"/>
        </w:trPr>
        <w:tc>
          <w:tcPr>
            <w:tcW w:w="1511" w:type="pct"/>
            <w:shd w:val="clear" w:color="auto" w:fill="auto"/>
            <w:noWrap/>
            <w:vAlign w:val="center"/>
            <w:hideMark/>
          </w:tcPr>
          <w:p w:rsidR="00B67A6E" w:rsidRPr="00FA7500" w:rsidRDefault="00B67A6E" w:rsidP="00B67A6E">
            <w:pPr>
              <w:rPr>
                <w:rFonts w:ascii="Sylfaen" w:hAnsi="Sylfaen" w:cs="Arial"/>
                <w:b/>
                <w:sz w:val="14"/>
                <w:szCs w:val="14"/>
                <w:lang w:val="en-US"/>
              </w:rPr>
            </w:pPr>
            <w:r w:rsidRPr="00FA7500">
              <w:rPr>
                <w:rFonts w:ascii="Sylfaen" w:hAnsi="Sylfaen" w:cs="Sylfaen"/>
                <w:b/>
                <w:sz w:val="14"/>
                <w:szCs w:val="14"/>
                <w:lang w:val="en-US"/>
              </w:rPr>
              <w:t>მთლიანი</w:t>
            </w:r>
            <w:r w:rsidRPr="00FA7500">
              <w:rPr>
                <w:rFonts w:ascii="Sylfaen" w:hAnsi="Sylfaen" w:cs="Arial"/>
                <w:b/>
                <w:sz w:val="14"/>
                <w:szCs w:val="14"/>
                <w:lang w:val="en-US"/>
              </w:rPr>
              <w:t xml:space="preserve"> </w:t>
            </w:r>
            <w:r w:rsidRPr="00FA7500">
              <w:rPr>
                <w:rFonts w:ascii="Sylfaen" w:hAnsi="Sylfaen" w:cs="Sylfaen"/>
                <w:b/>
                <w:sz w:val="14"/>
                <w:szCs w:val="14"/>
                <w:lang w:val="en-US"/>
              </w:rPr>
              <w:t>სალდო</w:t>
            </w:r>
          </w:p>
        </w:tc>
        <w:tc>
          <w:tcPr>
            <w:tcW w:w="352"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-4,574.2</w:t>
            </w:r>
          </w:p>
        </w:tc>
        <w:tc>
          <w:tcPr>
            <w:tcW w:w="352"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-3,793.9</w:t>
            </w:r>
          </w:p>
        </w:tc>
        <w:tc>
          <w:tcPr>
            <w:tcW w:w="352"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-1,766.0</w:t>
            </w:r>
          </w:p>
        </w:tc>
        <w:tc>
          <w:tcPr>
            <w:tcW w:w="452"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-2,381.0</w:t>
            </w:r>
          </w:p>
        </w:tc>
        <w:tc>
          <w:tcPr>
            <w:tcW w:w="573" w:type="pct"/>
            <w:shd w:val="clear" w:color="auto" w:fill="DEEAF6" w:themeFill="accent1" w:themeFillTint="33"/>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-2,288.0</w:t>
            </w:r>
          </w:p>
        </w:tc>
        <w:tc>
          <w:tcPr>
            <w:tcW w:w="352"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-2,025.0</w:t>
            </w:r>
          </w:p>
        </w:tc>
        <w:tc>
          <w:tcPr>
            <w:tcW w:w="352"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-1,990.0</w:t>
            </w:r>
          </w:p>
        </w:tc>
        <w:tc>
          <w:tcPr>
            <w:tcW w:w="352"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-2,064.0</w:t>
            </w:r>
          </w:p>
        </w:tc>
        <w:tc>
          <w:tcPr>
            <w:tcW w:w="351"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-2,181.0</w:t>
            </w:r>
          </w:p>
        </w:tc>
      </w:tr>
      <w:tr w:rsidR="00FA7500" w:rsidRPr="00FA7500" w:rsidTr="004A4918">
        <w:trPr>
          <w:trHeight w:val="20"/>
        </w:trPr>
        <w:tc>
          <w:tcPr>
            <w:tcW w:w="1511" w:type="pct"/>
            <w:shd w:val="clear" w:color="auto" w:fill="auto"/>
            <w:noWrap/>
            <w:vAlign w:val="center"/>
            <w:hideMark/>
          </w:tcPr>
          <w:p w:rsidR="00B67A6E" w:rsidRPr="00FA7500" w:rsidRDefault="00B67A6E" w:rsidP="00B67A6E">
            <w:pPr>
              <w:rPr>
                <w:rFonts w:ascii="Sylfaen" w:hAnsi="Sylfaen" w:cs="Arial"/>
                <w:sz w:val="14"/>
                <w:szCs w:val="14"/>
                <w:lang w:val="en-US"/>
              </w:rPr>
            </w:pPr>
            <w:r w:rsidRPr="00FA7500">
              <w:rPr>
                <w:rFonts w:ascii="Sylfaen" w:hAnsi="Sylfaen" w:cs="Arial"/>
                <w:sz w:val="14"/>
                <w:szCs w:val="14"/>
                <w:lang w:val="en-US"/>
              </w:rPr>
              <w:t> </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p>
        </w:tc>
        <w:tc>
          <w:tcPr>
            <w:tcW w:w="4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p>
        </w:tc>
        <w:tc>
          <w:tcPr>
            <w:tcW w:w="573" w:type="pct"/>
            <w:shd w:val="clear" w:color="auto" w:fill="DEEAF6" w:themeFill="accent1" w:themeFillTint="33"/>
            <w:noWrap/>
            <w:vAlign w:val="center"/>
            <w:hideMark/>
          </w:tcPr>
          <w:p w:rsidR="00B67A6E" w:rsidRPr="00FA7500" w:rsidRDefault="00B67A6E" w:rsidP="00751C2A">
            <w:pPr>
              <w:jc w:val="center"/>
              <w:rPr>
                <w:rFonts w:ascii="Sylfaen" w:hAnsi="Sylfaen" w:cs="Arial"/>
                <w:bCs/>
                <w:sz w:val="14"/>
                <w:szCs w:val="14"/>
                <w:lang w:val="en-US"/>
              </w:rPr>
            </w:pP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p>
        </w:tc>
        <w:tc>
          <w:tcPr>
            <w:tcW w:w="351"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p>
        </w:tc>
      </w:tr>
      <w:tr w:rsidR="00FA7500" w:rsidRPr="00FA7500" w:rsidTr="004A4918">
        <w:trPr>
          <w:trHeight w:val="20"/>
        </w:trPr>
        <w:tc>
          <w:tcPr>
            <w:tcW w:w="1511" w:type="pct"/>
            <w:shd w:val="clear" w:color="auto" w:fill="auto"/>
            <w:noWrap/>
            <w:vAlign w:val="center"/>
            <w:hideMark/>
          </w:tcPr>
          <w:p w:rsidR="00B67A6E" w:rsidRPr="00FA7500" w:rsidRDefault="00B67A6E" w:rsidP="00B67A6E">
            <w:pPr>
              <w:ind w:firstLineChars="100" w:firstLine="141"/>
              <w:rPr>
                <w:rFonts w:ascii="Sylfaen" w:hAnsi="Sylfaen" w:cs="Arial"/>
                <w:b/>
                <w:sz w:val="14"/>
                <w:szCs w:val="14"/>
                <w:lang w:val="en-US"/>
              </w:rPr>
            </w:pPr>
            <w:r w:rsidRPr="00FA7500">
              <w:rPr>
                <w:rFonts w:ascii="Sylfaen" w:hAnsi="Sylfaen" w:cs="Sylfaen"/>
                <w:b/>
                <w:sz w:val="14"/>
                <w:szCs w:val="14"/>
                <w:lang w:val="en-US"/>
              </w:rPr>
              <w:t>ფინანსური</w:t>
            </w:r>
            <w:r w:rsidRPr="00FA7500">
              <w:rPr>
                <w:rFonts w:ascii="Sylfaen" w:hAnsi="Sylfaen" w:cs="Arial"/>
                <w:b/>
                <w:sz w:val="14"/>
                <w:szCs w:val="14"/>
                <w:lang w:val="en-US"/>
              </w:rPr>
              <w:t xml:space="preserve"> </w:t>
            </w:r>
            <w:r w:rsidRPr="00FA7500">
              <w:rPr>
                <w:rFonts w:ascii="Sylfaen" w:hAnsi="Sylfaen" w:cs="Sylfaen"/>
                <w:b/>
                <w:sz w:val="14"/>
                <w:szCs w:val="14"/>
                <w:lang w:val="en-US"/>
              </w:rPr>
              <w:t>აქტივების</w:t>
            </w:r>
            <w:r w:rsidRPr="00FA7500">
              <w:rPr>
                <w:rFonts w:ascii="Sylfaen" w:hAnsi="Sylfaen" w:cs="Arial"/>
                <w:b/>
                <w:sz w:val="14"/>
                <w:szCs w:val="14"/>
                <w:lang w:val="en-US"/>
              </w:rPr>
              <w:t xml:space="preserve"> </w:t>
            </w:r>
            <w:r w:rsidRPr="00FA7500">
              <w:rPr>
                <w:rFonts w:ascii="Sylfaen" w:hAnsi="Sylfaen" w:cs="Sylfaen"/>
                <w:b/>
                <w:sz w:val="14"/>
                <w:szCs w:val="14"/>
                <w:lang w:val="en-US"/>
              </w:rPr>
              <w:t>წმინდა</w:t>
            </w:r>
            <w:r w:rsidRPr="00FA7500">
              <w:rPr>
                <w:rFonts w:ascii="Sylfaen" w:hAnsi="Sylfaen" w:cs="Arial"/>
                <w:b/>
                <w:sz w:val="14"/>
                <w:szCs w:val="14"/>
                <w:lang w:val="en-US"/>
              </w:rPr>
              <w:t xml:space="preserve"> </w:t>
            </w:r>
            <w:r w:rsidRPr="00FA7500">
              <w:rPr>
                <w:rFonts w:ascii="Sylfaen" w:hAnsi="Sylfaen" w:cs="Sylfaen"/>
                <w:b/>
                <w:sz w:val="14"/>
                <w:szCs w:val="14"/>
                <w:lang w:val="en-US"/>
              </w:rPr>
              <w:t>ზრდა</w:t>
            </w:r>
          </w:p>
        </w:tc>
        <w:tc>
          <w:tcPr>
            <w:tcW w:w="352"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36.6</w:t>
            </w:r>
          </w:p>
        </w:tc>
        <w:tc>
          <w:tcPr>
            <w:tcW w:w="352"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38.2</w:t>
            </w:r>
          </w:p>
        </w:tc>
        <w:tc>
          <w:tcPr>
            <w:tcW w:w="352"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341.1</w:t>
            </w:r>
          </w:p>
        </w:tc>
        <w:tc>
          <w:tcPr>
            <w:tcW w:w="452"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-120.0</w:t>
            </w:r>
          </w:p>
        </w:tc>
        <w:tc>
          <w:tcPr>
            <w:tcW w:w="573" w:type="pct"/>
            <w:shd w:val="clear" w:color="auto" w:fill="DEEAF6" w:themeFill="accent1" w:themeFillTint="33"/>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-120.0</w:t>
            </w:r>
          </w:p>
        </w:tc>
        <w:tc>
          <w:tcPr>
            <w:tcW w:w="352"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120.0</w:t>
            </w:r>
          </w:p>
        </w:tc>
        <w:tc>
          <w:tcPr>
            <w:tcW w:w="352"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120.0</w:t>
            </w:r>
          </w:p>
        </w:tc>
        <w:tc>
          <w:tcPr>
            <w:tcW w:w="352"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120.0</w:t>
            </w:r>
          </w:p>
        </w:tc>
        <w:tc>
          <w:tcPr>
            <w:tcW w:w="351"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120.0</w:t>
            </w:r>
          </w:p>
        </w:tc>
      </w:tr>
      <w:tr w:rsidR="00FA7500" w:rsidRPr="00FA7500" w:rsidTr="004A4918">
        <w:trPr>
          <w:trHeight w:val="20"/>
        </w:trPr>
        <w:tc>
          <w:tcPr>
            <w:tcW w:w="1511" w:type="pct"/>
            <w:shd w:val="clear" w:color="auto" w:fill="auto"/>
            <w:noWrap/>
            <w:vAlign w:val="center"/>
            <w:hideMark/>
          </w:tcPr>
          <w:p w:rsidR="00B67A6E" w:rsidRPr="00FA7500" w:rsidRDefault="00B67A6E" w:rsidP="00B67A6E">
            <w:pPr>
              <w:ind w:firstLineChars="200" w:firstLine="280"/>
              <w:rPr>
                <w:rFonts w:ascii="Sylfaen" w:hAnsi="Sylfaen" w:cs="Arial"/>
                <w:sz w:val="14"/>
                <w:szCs w:val="14"/>
                <w:lang w:val="en-US"/>
              </w:rPr>
            </w:pPr>
            <w:r w:rsidRPr="00FA7500">
              <w:rPr>
                <w:rFonts w:ascii="Sylfaen" w:hAnsi="Sylfaen" w:cs="Sylfaen"/>
                <w:sz w:val="14"/>
                <w:szCs w:val="14"/>
                <w:lang w:val="en-US"/>
              </w:rPr>
              <w:t>ზრდა</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204.0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180.4</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443.5</w:t>
            </w:r>
          </w:p>
        </w:tc>
        <w:tc>
          <w:tcPr>
            <w:tcW w:w="4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320.0</w:t>
            </w:r>
          </w:p>
        </w:tc>
        <w:tc>
          <w:tcPr>
            <w:tcW w:w="573" w:type="pct"/>
            <w:shd w:val="clear" w:color="auto" w:fill="DEEAF6" w:themeFill="accent1" w:themeFillTint="33"/>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320.0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250.0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250.0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250.0</w:t>
            </w:r>
          </w:p>
        </w:tc>
        <w:tc>
          <w:tcPr>
            <w:tcW w:w="351"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250.0</w:t>
            </w:r>
          </w:p>
        </w:tc>
      </w:tr>
      <w:tr w:rsidR="00FA7500" w:rsidRPr="00FA7500" w:rsidTr="004A4918">
        <w:trPr>
          <w:trHeight w:val="20"/>
        </w:trPr>
        <w:tc>
          <w:tcPr>
            <w:tcW w:w="1511" w:type="pct"/>
            <w:shd w:val="clear" w:color="auto" w:fill="auto"/>
            <w:noWrap/>
            <w:vAlign w:val="center"/>
            <w:hideMark/>
          </w:tcPr>
          <w:p w:rsidR="00B67A6E" w:rsidRPr="00FA7500" w:rsidRDefault="00B67A6E" w:rsidP="00B67A6E">
            <w:pPr>
              <w:ind w:firstLineChars="200" w:firstLine="280"/>
              <w:rPr>
                <w:rFonts w:ascii="Sylfaen" w:hAnsi="Sylfaen" w:cs="Arial"/>
                <w:sz w:val="14"/>
                <w:szCs w:val="14"/>
                <w:lang w:val="en-US"/>
              </w:rPr>
            </w:pPr>
            <w:r w:rsidRPr="00FA7500">
              <w:rPr>
                <w:rFonts w:ascii="Sylfaen" w:hAnsi="Sylfaen" w:cs="Sylfaen"/>
                <w:sz w:val="14"/>
                <w:szCs w:val="14"/>
                <w:lang w:val="en-US"/>
              </w:rPr>
              <w:t>შემცირება</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-167.4</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-142.2</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-102.4</w:t>
            </w:r>
          </w:p>
        </w:tc>
        <w:tc>
          <w:tcPr>
            <w:tcW w:w="4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-440.0</w:t>
            </w:r>
          </w:p>
        </w:tc>
        <w:tc>
          <w:tcPr>
            <w:tcW w:w="573" w:type="pct"/>
            <w:shd w:val="clear" w:color="auto" w:fill="DEEAF6" w:themeFill="accent1" w:themeFillTint="33"/>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-440.0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-130.0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-130.0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-130.0</w:t>
            </w:r>
          </w:p>
        </w:tc>
        <w:tc>
          <w:tcPr>
            <w:tcW w:w="351"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-130.0</w:t>
            </w:r>
          </w:p>
        </w:tc>
      </w:tr>
      <w:tr w:rsidR="00FA7500" w:rsidRPr="00FA7500" w:rsidTr="004A4918">
        <w:trPr>
          <w:trHeight w:val="20"/>
        </w:trPr>
        <w:tc>
          <w:tcPr>
            <w:tcW w:w="1511" w:type="pct"/>
            <w:shd w:val="clear" w:color="auto" w:fill="auto"/>
            <w:noWrap/>
            <w:vAlign w:val="center"/>
            <w:hideMark/>
          </w:tcPr>
          <w:p w:rsidR="00B67A6E" w:rsidRPr="00FA7500" w:rsidRDefault="00B67A6E" w:rsidP="00B67A6E">
            <w:pPr>
              <w:ind w:firstLineChars="100" w:firstLine="141"/>
              <w:rPr>
                <w:rFonts w:ascii="Sylfaen" w:hAnsi="Sylfaen" w:cs="Arial"/>
                <w:b/>
                <w:sz w:val="14"/>
                <w:szCs w:val="14"/>
                <w:lang w:val="en-US"/>
              </w:rPr>
            </w:pPr>
            <w:r w:rsidRPr="00FA7500">
              <w:rPr>
                <w:rFonts w:ascii="Sylfaen" w:hAnsi="Sylfaen" w:cs="Sylfaen"/>
                <w:b/>
                <w:sz w:val="14"/>
                <w:szCs w:val="14"/>
                <w:lang w:val="en-US"/>
              </w:rPr>
              <w:t>ვალდებულებების</w:t>
            </w:r>
            <w:r w:rsidRPr="00FA7500">
              <w:rPr>
                <w:rFonts w:ascii="Sylfaen" w:hAnsi="Sylfaen" w:cs="Arial"/>
                <w:b/>
                <w:sz w:val="14"/>
                <w:szCs w:val="14"/>
                <w:lang w:val="en-US"/>
              </w:rPr>
              <w:t xml:space="preserve"> </w:t>
            </w:r>
            <w:r w:rsidRPr="00FA7500">
              <w:rPr>
                <w:rFonts w:ascii="Sylfaen" w:hAnsi="Sylfaen" w:cs="Sylfaen"/>
                <w:b/>
                <w:sz w:val="14"/>
                <w:szCs w:val="14"/>
                <w:lang w:val="en-US"/>
              </w:rPr>
              <w:t>წმინდა</w:t>
            </w:r>
            <w:r w:rsidRPr="00FA7500">
              <w:rPr>
                <w:rFonts w:ascii="Sylfaen" w:hAnsi="Sylfaen" w:cs="Arial"/>
                <w:b/>
                <w:sz w:val="14"/>
                <w:szCs w:val="14"/>
                <w:lang w:val="en-US"/>
              </w:rPr>
              <w:t xml:space="preserve"> </w:t>
            </w:r>
            <w:r w:rsidRPr="00FA7500">
              <w:rPr>
                <w:rFonts w:ascii="Sylfaen" w:hAnsi="Sylfaen" w:cs="Sylfaen"/>
                <w:b/>
                <w:sz w:val="14"/>
                <w:szCs w:val="14"/>
                <w:lang w:val="en-US"/>
              </w:rPr>
              <w:t>ზრდა</w:t>
            </w:r>
          </w:p>
        </w:tc>
        <w:tc>
          <w:tcPr>
            <w:tcW w:w="352"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6,332.4</w:t>
            </w:r>
          </w:p>
        </w:tc>
        <w:tc>
          <w:tcPr>
            <w:tcW w:w="352"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2,521.1</w:t>
            </w:r>
          </w:p>
        </w:tc>
        <w:tc>
          <w:tcPr>
            <w:tcW w:w="352"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2,706.7</w:t>
            </w:r>
          </w:p>
        </w:tc>
        <w:tc>
          <w:tcPr>
            <w:tcW w:w="452"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2,374.0</w:t>
            </w:r>
          </w:p>
        </w:tc>
        <w:tc>
          <w:tcPr>
            <w:tcW w:w="573" w:type="pct"/>
            <w:shd w:val="clear" w:color="auto" w:fill="DEEAF6" w:themeFill="accent1" w:themeFillTint="33"/>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2,419.0</w:t>
            </w:r>
          </w:p>
        </w:tc>
        <w:tc>
          <w:tcPr>
            <w:tcW w:w="352"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2,424.0</w:t>
            </w:r>
          </w:p>
        </w:tc>
        <w:tc>
          <w:tcPr>
            <w:tcW w:w="352"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2,469.0</w:t>
            </w:r>
          </w:p>
        </w:tc>
        <w:tc>
          <w:tcPr>
            <w:tcW w:w="352"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2,470.0</w:t>
            </w:r>
          </w:p>
        </w:tc>
        <w:tc>
          <w:tcPr>
            <w:tcW w:w="351"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2,544.0</w:t>
            </w:r>
          </w:p>
        </w:tc>
      </w:tr>
      <w:tr w:rsidR="00FA7500" w:rsidRPr="00FA7500" w:rsidTr="004A4918">
        <w:trPr>
          <w:trHeight w:val="20"/>
        </w:trPr>
        <w:tc>
          <w:tcPr>
            <w:tcW w:w="1511" w:type="pct"/>
            <w:shd w:val="clear" w:color="auto" w:fill="auto"/>
            <w:noWrap/>
            <w:vAlign w:val="center"/>
            <w:hideMark/>
          </w:tcPr>
          <w:p w:rsidR="00B67A6E" w:rsidRPr="00FA7500" w:rsidRDefault="00B67A6E" w:rsidP="00B67A6E">
            <w:pPr>
              <w:ind w:firstLineChars="200" w:firstLine="280"/>
              <w:rPr>
                <w:rFonts w:ascii="Sylfaen" w:hAnsi="Sylfaen" w:cs="Arial"/>
                <w:sz w:val="14"/>
                <w:szCs w:val="14"/>
                <w:lang w:val="en-US"/>
              </w:rPr>
            </w:pPr>
            <w:r w:rsidRPr="00FA7500">
              <w:rPr>
                <w:rFonts w:ascii="Sylfaen" w:hAnsi="Sylfaen" w:cs="Sylfaen"/>
                <w:sz w:val="14"/>
                <w:szCs w:val="14"/>
                <w:lang w:val="en-US"/>
              </w:rPr>
              <w:t>საშინაო</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1,970.0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-376.7</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1,297.3</w:t>
            </w:r>
          </w:p>
        </w:tc>
        <w:tc>
          <w:tcPr>
            <w:tcW w:w="4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1,300.0</w:t>
            </w:r>
          </w:p>
        </w:tc>
        <w:tc>
          <w:tcPr>
            <w:tcW w:w="573" w:type="pct"/>
            <w:shd w:val="clear" w:color="auto" w:fill="DEEAF6" w:themeFill="accent1" w:themeFillTint="33"/>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1,345.0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1,455.0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1,555.0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1,655.0</w:t>
            </w:r>
          </w:p>
        </w:tc>
        <w:tc>
          <w:tcPr>
            <w:tcW w:w="351"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1,820.0</w:t>
            </w:r>
          </w:p>
        </w:tc>
      </w:tr>
      <w:tr w:rsidR="00FA7500" w:rsidRPr="00FA7500" w:rsidTr="004A4918">
        <w:trPr>
          <w:trHeight w:val="20"/>
        </w:trPr>
        <w:tc>
          <w:tcPr>
            <w:tcW w:w="1511" w:type="pct"/>
            <w:shd w:val="clear" w:color="auto" w:fill="auto"/>
            <w:noWrap/>
            <w:vAlign w:val="center"/>
            <w:hideMark/>
          </w:tcPr>
          <w:p w:rsidR="00B67A6E" w:rsidRPr="00FA7500" w:rsidRDefault="00B67A6E" w:rsidP="00B67A6E">
            <w:pPr>
              <w:ind w:firstLineChars="300" w:firstLine="420"/>
              <w:rPr>
                <w:rFonts w:ascii="Sylfaen" w:hAnsi="Sylfaen" w:cs="Arial"/>
                <w:sz w:val="14"/>
                <w:szCs w:val="14"/>
                <w:lang w:val="en-US"/>
              </w:rPr>
            </w:pPr>
            <w:r w:rsidRPr="00FA7500">
              <w:rPr>
                <w:rFonts w:ascii="Sylfaen" w:hAnsi="Sylfaen" w:cs="Sylfaen"/>
                <w:sz w:val="14"/>
                <w:szCs w:val="14"/>
                <w:lang w:val="en-US"/>
              </w:rPr>
              <w:t>ფულად</w:t>
            </w:r>
            <w:r w:rsidRPr="00FA7500">
              <w:rPr>
                <w:rFonts w:ascii="Sylfaen" w:hAnsi="Sylfaen" w:cs="Arial"/>
                <w:sz w:val="14"/>
                <w:szCs w:val="14"/>
                <w:lang w:val="en-US"/>
              </w:rPr>
              <w:t xml:space="preserve"> </w:t>
            </w:r>
            <w:r w:rsidRPr="00FA7500">
              <w:rPr>
                <w:rFonts w:ascii="Sylfaen" w:hAnsi="Sylfaen" w:cs="Sylfaen"/>
                <w:sz w:val="14"/>
                <w:szCs w:val="14"/>
                <w:lang w:val="en-US"/>
              </w:rPr>
              <w:t>საკრედიტო</w:t>
            </w:r>
            <w:r w:rsidRPr="00FA7500">
              <w:rPr>
                <w:rFonts w:ascii="Sylfaen" w:hAnsi="Sylfaen" w:cs="Arial"/>
                <w:sz w:val="14"/>
                <w:szCs w:val="14"/>
                <w:lang w:val="en-US"/>
              </w:rPr>
              <w:t xml:space="preserve"> </w:t>
            </w:r>
            <w:r w:rsidRPr="00FA7500">
              <w:rPr>
                <w:rFonts w:ascii="Sylfaen" w:hAnsi="Sylfaen" w:cs="Sylfaen"/>
                <w:sz w:val="14"/>
                <w:szCs w:val="14"/>
                <w:lang w:val="en-US"/>
              </w:rPr>
              <w:t>ორგანოები</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-40.0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-40.0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-40.0</w:t>
            </w:r>
          </w:p>
        </w:tc>
        <w:tc>
          <w:tcPr>
            <w:tcW w:w="4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-40.0</w:t>
            </w:r>
          </w:p>
        </w:tc>
        <w:tc>
          <w:tcPr>
            <w:tcW w:w="573" w:type="pct"/>
            <w:shd w:val="clear" w:color="auto" w:fill="DEEAF6" w:themeFill="accent1" w:themeFillTint="33"/>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-40.0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-40.0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-40.0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0.0</w:t>
            </w:r>
          </w:p>
        </w:tc>
        <w:tc>
          <w:tcPr>
            <w:tcW w:w="351"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0.0</w:t>
            </w:r>
          </w:p>
        </w:tc>
      </w:tr>
      <w:tr w:rsidR="00FA7500" w:rsidRPr="00FA7500" w:rsidTr="004A4918">
        <w:trPr>
          <w:trHeight w:val="20"/>
        </w:trPr>
        <w:tc>
          <w:tcPr>
            <w:tcW w:w="1511" w:type="pct"/>
            <w:shd w:val="clear" w:color="auto" w:fill="auto"/>
            <w:noWrap/>
            <w:vAlign w:val="center"/>
            <w:hideMark/>
          </w:tcPr>
          <w:p w:rsidR="00B67A6E" w:rsidRPr="00FA7500" w:rsidRDefault="00B67A6E" w:rsidP="00B67A6E">
            <w:pPr>
              <w:ind w:firstLineChars="300" w:firstLine="420"/>
              <w:rPr>
                <w:rFonts w:ascii="Sylfaen" w:hAnsi="Sylfaen" w:cs="Arial"/>
                <w:sz w:val="14"/>
                <w:szCs w:val="14"/>
                <w:lang w:val="en-US"/>
              </w:rPr>
            </w:pPr>
            <w:r w:rsidRPr="00FA7500">
              <w:rPr>
                <w:rFonts w:ascii="Sylfaen" w:hAnsi="Sylfaen" w:cs="Sylfaen"/>
                <w:sz w:val="14"/>
                <w:szCs w:val="14"/>
                <w:lang w:val="en-US"/>
              </w:rPr>
              <w:t>სხვა</w:t>
            </w:r>
            <w:r w:rsidRPr="00FA7500">
              <w:rPr>
                <w:rFonts w:ascii="Sylfaen" w:hAnsi="Sylfaen" w:cs="Arial"/>
                <w:sz w:val="14"/>
                <w:szCs w:val="14"/>
                <w:lang w:val="en-US"/>
              </w:rPr>
              <w:t xml:space="preserve"> </w:t>
            </w:r>
            <w:r w:rsidRPr="00FA7500">
              <w:rPr>
                <w:rFonts w:ascii="Sylfaen" w:hAnsi="Sylfaen" w:cs="Sylfaen"/>
                <w:sz w:val="14"/>
                <w:szCs w:val="14"/>
                <w:lang w:val="en-US"/>
              </w:rPr>
              <w:t>ვალდებულებები</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2,010.0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-336.7</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1,337.3</w:t>
            </w:r>
          </w:p>
        </w:tc>
        <w:tc>
          <w:tcPr>
            <w:tcW w:w="4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1,340.0</w:t>
            </w:r>
          </w:p>
        </w:tc>
        <w:tc>
          <w:tcPr>
            <w:tcW w:w="573" w:type="pct"/>
            <w:shd w:val="clear" w:color="auto" w:fill="DEEAF6" w:themeFill="accent1" w:themeFillTint="33"/>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1,385.0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1,495.0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1,595.0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1,655.0</w:t>
            </w:r>
          </w:p>
        </w:tc>
        <w:tc>
          <w:tcPr>
            <w:tcW w:w="351"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1,820.0</w:t>
            </w:r>
          </w:p>
        </w:tc>
      </w:tr>
      <w:tr w:rsidR="00FA7500" w:rsidRPr="00FA7500" w:rsidTr="004A4918">
        <w:trPr>
          <w:trHeight w:val="20"/>
        </w:trPr>
        <w:tc>
          <w:tcPr>
            <w:tcW w:w="1511" w:type="pct"/>
            <w:shd w:val="clear" w:color="auto" w:fill="auto"/>
            <w:noWrap/>
            <w:vAlign w:val="center"/>
            <w:hideMark/>
          </w:tcPr>
          <w:p w:rsidR="00B67A6E" w:rsidRPr="00FA7500" w:rsidRDefault="00B67A6E" w:rsidP="00B67A6E">
            <w:pPr>
              <w:ind w:firstLineChars="300" w:firstLine="420"/>
              <w:rPr>
                <w:rFonts w:ascii="Sylfaen" w:hAnsi="Sylfaen" w:cs="Arial"/>
                <w:sz w:val="14"/>
                <w:szCs w:val="14"/>
                <w:lang w:val="en-US"/>
              </w:rPr>
            </w:pPr>
            <w:r w:rsidRPr="00FA7500">
              <w:rPr>
                <w:rFonts w:ascii="Sylfaen" w:hAnsi="Sylfaen" w:cs="Sylfaen"/>
                <w:sz w:val="14"/>
                <w:szCs w:val="14"/>
                <w:lang w:val="en-US"/>
              </w:rPr>
              <w:t>სხვა</w:t>
            </w:r>
            <w:r w:rsidRPr="00FA7500">
              <w:rPr>
                <w:rFonts w:ascii="Sylfaen" w:hAnsi="Sylfaen" w:cs="Arial"/>
                <w:sz w:val="14"/>
                <w:szCs w:val="14"/>
                <w:lang w:val="en-US"/>
              </w:rPr>
              <w:t xml:space="preserve"> </w:t>
            </w:r>
            <w:r w:rsidRPr="00FA7500">
              <w:rPr>
                <w:rFonts w:ascii="Sylfaen" w:hAnsi="Sylfaen" w:cs="Sylfaen"/>
                <w:sz w:val="14"/>
                <w:szCs w:val="14"/>
                <w:lang w:val="en-US"/>
              </w:rPr>
              <w:t>კრედიტორული</w:t>
            </w:r>
            <w:r w:rsidRPr="00FA7500">
              <w:rPr>
                <w:rFonts w:ascii="Sylfaen" w:hAnsi="Sylfaen" w:cs="Arial"/>
                <w:sz w:val="14"/>
                <w:szCs w:val="14"/>
                <w:lang w:val="en-US"/>
              </w:rPr>
              <w:t xml:space="preserve"> </w:t>
            </w:r>
            <w:r w:rsidRPr="00FA7500">
              <w:rPr>
                <w:rFonts w:ascii="Sylfaen" w:hAnsi="Sylfaen" w:cs="Sylfaen"/>
                <w:sz w:val="14"/>
                <w:szCs w:val="14"/>
                <w:lang w:val="en-US"/>
              </w:rPr>
              <w:t>დავალიანება</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0.0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0.0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0.0</w:t>
            </w:r>
          </w:p>
        </w:tc>
        <w:tc>
          <w:tcPr>
            <w:tcW w:w="4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0.0</w:t>
            </w:r>
          </w:p>
        </w:tc>
        <w:tc>
          <w:tcPr>
            <w:tcW w:w="573" w:type="pct"/>
            <w:shd w:val="clear" w:color="auto" w:fill="DEEAF6" w:themeFill="accent1" w:themeFillTint="33"/>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0.0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0.0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0.0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0.0</w:t>
            </w:r>
          </w:p>
        </w:tc>
        <w:tc>
          <w:tcPr>
            <w:tcW w:w="351"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0.0</w:t>
            </w:r>
          </w:p>
        </w:tc>
      </w:tr>
      <w:tr w:rsidR="00FA7500" w:rsidRPr="00FA7500" w:rsidTr="004A4918">
        <w:trPr>
          <w:trHeight w:val="20"/>
        </w:trPr>
        <w:tc>
          <w:tcPr>
            <w:tcW w:w="1511" w:type="pct"/>
            <w:shd w:val="clear" w:color="auto" w:fill="auto"/>
            <w:noWrap/>
            <w:vAlign w:val="center"/>
            <w:hideMark/>
          </w:tcPr>
          <w:p w:rsidR="00B67A6E" w:rsidRPr="00FA7500" w:rsidRDefault="00B67A6E" w:rsidP="00B67A6E">
            <w:pPr>
              <w:ind w:firstLineChars="200" w:firstLine="280"/>
              <w:rPr>
                <w:rFonts w:ascii="Sylfaen" w:hAnsi="Sylfaen" w:cs="Arial"/>
                <w:sz w:val="14"/>
                <w:szCs w:val="14"/>
                <w:lang w:val="en-US"/>
              </w:rPr>
            </w:pPr>
            <w:r w:rsidRPr="00FA7500">
              <w:rPr>
                <w:rFonts w:ascii="Sylfaen" w:hAnsi="Sylfaen" w:cs="Sylfaen"/>
                <w:sz w:val="14"/>
                <w:szCs w:val="14"/>
                <w:lang w:val="en-US"/>
              </w:rPr>
              <w:t>საგარეო</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4,362.4</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2,897.8</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1,409.4</w:t>
            </w:r>
          </w:p>
        </w:tc>
        <w:tc>
          <w:tcPr>
            <w:tcW w:w="4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1,074.0</w:t>
            </w:r>
          </w:p>
        </w:tc>
        <w:tc>
          <w:tcPr>
            <w:tcW w:w="573" w:type="pct"/>
            <w:shd w:val="clear" w:color="auto" w:fill="DEEAF6" w:themeFill="accent1" w:themeFillTint="33"/>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1,074.0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969.0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914.0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815.0</w:t>
            </w:r>
          </w:p>
        </w:tc>
        <w:tc>
          <w:tcPr>
            <w:tcW w:w="351"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724.0</w:t>
            </w:r>
          </w:p>
        </w:tc>
      </w:tr>
      <w:tr w:rsidR="00FA7500" w:rsidRPr="00FA7500" w:rsidTr="004A4918">
        <w:trPr>
          <w:trHeight w:val="20"/>
        </w:trPr>
        <w:tc>
          <w:tcPr>
            <w:tcW w:w="1511" w:type="pct"/>
            <w:shd w:val="clear" w:color="auto" w:fill="auto"/>
            <w:noWrap/>
            <w:vAlign w:val="center"/>
            <w:hideMark/>
          </w:tcPr>
          <w:p w:rsidR="00B67A6E" w:rsidRPr="00FA7500" w:rsidRDefault="00B67A6E" w:rsidP="00B67A6E">
            <w:pPr>
              <w:ind w:firstLineChars="300" w:firstLine="420"/>
              <w:rPr>
                <w:rFonts w:ascii="Sylfaen" w:hAnsi="Sylfaen" w:cs="Arial"/>
                <w:sz w:val="14"/>
                <w:szCs w:val="14"/>
                <w:lang w:val="en-US"/>
              </w:rPr>
            </w:pPr>
            <w:r w:rsidRPr="00FA7500">
              <w:rPr>
                <w:rFonts w:ascii="Sylfaen" w:hAnsi="Sylfaen" w:cs="Sylfaen"/>
                <w:sz w:val="14"/>
                <w:szCs w:val="14"/>
                <w:lang w:val="en-US"/>
              </w:rPr>
              <w:t>აღება</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5,264.3</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5,553.6</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2,385.5</w:t>
            </w:r>
          </w:p>
        </w:tc>
        <w:tc>
          <w:tcPr>
            <w:tcW w:w="4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2,244.0</w:t>
            </w:r>
          </w:p>
        </w:tc>
        <w:tc>
          <w:tcPr>
            <w:tcW w:w="573" w:type="pct"/>
            <w:shd w:val="clear" w:color="auto" w:fill="DEEAF6" w:themeFill="accent1" w:themeFillTint="33"/>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2,244.0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2,100.0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2,100.0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3,400.0</w:t>
            </w:r>
          </w:p>
        </w:tc>
        <w:tc>
          <w:tcPr>
            <w:tcW w:w="351"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2,000.0</w:t>
            </w:r>
          </w:p>
        </w:tc>
      </w:tr>
      <w:tr w:rsidR="00FA7500" w:rsidRPr="00FA7500" w:rsidTr="004A4918">
        <w:trPr>
          <w:trHeight w:val="20"/>
        </w:trPr>
        <w:tc>
          <w:tcPr>
            <w:tcW w:w="1511" w:type="pct"/>
            <w:shd w:val="clear" w:color="auto" w:fill="auto"/>
            <w:noWrap/>
            <w:vAlign w:val="center"/>
            <w:hideMark/>
          </w:tcPr>
          <w:p w:rsidR="00B67A6E" w:rsidRPr="00FA7500" w:rsidRDefault="00B67A6E" w:rsidP="00B67A6E">
            <w:pPr>
              <w:ind w:firstLineChars="300" w:firstLine="420"/>
              <w:rPr>
                <w:rFonts w:ascii="Sylfaen" w:hAnsi="Sylfaen" w:cs="Arial"/>
                <w:sz w:val="14"/>
                <w:szCs w:val="14"/>
                <w:lang w:val="en-US"/>
              </w:rPr>
            </w:pPr>
            <w:r w:rsidRPr="00FA7500">
              <w:rPr>
                <w:rFonts w:ascii="Sylfaen" w:hAnsi="Sylfaen" w:cs="Sylfaen"/>
                <w:sz w:val="14"/>
                <w:szCs w:val="14"/>
                <w:lang w:val="en-US"/>
              </w:rPr>
              <w:t>დაფარვა</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-901.9</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-2,655.8</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-976.1</w:t>
            </w:r>
          </w:p>
        </w:tc>
        <w:tc>
          <w:tcPr>
            <w:tcW w:w="4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-1,170.0</w:t>
            </w:r>
          </w:p>
        </w:tc>
        <w:tc>
          <w:tcPr>
            <w:tcW w:w="573" w:type="pct"/>
            <w:shd w:val="clear" w:color="auto" w:fill="DEEAF6" w:themeFill="accent1" w:themeFillTint="33"/>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-1,170.0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-1,131.0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-1,186.0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-2,585.0</w:t>
            </w:r>
          </w:p>
        </w:tc>
        <w:tc>
          <w:tcPr>
            <w:tcW w:w="351"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-1,276.0</w:t>
            </w:r>
          </w:p>
        </w:tc>
      </w:tr>
      <w:tr w:rsidR="00FA7500" w:rsidRPr="00FA7500" w:rsidTr="004A4918">
        <w:trPr>
          <w:trHeight w:val="20"/>
        </w:trPr>
        <w:tc>
          <w:tcPr>
            <w:tcW w:w="1511" w:type="pct"/>
            <w:shd w:val="clear" w:color="auto" w:fill="auto"/>
            <w:noWrap/>
            <w:vAlign w:val="center"/>
            <w:hideMark/>
          </w:tcPr>
          <w:p w:rsidR="00B67A6E" w:rsidRPr="00FA7500" w:rsidRDefault="00B67A6E" w:rsidP="00B67A6E">
            <w:pPr>
              <w:ind w:firstLineChars="100" w:firstLine="140"/>
              <w:rPr>
                <w:rFonts w:ascii="Sylfaen" w:hAnsi="Sylfaen" w:cs="Arial"/>
                <w:sz w:val="14"/>
                <w:szCs w:val="14"/>
                <w:lang w:val="en-US"/>
              </w:rPr>
            </w:pPr>
            <w:r w:rsidRPr="00FA7500">
              <w:rPr>
                <w:rFonts w:ascii="Sylfaen" w:hAnsi="Sylfaen" w:cs="Sylfaen"/>
                <w:sz w:val="14"/>
                <w:szCs w:val="14"/>
                <w:lang w:val="en-US"/>
              </w:rPr>
              <w:t>დეპოზიტებზე</w:t>
            </w:r>
            <w:r w:rsidRPr="00FA7500">
              <w:rPr>
                <w:rFonts w:ascii="Sylfaen" w:hAnsi="Sylfaen" w:cs="Arial"/>
                <w:sz w:val="14"/>
                <w:szCs w:val="14"/>
                <w:lang w:val="en-US"/>
              </w:rPr>
              <w:t xml:space="preserve"> </w:t>
            </w:r>
            <w:r w:rsidRPr="00FA7500">
              <w:rPr>
                <w:rFonts w:ascii="Sylfaen" w:hAnsi="Sylfaen" w:cs="Sylfaen"/>
                <w:sz w:val="14"/>
                <w:szCs w:val="14"/>
                <w:lang w:val="en-US"/>
              </w:rPr>
              <w:t>ნაშთის</w:t>
            </w:r>
            <w:r w:rsidRPr="00FA7500">
              <w:rPr>
                <w:rFonts w:ascii="Sylfaen" w:hAnsi="Sylfaen" w:cs="Arial"/>
                <w:sz w:val="14"/>
                <w:szCs w:val="14"/>
                <w:lang w:val="en-US"/>
              </w:rPr>
              <w:t xml:space="preserve"> </w:t>
            </w:r>
            <w:r w:rsidRPr="00FA7500">
              <w:rPr>
                <w:rFonts w:ascii="Sylfaen" w:hAnsi="Sylfaen" w:cs="Sylfaen"/>
                <w:sz w:val="14"/>
                <w:szCs w:val="14"/>
                <w:lang w:val="en-US"/>
              </w:rPr>
              <w:t>ცვლილება</w:t>
            </w:r>
            <w:r w:rsidRPr="00FA7500">
              <w:rPr>
                <w:rFonts w:ascii="Sylfaen" w:hAnsi="Sylfaen" w:cs="Arial"/>
                <w:sz w:val="14"/>
                <w:szCs w:val="14"/>
                <w:lang w:val="en-US"/>
              </w:rPr>
              <w:t xml:space="preserve"> (+ </w:t>
            </w:r>
            <w:r w:rsidRPr="00FA7500">
              <w:rPr>
                <w:rFonts w:ascii="Sylfaen" w:hAnsi="Sylfaen" w:cs="Sylfaen"/>
                <w:sz w:val="14"/>
                <w:szCs w:val="14"/>
                <w:lang w:val="en-US"/>
              </w:rPr>
              <w:t>ზრდა</w:t>
            </w:r>
            <w:r w:rsidRPr="00FA7500">
              <w:rPr>
                <w:rFonts w:ascii="Sylfaen" w:hAnsi="Sylfaen" w:cs="Arial"/>
                <w:sz w:val="14"/>
                <w:szCs w:val="14"/>
                <w:lang w:val="en-US"/>
              </w:rPr>
              <w:t>)</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1,721.6</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-1,311.1</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599.5</w:t>
            </w:r>
          </w:p>
        </w:tc>
        <w:tc>
          <w:tcPr>
            <w:tcW w:w="4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-113.0</w:t>
            </w:r>
          </w:p>
        </w:tc>
        <w:tc>
          <w:tcPr>
            <w:tcW w:w="573" w:type="pct"/>
            <w:shd w:val="clear" w:color="auto" w:fill="DEEAF6" w:themeFill="accent1" w:themeFillTint="33"/>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251.0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279.0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359.0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286.0</w:t>
            </w:r>
          </w:p>
        </w:tc>
        <w:tc>
          <w:tcPr>
            <w:tcW w:w="351"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243.0</w:t>
            </w:r>
          </w:p>
        </w:tc>
      </w:tr>
      <w:tr w:rsidR="00FA7500" w:rsidRPr="00FA7500" w:rsidTr="004A4918">
        <w:trPr>
          <w:trHeight w:val="20"/>
        </w:trPr>
        <w:tc>
          <w:tcPr>
            <w:tcW w:w="1511" w:type="pct"/>
            <w:shd w:val="clear" w:color="auto" w:fill="auto"/>
            <w:noWrap/>
            <w:vAlign w:val="center"/>
            <w:hideMark/>
          </w:tcPr>
          <w:p w:rsidR="00B67A6E" w:rsidRPr="00FA7500" w:rsidRDefault="00B67A6E" w:rsidP="00B67A6E">
            <w:pPr>
              <w:ind w:firstLineChars="200" w:firstLine="280"/>
              <w:rPr>
                <w:rFonts w:ascii="Sylfaen" w:hAnsi="Sylfaen" w:cs="Arial"/>
                <w:sz w:val="14"/>
                <w:szCs w:val="14"/>
                <w:lang w:val="en-US"/>
              </w:rPr>
            </w:pPr>
            <w:r w:rsidRPr="00FA7500">
              <w:rPr>
                <w:rFonts w:ascii="Sylfaen" w:hAnsi="Sylfaen" w:cs="Sylfaen"/>
                <w:sz w:val="14"/>
                <w:szCs w:val="14"/>
                <w:lang w:val="en-US"/>
              </w:rPr>
              <w:t>ეროვნული</w:t>
            </w:r>
            <w:r w:rsidRPr="00FA7500">
              <w:rPr>
                <w:rFonts w:ascii="Sylfaen" w:hAnsi="Sylfaen" w:cs="Arial"/>
                <w:sz w:val="14"/>
                <w:szCs w:val="14"/>
                <w:lang w:val="en-US"/>
              </w:rPr>
              <w:t xml:space="preserve"> </w:t>
            </w:r>
            <w:r w:rsidRPr="00FA7500">
              <w:rPr>
                <w:rFonts w:ascii="Sylfaen" w:hAnsi="Sylfaen" w:cs="Sylfaen"/>
                <w:sz w:val="14"/>
                <w:szCs w:val="14"/>
                <w:lang w:val="en-US"/>
              </w:rPr>
              <w:t>ბანკი</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-3.7</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232.2</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100.4</w:t>
            </w:r>
          </w:p>
        </w:tc>
        <w:tc>
          <w:tcPr>
            <w:tcW w:w="4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-113.0</w:t>
            </w:r>
          </w:p>
        </w:tc>
        <w:tc>
          <w:tcPr>
            <w:tcW w:w="573" w:type="pct"/>
            <w:shd w:val="clear" w:color="auto" w:fill="DEEAF6" w:themeFill="accent1" w:themeFillTint="33"/>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251.0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279.0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359.0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286.0</w:t>
            </w:r>
          </w:p>
        </w:tc>
        <w:tc>
          <w:tcPr>
            <w:tcW w:w="351"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243.0</w:t>
            </w:r>
          </w:p>
        </w:tc>
      </w:tr>
      <w:tr w:rsidR="00FA7500" w:rsidRPr="00FA7500" w:rsidTr="004A4918">
        <w:trPr>
          <w:trHeight w:val="20"/>
        </w:trPr>
        <w:tc>
          <w:tcPr>
            <w:tcW w:w="1511" w:type="pct"/>
            <w:shd w:val="clear" w:color="auto" w:fill="auto"/>
            <w:noWrap/>
            <w:vAlign w:val="center"/>
            <w:hideMark/>
          </w:tcPr>
          <w:p w:rsidR="00B67A6E" w:rsidRPr="00FA7500" w:rsidRDefault="00B67A6E" w:rsidP="00B67A6E">
            <w:pPr>
              <w:ind w:firstLineChars="200" w:firstLine="280"/>
              <w:rPr>
                <w:rFonts w:ascii="Sylfaen" w:hAnsi="Sylfaen" w:cs="Arial"/>
                <w:sz w:val="14"/>
                <w:szCs w:val="14"/>
                <w:lang w:val="en-US"/>
              </w:rPr>
            </w:pPr>
            <w:r w:rsidRPr="00FA7500">
              <w:rPr>
                <w:rFonts w:ascii="Sylfaen" w:hAnsi="Sylfaen" w:cs="Sylfaen"/>
                <w:sz w:val="14"/>
                <w:szCs w:val="14"/>
                <w:lang w:val="en-US"/>
              </w:rPr>
              <w:t>კომერციული</w:t>
            </w:r>
            <w:r w:rsidRPr="00FA7500">
              <w:rPr>
                <w:rFonts w:ascii="Sylfaen" w:hAnsi="Sylfaen" w:cs="Arial"/>
                <w:sz w:val="14"/>
                <w:szCs w:val="14"/>
                <w:lang w:val="en-US"/>
              </w:rPr>
              <w:t xml:space="preserve"> </w:t>
            </w:r>
            <w:r w:rsidRPr="00FA7500">
              <w:rPr>
                <w:rFonts w:ascii="Sylfaen" w:hAnsi="Sylfaen" w:cs="Sylfaen"/>
                <w:sz w:val="14"/>
                <w:szCs w:val="14"/>
                <w:lang w:val="en-US"/>
              </w:rPr>
              <w:t>ბანკები</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1,725.3</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-1,543.3</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499.2</w:t>
            </w:r>
          </w:p>
        </w:tc>
        <w:tc>
          <w:tcPr>
            <w:tcW w:w="4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0.0</w:t>
            </w:r>
          </w:p>
        </w:tc>
        <w:tc>
          <w:tcPr>
            <w:tcW w:w="573" w:type="pct"/>
            <w:shd w:val="clear" w:color="auto" w:fill="DEEAF6" w:themeFill="accent1" w:themeFillTint="33"/>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0.0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0.0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0.0</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0.0</w:t>
            </w:r>
          </w:p>
        </w:tc>
        <w:tc>
          <w:tcPr>
            <w:tcW w:w="351"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r w:rsidRPr="00FA7500">
              <w:rPr>
                <w:rFonts w:ascii="Sylfaen" w:hAnsi="Sylfaen" w:cs="Arial"/>
                <w:bCs/>
                <w:sz w:val="14"/>
                <w:szCs w:val="14"/>
                <w:lang w:val="en-US"/>
              </w:rPr>
              <w:t>0.0</w:t>
            </w:r>
          </w:p>
        </w:tc>
      </w:tr>
      <w:tr w:rsidR="00FA7500" w:rsidRPr="00FA7500" w:rsidTr="004A4918">
        <w:trPr>
          <w:trHeight w:val="20"/>
        </w:trPr>
        <w:tc>
          <w:tcPr>
            <w:tcW w:w="1511" w:type="pct"/>
            <w:shd w:val="clear" w:color="auto" w:fill="auto"/>
            <w:noWrap/>
            <w:vAlign w:val="center"/>
            <w:hideMark/>
          </w:tcPr>
          <w:p w:rsidR="00B67A6E" w:rsidRPr="00FA7500" w:rsidRDefault="00B67A6E" w:rsidP="00B67A6E">
            <w:pPr>
              <w:rPr>
                <w:rFonts w:ascii="Sylfaen" w:hAnsi="Sylfaen" w:cs="Arial"/>
                <w:sz w:val="14"/>
                <w:szCs w:val="14"/>
                <w:lang w:val="en-US"/>
              </w:rPr>
            </w:pPr>
            <w:r w:rsidRPr="00FA7500">
              <w:rPr>
                <w:rFonts w:ascii="Sylfaen" w:hAnsi="Sylfaen" w:cs="Arial"/>
                <w:sz w:val="14"/>
                <w:szCs w:val="14"/>
                <w:lang w:val="en-US"/>
              </w:rPr>
              <w:t> </w:t>
            </w: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p>
        </w:tc>
        <w:tc>
          <w:tcPr>
            <w:tcW w:w="4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p>
        </w:tc>
        <w:tc>
          <w:tcPr>
            <w:tcW w:w="573" w:type="pct"/>
            <w:shd w:val="clear" w:color="auto" w:fill="DEEAF6" w:themeFill="accent1" w:themeFillTint="33"/>
            <w:noWrap/>
            <w:vAlign w:val="center"/>
            <w:hideMark/>
          </w:tcPr>
          <w:p w:rsidR="00B67A6E" w:rsidRPr="00FA7500" w:rsidRDefault="00B67A6E" w:rsidP="00751C2A">
            <w:pPr>
              <w:jc w:val="center"/>
              <w:rPr>
                <w:rFonts w:ascii="Sylfaen" w:hAnsi="Sylfaen" w:cs="Arial"/>
                <w:bCs/>
                <w:sz w:val="14"/>
                <w:szCs w:val="14"/>
                <w:lang w:val="en-US"/>
              </w:rPr>
            </w:pP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p>
        </w:tc>
        <w:tc>
          <w:tcPr>
            <w:tcW w:w="352"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p>
        </w:tc>
        <w:tc>
          <w:tcPr>
            <w:tcW w:w="351" w:type="pct"/>
            <w:shd w:val="clear" w:color="auto" w:fill="auto"/>
            <w:noWrap/>
            <w:vAlign w:val="center"/>
            <w:hideMark/>
          </w:tcPr>
          <w:p w:rsidR="00B67A6E" w:rsidRPr="00FA7500" w:rsidRDefault="00B67A6E" w:rsidP="00751C2A">
            <w:pPr>
              <w:jc w:val="center"/>
              <w:rPr>
                <w:rFonts w:ascii="Sylfaen" w:hAnsi="Sylfaen" w:cs="Arial"/>
                <w:bCs/>
                <w:sz w:val="14"/>
                <w:szCs w:val="14"/>
                <w:lang w:val="en-US"/>
              </w:rPr>
            </w:pPr>
          </w:p>
        </w:tc>
      </w:tr>
      <w:tr w:rsidR="00FA7500" w:rsidRPr="00FA7500" w:rsidTr="004A4918">
        <w:trPr>
          <w:trHeight w:val="20"/>
        </w:trPr>
        <w:tc>
          <w:tcPr>
            <w:tcW w:w="1511" w:type="pct"/>
            <w:shd w:val="clear" w:color="auto" w:fill="auto"/>
            <w:noWrap/>
            <w:vAlign w:val="center"/>
            <w:hideMark/>
          </w:tcPr>
          <w:p w:rsidR="00B67A6E" w:rsidRPr="00FA7500" w:rsidRDefault="00B67A6E" w:rsidP="00B67A6E">
            <w:pPr>
              <w:rPr>
                <w:rFonts w:ascii="Sylfaen" w:hAnsi="Sylfaen" w:cs="Arial"/>
                <w:b/>
                <w:sz w:val="14"/>
                <w:szCs w:val="14"/>
                <w:lang w:val="en-US"/>
              </w:rPr>
            </w:pPr>
            <w:r w:rsidRPr="00FA7500">
              <w:rPr>
                <w:rFonts w:ascii="Sylfaen" w:hAnsi="Sylfaen" w:cs="Sylfaen"/>
                <w:b/>
                <w:sz w:val="14"/>
                <w:szCs w:val="14"/>
                <w:lang w:val="en-US"/>
              </w:rPr>
              <w:t>ბალანსი</w:t>
            </w:r>
          </w:p>
        </w:tc>
        <w:tc>
          <w:tcPr>
            <w:tcW w:w="352"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0.0</w:t>
            </w:r>
          </w:p>
        </w:tc>
        <w:tc>
          <w:tcPr>
            <w:tcW w:w="352"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0.0</w:t>
            </w:r>
          </w:p>
        </w:tc>
        <w:tc>
          <w:tcPr>
            <w:tcW w:w="352"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0.0</w:t>
            </w:r>
          </w:p>
        </w:tc>
        <w:tc>
          <w:tcPr>
            <w:tcW w:w="452"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0.0</w:t>
            </w:r>
          </w:p>
        </w:tc>
        <w:tc>
          <w:tcPr>
            <w:tcW w:w="573" w:type="pct"/>
            <w:shd w:val="clear" w:color="auto" w:fill="DEEAF6" w:themeFill="accent1" w:themeFillTint="33"/>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0.0</w:t>
            </w:r>
          </w:p>
        </w:tc>
        <w:tc>
          <w:tcPr>
            <w:tcW w:w="352"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0.0</w:t>
            </w:r>
          </w:p>
        </w:tc>
        <w:tc>
          <w:tcPr>
            <w:tcW w:w="352"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0.0</w:t>
            </w:r>
          </w:p>
        </w:tc>
        <w:tc>
          <w:tcPr>
            <w:tcW w:w="352"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0.0</w:t>
            </w:r>
          </w:p>
        </w:tc>
        <w:tc>
          <w:tcPr>
            <w:tcW w:w="351" w:type="pct"/>
            <w:shd w:val="clear" w:color="auto" w:fill="auto"/>
            <w:noWrap/>
            <w:vAlign w:val="center"/>
            <w:hideMark/>
          </w:tcPr>
          <w:p w:rsidR="00B67A6E" w:rsidRPr="00FA7500" w:rsidRDefault="00B67A6E" w:rsidP="00751C2A">
            <w:pPr>
              <w:jc w:val="center"/>
              <w:rPr>
                <w:rFonts w:ascii="Sylfaen" w:hAnsi="Sylfaen" w:cs="Arial"/>
                <w:b/>
                <w:bCs/>
                <w:sz w:val="14"/>
                <w:szCs w:val="14"/>
                <w:lang w:val="en-US"/>
              </w:rPr>
            </w:pPr>
            <w:r w:rsidRPr="00FA7500">
              <w:rPr>
                <w:rFonts w:ascii="Sylfaen" w:hAnsi="Sylfaen" w:cs="Arial"/>
                <w:b/>
                <w:bCs/>
                <w:sz w:val="14"/>
                <w:szCs w:val="14"/>
                <w:lang w:val="en-US"/>
              </w:rPr>
              <w:t>0.0</w:t>
            </w:r>
          </w:p>
        </w:tc>
      </w:tr>
    </w:tbl>
    <w:p w:rsidR="004A4918" w:rsidRPr="00FA7500" w:rsidRDefault="004A4918" w:rsidP="004A4918">
      <w:pPr>
        <w:tabs>
          <w:tab w:val="left" w:pos="90"/>
        </w:tabs>
        <w:spacing w:line="276" w:lineRule="auto"/>
        <w:ind w:firstLine="720"/>
        <w:jc w:val="both"/>
        <w:rPr>
          <w:rFonts w:ascii="Sylfaen" w:hAnsi="Sylfaen" w:cs="Sylfaen"/>
          <w:bCs/>
          <w:noProof/>
          <w:sz w:val="22"/>
          <w:szCs w:val="22"/>
          <w:lang w:val="ka-GE"/>
        </w:rPr>
      </w:pPr>
    </w:p>
    <w:p w:rsidR="004A4918" w:rsidRPr="00FA7500" w:rsidRDefault="004A4918" w:rsidP="004A4918">
      <w:pPr>
        <w:tabs>
          <w:tab w:val="left" w:pos="90"/>
        </w:tabs>
        <w:spacing w:line="276" w:lineRule="auto"/>
        <w:ind w:firstLine="720"/>
        <w:jc w:val="both"/>
        <w:rPr>
          <w:rFonts w:ascii="Sylfaen" w:hAnsi="Sylfaen" w:cs="Sylfaen"/>
          <w:bCs/>
          <w:noProof/>
          <w:sz w:val="22"/>
          <w:szCs w:val="22"/>
          <w:lang w:val="ka-GE"/>
        </w:rPr>
      </w:pPr>
      <w:r w:rsidRPr="00FA7500">
        <w:rPr>
          <w:rFonts w:ascii="Sylfaen" w:hAnsi="Sylfaen" w:cs="Sylfaen"/>
          <w:bCs/>
          <w:noProof/>
          <w:sz w:val="22"/>
          <w:szCs w:val="22"/>
          <w:lang w:val="ka-GE"/>
        </w:rPr>
        <w:lastRenderedPageBreak/>
        <w:t>თუმცა ასევე აღსანიშნავია, რომ მიმდინარე წელს 2023 წლის ბიუჯეტის კანონის გადამუშავებისას, ასევე 2024 წლის სახელმწიფო ბიუჯეტის პროექტის მომზადების პროცესში კვლავ გადაიხედება მიმდინარე და შემდგომი წლების პროგნოზები.</w:t>
      </w:r>
    </w:p>
    <w:p w:rsidR="00B62734" w:rsidRPr="00FA7500" w:rsidRDefault="00B62734" w:rsidP="004A4918">
      <w:pPr>
        <w:tabs>
          <w:tab w:val="left" w:pos="90"/>
        </w:tabs>
        <w:spacing w:line="276" w:lineRule="auto"/>
        <w:ind w:firstLine="720"/>
        <w:jc w:val="both"/>
        <w:rPr>
          <w:rFonts w:ascii="Sylfaen" w:hAnsi="Sylfaen" w:cs="Sylfaen"/>
          <w:bCs/>
          <w:noProof/>
          <w:sz w:val="22"/>
          <w:szCs w:val="22"/>
          <w:lang w:val="ka-GE"/>
        </w:rPr>
      </w:pPr>
    </w:p>
    <w:p w:rsidR="00494D94" w:rsidRPr="00FA7500" w:rsidRDefault="00494D94" w:rsidP="00494D94">
      <w:pPr>
        <w:pStyle w:val="Heading1"/>
        <w:spacing w:before="0"/>
        <w:jc w:val="center"/>
        <w:rPr>
          <w:rFonts w:ascii="Sylfaen" w:hAnsi="Sylfaen"/>
          <w:b/>
          <w:noProof/>
          <w:color w:val="auto"/>
          <w:sz w:val="22"/>
          <w:szCs w:val="22"/>
          <w:lang w:val="pt-BR"/>
        </w:rPr>
      </w:pPr>
      <w:r w:rsidRPr="00FA7500">
        <w:rPr>
          <w:rFonts w:ascii="Sylfaen" w:hAnsi="Sylfaen"/>
          <w:b/>
          <w:noProof/>
          <w:color w:val="auto"/>
          <w:sz w:val="22"/>
          <w:szCs w:val="22"/>
          <w:lang w:val="pt-BR"/>
        </w:rPr>
        <w:t>ინფორმაცია 202</w:t>
      </w:r>
      <w:r w:rsidRPr="00FA7500">
        <w:rPr>
          <w:rFonts w:ascii="Sylfaen" w:hAnsi="Sylfaen"/>
          <w:b/>
          <w:noProof/>
          <w:color w:val="auto"/>
          <w:sz w:val="22"/>
          <w:szCs w:val="22"/>
          <w:lang w:val="ka-GE"/>
        </w:rPr>
        <w:t>3</w:t>
      </w:r>
      <w:r w:rsidRPr="00FA7500">
        <w:rPr>
          <w:rFonts w:ascii="Sylfaen" w:hAnsi="Sylfaen"/>
          <w:b/>
          <w:noProof/>
          <w:color w:val="auto"/>
          <w:sz w:val="22"/>
          <w:szCs w:val="22"/>
          <w:lang w:val="pt-BR"/>
        </w:rPr>
        <w:t xml:space="preserve"> წლის ნაერთი ბიუჯეტის შემოსავლების  შესრულების შესახებ</w:t>
      </w:r>
    </w:p>
    <w:p w:rsidR="00494D94" w:rsidRPr="00FA7500" w:rsidRDefault="00494D94" w:rsidP="00494D94">
      <w:pPr>
        <w:tabs>
          <w:tab w:val="num" w:pos="0"/>
        </w:tabs>
        <w:jc w:val="both"/>
        <w:rPr>
          <w:rFonts w:ascii="Sylfaen" w:hAnsi="Sylfaen" w:cs="Sylfaen"/>
          <w:lang w:val="en-US"/>
        </w:rPr>
      </w:pPr>
    </w:p>
    <w:p w:rsidR="00494D94" w:rsidRPr="00FA7500" w:rsidRDefault="00494D94" w:rsidP="00494D94">
      <w:pPr>
        <w:tabs>
          <w:tab w:val="left" w:pos="0"/>
        </w:tabs>
        <w:jc w:val="both"/>
        <w:rPr>
          <w:rFonts w:ascii="Sylfaen" w:hAnsi="Sylfaen" w:cs="Sylfaen"/>
          <w:sz w:val="22"/>
          <w:szCs w:val="22"/>
          <w:lang w:val="ka-GE"/>
        </w:rPr>
      </w:pPr>
      <w:r w:rsidRPr="00FA7500">
        <w:rPr>
          <w:rFonts w:ascii="Sylfaen" w:hAnsi="Sylfaen" w:cs="Sylfaen"/>
          <w:lang w:val="ka-GE"/>
        </w:rPr>
        <w:tab/>
      </w:r>
      <w:r w:rsidRPr="00FA7500">
        <w:rPr>
          <w:rFonts w:ascii="Sylfaen" w:hAnsi="Sylfaen" w:cs="Sylfaen"/>
          <w:sz w:val="22"/>
          <w:szCs w:val="22"/>
          <w:lang w:val="ka-GE"/>
        </w:rPr>
        <w:t>20</w:t>
      </w:r>
      <w:r w:rsidRPr="00FA7500">
        <w:rPr>
          <w:rFonts w:ascii="Sylfaen" w:hAnsi="Sylfaen" w:cs="Sylfaen"/>
          <w:sz w:val="22"/>
          <w:szCs w:val="22"/>
        </w:rPr>
        <w:t>2</w:t>
      </w:r>
      <w:r w:rsidRPr="00FA7500">
        <w:rPr>
          <w:rFonts w:ascii="Sylfaen" w:hAnsi="Sylfaen" w:cs="Sylfaen"/>
          <w:sz w:val="22"/>
          <w:szCs w:val="22"/>
          <w:lang w:val="ka-GE"/>
        </w:rPr>
        <w:t xml:space="preserve">3 წლის იანვარ-ივნისის ნაერთი ბიუჯეტის შემოსავლების საპროგნოზო მაჩვენებელი </w:t>
      </w:r>
      <w:r w:rsidRPr="00FA7500">
        <w:rPr>
          <w:rFonts w:ascii="Sylfaen" w:hAnsi="Sylfaen" w:cs="Arial"/>
          <w:sz w:val="22"/>
          <w:szCs w:val="22"/>
        </w:rPr>
        <w:t xml:space="preserve">განისაზღვრა  </w:t>
      </w:r>
      <w:r w:rsidRPr="00FA7500">
        <w:rPr>
          <w:rFonts w:ascii="Sylfaen" w:hAnsi="Sylfaen" w:cs="Arial"/>
          <w:sz w:val="22"/>
          <w:szCs w:val="22"/>
          <w:lang w:val="ka-GE"/>
        </w:rPr>
        <w:t>10 245 685.9  ა</w:t>
      </w:r>
      <w:r w:rsidRPr="00FA7500">
        <w:rPr>
          <w:rFonts w:ascii="Sylfaen" w:hAnsi="Sylfaen" w:cs="Sylfaen"/>
          <w:sz w:val="22"/>
          <w:szCs w:val="22"/>
          <w:lang w:val="ka-GE"/>
        </w:rPr>
        <w:t xml:space="preserve">თასი ლარით, საანგარიშო პერიოდში </w:t>
      </w:r>
      <w:r w:rsidRPr="00FA7500">
        <w:rPr>
          <w:rFonts w:ascii="Sylfaen" w:hAnsi="Sylfaen" w:cs="Sylfaen"/>
          <w:sz w:val="22"/>
          <w:szCs w:val="22"/>
        </w:rPr>
        <w:t xml:space="preserve"> </w:t>
      </w:r>
      <w:r w:rsidRPr="00FA7500">
        <w:rPr>
          <w:rFonts w:ascii="Sylfaen" w:hAnsi="Sylfaen" w:cs="Sylfaen"/>
          <w:sz w:val="22"/>
          <w:szCs w:val="22"/>
          <w:lang w:val="ka-GE"/>
        </w:rPr>
        <w:t xml:space="preserve">მობილიზებულ იქნა  </w:t>
      </w:r>
      <w:r w:rsidRPr="00FA7500">
        <w:rPr>
          <w:rFonts w:ascii="Sylfaen" w:hAnsi="Sylfaen" w:cs="Arial"/>
          <w:sz w:val="22"/>
          <w:szCs w:val="22"/>
          <w:lang w:val="ka-GE"/>
        </w:rPr>
        <w:t xml:space="preserve">10 868 319.3 </w:t>
      </w:r>
      <w:r w:rsidRPr="00FA7500">
        <w:rPr>
          <w:rFonts w:ascii="Sylfaen" w:hAnsi="Sylfaen" w:cs="Sylfaen"/>
          <w:sz w:val="22"/>
          <w:szCs w:val="22"/>
          <w:lang w:val="ka-GE"/>
        </w:rPr>
        <w:t xml:space="preserve">ათასი ლარი,  6 თვის საპროგნოზო მაჩვენებლის </w:t>
      </w:r>
      <w:r w:rsidRPr="00FA7500">
        <w:rPr>
          <w:rFonts w:ascii="Sylfaen" w:hAnsi="Sylfaen" w:cs="Sylfaen"/>
          <w:sz w:val="22"/>
          <w:szCs w:val="22"/>
          <w:lang w:val="en-US"/>
        </w:rPr>
        <w:t>106.1</w:t>
      </w:r>
      <w:r w:rsidRPr="00FA7500">
        <w:rPr>
          <w:rFonts w:ascii="Sylfaen" w:hAnsi="Sylfaen" w:cs="Sylfaen"/>
          <w:sz w:val="22"/>
          <w:szCs w:val="22"/>
          <w:lang w:val="ka-GE"/>
        </w:rPr>
        <w:t>%, ხოლო წლიური საპროგნოზო მაჩვენებლის 52.2%.</w:t>
      </w:r>
    </w:p>
    <w:p w:rsidR="00494D94" w:rsidRPr="00FA7500" w:rsidRDefault="00494D94" w:rsidP="00494D94">
      <w:pPr>
        <w:tabs>
          <w:tab w:val="left" w:pos="0"/>
        </w:tabs>
        <w:jc w:val="both"/>
        <w:rPr>
          <w:rFonts w:ascii="Sylfaen" w:hAnsi="Sylfaen" w:cs="Sylfaen"/>
          <w:sz w:val="22"/>
          <w:szCs w:val="22"/>
          <w:lang w:val="ka-GE"/>
        </w:rPr>
      </w:pPr>
    </w:p>
    <w:p w:rsidR="00494D94" w:rsidRPr="00FA7500" w:rsidRDefault="00494D94" w:rsidP="00494D94">
      <w:pPr>
        <w:tabs>
          <w:tab w:val="left" w:pos="0"/>
        </w:tabs>
        <w:jc w:val="both"/>
        <w:rPr>
          <w:rFonts w:ascii="Sylfaen" w:hAnsi="Sylfaen" w:cs="Arial"/>
          <w:sz w:val="22"/>
          <w:szCs w:val="22"/>
          <w:lang w:val="ka-GE"/>
        </w:rPr>
      </w:pPr>
      <w:r w:rsidRPr="00FA7500">
        <w:rPr>
          <w:rFonts w:ascii="Sylfaen" w:hAnsi="Sylfaen" w:cs="Sylfaen"/>
          <w:b/>
          <w:sz w:val="22"/>
          <w:szCs w:val="22"/>
          <w:lang w:val="ka-GE"/>
        </w:rPr>
        <w:tab/>
        <w:t>გადასახადების</w:t>
      </w:r>
      <w:r w:rsidRPr="00FA7500">
        <w:rPr>
          <w:rFonts w:ascii="Sylfaen" w:hAnsi="Sylfaen" w:cs="Sylfaen"/>
          <w:sz w:val="22"/>
          <w:szCs w:val="22"/>
          <w:lang w:val="ka-GE"/>
        </w:rPr>
        <w:t xml:space="preserve">  საპროგნოზო</w:t>
      </w:r>
      <w:r w:rsidRPr="00FA7500">
        <w:rPr>
          <w:rFonts w:ascii="Sylfaen" w:hAnsi="Sylfaen" w:cs="Arial"/>
          <w:sz w:val="22"/>
          <w:szCs w:val="22"/>
          <w:lang w:val="ka-GE"/>
        </w:rPr>
        <w:t xml:space="preserve"> </w:t>
      </w:r>
      <w:r w:rsidRPr="00FA7500">
        <w:rPr>
          <w:rFonts w:ascii="Sylfaen" w:hAnsi="Sylfaen" w:cs="Sylfaen"/>
          <w:sz w:val="22"/>
          <w:szCs w:val="22"/>
          <w:lang w:val="ka-GE"/>
        </w:rPr>
        <w:t>მაჩვენებელი</w:t>
      </w:r>
      <w:r w:rsidRPr="00FA7500">
        <w:rPr>
          <w:rFonts w:ascii="Sylfaen" w:hAnsi="Sylfaen" w:cs="Arial"/>
          <w:sz w:val="22"/>
          <w:szCs w:val="22"/>
          <w:lang w:val="ka-GE"/>
        </w:rPr>
        <w:t xml:space="preserve"> </w:t>
      </w:r>
      <w:r w:rsidRPr="00FA7500">
        <w:rPr>
          <w:rFonts w:ascii="Sylfaen" w:hAnsi="Sylfaen" w:cs="Sylfaen"/>
          <w:sz w:val="22"/>
          <w:szCs w:val="22"/>
          <w:lang w:val="ka-GE"/>
        </w:rPr>
        <w:t>განისაზღვრა</w:t>
      </w:r>
      <w:r w:rsidRPr="00FA7500">
        <w:rPr>
          <w:rFonts w:ascii="Sylfaen" w:hAnsi="Sylfaen" w:cs="Arial"/>
          <w:sz w:val="22"/>
          <w:szCs w:val="22"/>
          <w:lang w:val="ka-GE"/>
        </w:rPr>
        <w:t xml:space="preserve"> 9 229 099.9 </w:t>
      </w:r>
      <w:r w:rsidRPr="00FA7500">
        <w:rPr>
          <w:rFonts w:ascii="Sylfaen" w:hAnsi="Sylfaen" w:cs="Arial"/>
          <w:bCs/>
          <w:sz w:val="22"/>
          <w:szCs w:val="22"/>
        </w:rPr>
        <w:t xml:space="preserve"> </w:t>
      </w:r>
      <w:r w:rsidRPr="00FA7500">
        <w:rPr>
          <w:rFonts w:ascii="Sylfaen" w:hAnsi="Sylfaen" w:cs="Arial"/>
          <w:sz w:val="22"/>
          <w:szCs w:val="22"/>
          <w:lang w:val="ka-GE"/>
        </w:rPr>
        <w:t xml:space="preserve">ათასი </w:t>
      </w:r>
      <w:r w:rsidRPr="00FA7500">
        <w:rPr>
          <w:rFonts w:ascii="Sylfaen" w:hAnsi="Sylfaen" w:cs="Sylfaen"/>
          <w:sz w:val="22"/>
          <w:szCs w:val="22"/>
          <w:lang w:val="ka-GE"/>
        </w:rPr>
        <w:t>ლარით</w:t>
      </w:r>
      <w:r w:rsidRPr="00FA7500">
        <w:rPr>
          <w:rFonts w:ascii="Sylfaen" w:hAnsi="Sylfaen" w:cs="Arial"/>
          <w:sz w:val="22"/>
          <w:szCs w:val="22"/>
          <w:lang w:val="ka-GE"/>
        </w:rPr>
        <w:t xml:space="preserve">,  </w:t>
      </w:r>
      <w:r w:rsidRPr="00FA7500">
        <w:rPr>
          <w:rFonts w:ascii="Sylfaen" w:hAnsi="Sylfaen" w:cs="Sylfaen"/>
          <w:sz w:val="22"/>
          <w:szCs w:val="22"/>
          <w:lang w:val="ka-GE"/>
        </w:rPr>
        <w:t>საანგარიშო</w:t>
      </w:r>
      <w:r w:rsidRPr="00FA7500">
        <w:rPr>
          <w:rFonts w:ascii="Sylfaen" w:hAnsi="Sylfaen" w:cs="Arial"/>
          <w:sz w:val="22"/>
          <w:szCs w:val="22"/>
          <w:lang w:val="ka-GE"/>
        </w:rPr>
        <w:t xml:space="preserve"> </w:t>
      </w:r>
      <w:r w:rsidRPr="00FA7500">
        <w:rPr>
          <w:rFonts w:ascii="Sylfaen" w:hAnsi="Sylfaen" w:cs="Sylfaen"/>
          <w:sz w:val="22"/>
          <w:szCs w:val="22"/>
          <w:lang w:val="ka-GE"/>
        </w:rPr>
        <w:t>პერიოდში</w:t>
      </w:r>
      <w:r w:rsidRPr="00FA7500">
        <w:rPr>
          <w:rFonts w:ascii="Sylfaen" w:hAnsi="Sylfaen" w:cs="Arial"/>
          <w:sz w:val="22"/>
          <w:szCs w:val="22"/>
          <w:lang w:val="ka-GE"/>
        </w:rPr>
        <w:t xml:space="preserve"> </w:t>
      </w:r>
      <w:r w:rsidRPr="00FA7500">
        <w:rPr>
          <w:rFonts w:ascii="Sylfaen" w:hAnsi="Sylfaen" w:cs="Sylfaen"/>
          <w:sz w:val="22"/>
          <w:szCs w:val="22"/>
          <w:lang w:val="ka-GE"/>
        </w:rPr>
        <w:t>მობილიზებულ</w:t>
      </w:r>
      <w:r w:rsidRPr="00FA7500">
        <w:rPr>
          <w:rFonts w:ascii="Sylfaen" w:hAnsi="Sylfaen" w:cs="Arial"/>
          <w:sz w:val="22"/>
          <w:szCs w:val="22"/>
          <w:lang w:val="ka-GE"/>
        </w:rPr>
        <w:t xml:space="preserve"> </w:t>
      </w:r>
      <w:r w:rsidRPr="00FA7500">
        <w:rPr>
          <w:rFonts w:ascii="Sylfaen" w:hAnsi="Sylfaen" w:cs="Sylfaen"/>
          <w:sz w:val="22"/>
          <w:szCs w:val="22"/>
          <w:lang w:val="ka-GE"/>
        </w:rPr>
        <w:t>იქნა</w:t>
      </w:r>
      <w:r w:rsidRPr="00FA7500">
        <w:rPr>
          <w:rFonts w:ascii="Sylfaen" w:hAnsi="Sylfaen" w:cs="Arial"/>
          <w:sz w:val="22"/>
          <w:szCs w:val="22"/>
          <w:lang w:val="ka-GE"/>
        </w:rPr>
        <w:t xml:space="preserve"> 9 509 077.1 ათასი </w:t>
      </w:r>
      <w:r w:rsidRPr="00FA7500">
        <w:rPr>
          <w:rFonts w:ascii="Sylfaen" w:hAnsi="Sylfaen" w:cs="Sylfaen"/>
          <w:sz w:val="22"/>
          <w:szCs w:val="22"/>
          <w:lang w:val="ka-GE"/>
        </w:rPr>
        <w:t>ლარი</w:t>
      </w:r>
      <w:r w:rsidRPr="00FA7500">
        <w:rPr>
          <w:rFonts w:ascii="Sylfaen" w:hAnsi="Sylfaen" w:cs="Arial"/>
          <w:sz w:val="22"/>
          <w:szCs w:val="22"/>
          <w:lang w:val="ka-GE"/>
        </w:rPr>
        <w:t xml:space="preserve">, 6 თვის </w:t>
      </w:r>
      <w:r w:rsidRPr="00FA7500">
        <w:rPr>
          <w:rFonts w:ascii="Sylfaen" w:hAnsi="Sylfaen" w:cs="Sylfaen"/>
          <w:sz w:val="22"/>
          <w:szCs w:val="22"/>
          <w:lang w:val="ka-GE"/>
        </w:rPr>
        <w:t>საპროგნოზო</w:t>
      </w:r>
      <w:r w:rsidRPr="00FA7500">
        <w:rPr>
          <w:rFonts w:ascii="Sylfaen" w:hAnsi="Sylfaen" w:cs="Arial"/>
          <w:sz w:val="22"/>
          <w:szCs w:val="22"/>
          <w:lang w:val="ka-GE"/>
        </w:rPr>
        <w:t xml:space="preserve"> </w:t>
      </w:r>
      <w:r w:rsidRPr="00FA7500">
        <w:rPr>
          <w:rFonts w:ascii="Sylfaen" w:hAnsi="Sylfaen" w:cs="Sylfaen"/>
          <w:sz w:val="22"/>
          <w:szCs w:val="22"/>
          <w:lang w:val="ka-GE"/>
        </w:rPr>
        <w:t>მაჩვენებლის</w:t>
      </w:r>
      <w:r w:rsidRPr="00FA7500">
        <w:rPr>
          <w:rFonts w:ascii="Sylfaen" w:hAnsi="Sylfaen" w:cs="Arial"/>
          <w:sz w:val="22"/>
          <w:szCs w:val="22"/>
          <w:lang w:val="ka-GE"/>
        </w:rPr>
        <w:t xml:space="preserve"> </w:t>
      </w:r>
      <w:r w:rsidRPr="00FA7500">
        <w:rPr>
          <w:rFonts w:ascii="Sylfaen" w:hAnsi="Sylfaen" w:cs="Arial"/>
          <w:sz w:val="22"/>
          <w:szCs w:val="22"/>
          <w:lang w:val="en-US"/>
        </w:rPr>
        <w:t>103.0</w:t>
      </w:r>
      <w:r w:rsidRPr="00FA7500">
        <w:rPr>
          <w:rFonts w:ascii="Sylfaen" w:hAnsi="Sylfaen" w:cs="Arial"/>
          <w:sz w:val="22"/>
          <w:szCs w:val="22"/>
          <w:lang w:val="ka-GE"/>
        </w:rPr>
        <w:t xml:space="preserve">%, ხოლო წლიური მაჩვენებლის 50.3%. საანგარიშო პერიოდში ზედმეტად გადახდილი გადასახადების (დღგ) დაბრუნების მაჩვენებელმა შეადგინა </w:t>
      </w:r>
      <w:r w:rsidRPr="00FA7500">
        <w:rPr>
          <w:rFonts w:ascii="Sylfaen" w:hAnsi="Sylfaen" w:cs="Arial"/>
          <w:sz w:val="22"/>
          <w:szCs w:val="22"/>
        </w:rPr>
        <w:t xml:space="preserve">1 </w:t>
      </w:r>
      <w:r w:rsidRPr="00FA7500">
        <w:rPr>
          <w:rFonts w:ascii="Sylfaen" w:hAnsi="Sylfaen" w:cs="Arial"/>
          <w:sz w:val="22"/>
          <w:szCs w:val="22"/>
          <w:lang w:val="ka-GE"/>
        </w:rPr>
        <w:t>151 735.6 ათასი ლარი.</w:t>
      </w:r>
    </w:p>
    <w:p w:rsidR="00494D94" w:rsidRPr="00FA7500" w:rsidRDefault="00494D94" w:rsidP="00494D94">
      <w:pPr>
        <w:tabs>
          <w:tab w:val="left" w:pos="0"/>
        </w:tabs>
        <w:jc w:val="both"/>
        <w:rPr>
          <w:rFonts w:ascii="Sylfaen" w:hAnsi="Sylfaen" w:cs="Sylfaen"/>
          <w:sz w:val="22"/>
          <w:szCs w:val="22"/>
          <w:lang w:val="ka-GE"/>
        </w:rPr>
      </w:pPr>
    </w:p>
    <w:p w:rsidR="00494D94" w:rsidRPr="00FA7500" w:rsidRDefault="00494D94" w:rsidP="00494D94">
      <w:pPr>
        <w:ind w:firstLine="720"/>
        <w:contextualSpacing/>
        <w:jc w:val="both"/>
        <w:rPr>
          <w:rFonts w:ascii="Sylfaen" w:hAnsi="Sylfaen" w:cs="Arial"/>
          <w:sz w:val="22"/>
          <w:szCs w:val="22"/>
          <w:lang w:val="ka-GE"/>
        </w:rPr>
      </w:pPr>
      <w:r w:rsidRPr="00FA7500">
        <w:rPr>
          <w:rFonts w:ascii="Sylfaen" w:hAnsi="Sylfaen" w:cs="Sylfaen"/>
          <w:b/>
          <w:sz w:val="22"/>
          <w:szCs w:val="22"/>
          <w:lang w:val="ka-GE"/>
        </w:rPr>
        <w:t>გრანტების</w:t>
      </w:r>
      <w:r w:rsidRPr="00FA7500">
        <w:rPr>
          <w:rFonts w:ascii="Sylfaen" w:hAnsi="Sylfaen" w:cs="Arial"/>
          <w:sz w:val="22"/>
          <w:szCs w:val="22"/>
          <w:lang w:val="ka-GE"/>
        </w:rPr>
        <w:t xml:space="preserve">  </w:t>
      </w:r>
      <w:r w:rsidRPr="00FA7500">
        <w:rPr>
          <w:rFonts w:ascii="Sylfaen" w:hAnsi="Sylfaen" w:cs="Sylfaen"/>
          <w:sz w:val="22"/>
          <w:szCs w:val="22"/>
          <w:lang w:val="ka-GE"/>
        </w:rPr>
        <w:t>საპროგნოზო</w:t>
      </w:r>
      <w:r w:rsidRPr="00FA7500">
        <w:rPr>
          <w:rFonts w:ascii="Sylfaen" w:hAnsi="Sylfaen" w:cs="Arial"/>
          <w:sz w:val="22"/>
          <w:szCs w:val="22"/>
          <w:lang w:val="ka-GE"/>
        </w:rPr>
        <w:t xml:space="preserve"> </w:t>
      </w:r>
      <w:r w:rsidRPr="00FA7500">
        <w:rPr>
          <w:rFonts w:ascii="Sylfaen" w:hAnsi="Sylfaen" w:cs="Sylfaen"/>
          <w:sz w:val="22"/>
          <w:szCs w:val="22"/>
          <w:lang w:val="ka-GE"/>
        </w:rPr>
        <w:t>მაჩვენებელი</w:t>
      </w:r>
      <w:r w:rsidRPr="00FA7500">
        <w:rPr>
          <w:rFonts w:ascii="Sylfaen" w:hAnsi="Sylfaen" w:cs="Arial"/>
          <w:sz w:val="22"/>
          <w:szCs w:val="22"/>
          <w:lang w:val="ka-GE"/>
        </w:rPr>
        <w:t xml:space="preserve"> </w:t>
      </w:r>
      <w:r w:rsidRPr="00FA7500">
        <w:rPr>
          <w:rFonts w:ascii="Sylfaen" w:hAnsi="Sylfaen" w:cs="Sylfaen"/>
          <w:sz w:val="22"/>
          <w:szCs w:val="22"/>
          <w:lang w:val="ka-GE"/>
        </w:rPr>
        <w:t>განისაზღვრა</w:t>
      </w:r>
      <w:r w:rsidRPr="00FA7500">
        <w:rPr>
          <w:rFonts w:ascii="Sylfaen" w:hAnsi="Sylfaen" w:cs="Arial"/>
          <w:sz w:val="22"/>
          <w:szCs w:val="22"/>
          <w:lang w:val="ka-GE"/>
        </w:rPr>
        <w:t xml:space="preserve"> 142 332.0 ათასი ლარით, </w:t>
      </w:r>
      <w:r w:rsidRPr="00FA7500">
        <w:rPr>
          <w:rFonts w:ascii="Sylfaen" w:hAnsi="Sylfaen" w:cs="Sylfaen"/>
          <w:sz w:val="22"/>
          <w:szCs w:val="22"/>
          <w:lang w:val="ka-GE"/>
        </w:rPr>
        <w:t>საანგარიშო</w:t>
      </w:r>
      <w:r w:rsidRPr="00FA7500">
        <w:rPr>
          <w:rFonts w:ascii="Sylfaen" w:hAnsi="Sylfaen" w:cs="Arial"/>
          <w:sz w:val="22"/>
          <w:szCs w:val="22"/>
          <w:lang w:val="ka-GE"/>
        </w:rPr>
        <w:t xml:space="preserve"> </w:t>
      </w:r>
      <w:r w:rsidRPr="00FA7500">
        <w:rPr>
          <w:rFonts w:ascii="Sylfaen" w:hAnsi="Sylfaen" w:cs="Sylfaen"/>
          <w:sz w:val="22"/>
          <w:szCs w:val="22"/>
          <w:lang w:val="ka-GE"/>
        </w:rPr>
        <w:t>პერიოდში</w:t>
      </w:r>
      <w:r w:rsidRPr="00FA7500">
        <w:rPr>
          <w:rFonts w:ascii="Sylfaen" w:hAnsi="Sylfaen" w:cs="Arial"/>
          <w:sz w:val="22"/>
          <w:szCs w:val="22"/>
          <w:lang w:val="ka-GE"/>
        </w:rPr>
        <w:t xml:space="preserve"> </w:t>
      </w:r>
      <w:r w:rsidRPr="00FA7500">
        <w:rPr>
          <w:rFonts w:ascii="Sylfaen" w:hAnsi="Sylfaen" w:cs="Sylfaen"/>
          <w:sz w:val="22"/>
          <w:szCs w:val="22"/>
          <w:lang w:val="ka-GE"/>
        </w:rPr>
        <w:t>მობილიზებულ</w:t>
      </w:r>
      <w:r w:rsidRPr="00FA7500">
        <w:rPr>
          <w:rFonts w:ascii="Sylfaen" w:hAnsi="Sylfaen" w:cs="Arial"/>
          <w:sz w:val="22"/>
          <w:szCs w:val="22"/>
          <w:lang w:val="ka-GE"/>
        </w:rPr>
        <w:t xml:space="preserve"> </w:t>
      </w:r>
      <w:r w:rsidRPr="00FA7500">
        <w:rPr>
          <w:rFonts w:ascii="Sylfaen" w:hAnsi="Sylfaen" w:cs="Sylfaen"/>
          <w:sz w:val="22"/>
          <w:szCs w:val="22"/>
          <w:lang w:val="ka-GE"/>
        </w:rPr>
        <w:t>იქნა</w:t>
      </w:r>
      <w:r w:rsidRPr="00FA7500">
        <w:rPr>
          <w:rFonts w:ascii="Sylfaen" w:hAnsi="Sylfaen" w:cs="Arial"/>
          <w:sz w:val="22"/>
          <w:szCs w:val="22"/>
          <w:lang w:val="ka-GE"/>
        </w:rPr>
        <w:t xml:space="preserve"> </w:t>
      </w:r>
      <w:r w:rsidRPr="00FA7500">
        <w:rPr>
          <w:rFonts w:ascii="Sylfaen" w:hAnsi="Sylfaen" w:cs="Arial"/>
          <w:sz w:val="22"/>
          <w:szCs w:val="22"/>
        </w:rPr>
        <w:t xml:space="preserve"> </w:t>
      </w:r>
      <w:r w:rsidRPr="00FA7500">
        <w:rPr>
          <w:rFonts w:ascii="Sylfaen" w:hAnsi="Sylfaen" w:cs="Arial"/>
          <w:sz w:val="22"/>
          <w:szCs w:val="22"/>
          <w:lang w:val="ka-GE"/>
        </w:rPr>
        <w:t xml:space="preserve">179 591.8  ათასი  </w:t>
      </w:r>
      <w:r w:rsidRPr="00FA7500">
        <w:rPr>
          <w:rFonts w:ascii="Sylfaen" w:hAnsi="Sylfaen" w:cs="Sylfaen"/>
          <w:sz w:val="22"/>
          <w:szCs w:val="22"/>
          <w:lang w:val="ka-GE"/>
        </w:rPr>
        <w:t>ლარი</w:t>
      </w:r>
      <w:r w:rsidRPr="00FA7500">
        <w:rPr>
          <w:rFonts w:ascii="Sylfaen" w:hAnsi="Sylfaen" w:cs="Arial"/>
          <w:sz w:val="22"/>
          <w:szCs w:val="22"/>
          <w:lang w:val="ka-GE"/>
        </w:rPr>
        <w:t xml:space="preserve">, </w:t>
      </w:r>
      <w:r w:rsidRPr="00FA7500">
        <w:rPr>
          <w:rFonts w:ascii="Sylfaen" w:hAnsi="Sylfaen" w:cs="Sylfaen"/>
          <w:sz w:val="22"/>
          <w:szCs w:val="22"/>
          <w:lang w:val="ka-GE"/>
        </w:rPr>
        <w:t>ანუ</w:t>
      </w:r>
      <w:r w:rsidRPr="00FA7500">
        <w:rPr>
          <w:rFonts w:ascii="Sylfaen" w:hAnsi="Sylfaen" w:cs="Arial"/>
          <w:sz w:val="22"/>
          <w:szCs w:val="22"/>
          <w:lang w:val="ka-GE"/>
        </w:rPr>
        <w:t xml:space="preserve"> 6 თვის </w:t>
      </w:r>
      <w:r w:rsidRPr="00FA7500">
        <w:rPr>
          <w:rFonts w:ascii="Sylfaen" w:hAnsi="Sylfaen" w:cs="Sylfaen"/>
          <w:sz w:val="22"/>
          <w:szCs w:val="22"/>
          <w:lang w:val="ka-GE"/>
        </w:rPr>
        <w:t>საპროგნოზო</w:t>
      </w:r>
      <w:r w:rsidRPr="00FA7500">
        <w:rPr>
          <w:rFonts w:ascii="Sylfaen" w:hAnsi="Sylfaen" w:cs="Arial"/>
          <w:sz w:val="22"/>
          <w:szCs w:val="22"/>
          <w:lang w:val="ka-GE"/>
        </w:rPr>
        <w:t xml:space="preserve"> </w:t>
      </w:r>
      <w:r w:rsidRPr="00FA7500">
        <w:rPr>
          <w:rFonts w:ascii="Sylfaen" w:hAnsi="Sylfaen" w:cs="Sylfaen"/>
          <w:sz w:val="22"/>
          <w:szCs w:val="22"/>
          <w:lang w:val="ka-GE"/>
        </w:rPr>
        <w:t>მაჩვენებლის</w:t>
      </w:r>
      <w:r w:rsidRPr="00FA7500">
        <w:rPr>
          <w:rFonts w:ascii="Sylfaen" w:hAnsi="Sylfaen" w:cs="Arial"/>
          <w:sz w:val="22"/>
          <w:szCs w:val="22"/>
          <w:lang w:val="ka-GE"/>
        </w:rPr>
        <w:t xml:space="preserve"> </w:t>
      </w:r>
      <w:r w:rsidRPr="00FA7500">
        <w:rPr>
          <w:rFonts w:ascii="Sylfaen" w:hAnsi="Sylfaen" w:cs="Arial"/>
          <w:sz w:val="22"/>
          <w:szCs w:val="22"/>
          <w:lang w:val="en-US"/>
        </w:rPr>
        <w:t>126.2</w:t>
      </w:r>
      <w:r w:rsidRPr="00FA7500">
        <w:rPr>
          <w:rFonts w:ascii="Sylfaen" w:hAnsi="Sylfaen" w:cs="Arial"/>
          <w:sz w:val="22"/>
          <w:szCs w:val="22"/>
          <w:lang w:val="ka-GE"/>
        </w:rPr>
        <w:t xml:space="preserve">%, ხოლო წლიური მაჩვენებლის </w:t>
      </w:r>
      <w:r w:rsidRPr="00FA7500">
        <w:rPr>
          <w:rFonts w:ascii="Sylfaen" w:hAnsi="Sylfaen" w:cs="Arial"/>
          <w:sz w:val="22"/>
          <w:szCs w:val="22"/>
          <w:lang w:val="en-US"/>
        </w:rPr>
        <w:t>46.</w:t>
      </w:r>
      <w:r w:rsidRPr="00FA7500">
        <w:rPr>
          <w:rFonts w:ascii="Sylfaen" w:hAnsi="Sylfaen" w:cs="Arial"/>
          <w:sz w:val="22"/>
          <w:szCs w:val="22"/>
          <w:lang w:val="ka-GE"/>
        </w:rPr>
        <w:t>0%.</w:t>
      </w:r>
    </w:p>
    <w:p w:rsidR="00494D94" w:rsidRPr="00FA7500" w:rsidRDefault="00494D94" w:rsidP="00494D94">
      <w:pPr>
        <w:tabs>
          <w:tab w:val="num" w:pos="0"/>
        </w:tabs>
        <w:jc w:val="both"/>
        <w:rPr>
          <w:rFonts w:ascii="Sylfaen" w:hAnsi="Sylfaen" w:cs="Arial"/>
          <w:sz w:val="22"/>
          <w:szCs w:val="22"/>
          <w:lang w:val="ka-GE"/>
        </w:rPr>
      </w:pPr>
      <w:r w:rsidRPr="00FA7500">
        <w:rPr>
          <w:rFonts w:ascii="Sylfaen" w:hAnsi="Sylfaen" w:cs="Sylfaen"/>
          <w:b/>
          <w:sz w:val="22"/>
          <w:szCs w:val="22"/>
          <w:lang w:val="ka-GE"/>
        </w:rPr>
        <w:tab/>
        <w:t>სხვა</w:t>
      </w:r>
      <w:r w:rsidRPr="00FA7500">
        <w:rPr>
          <w:rFonts w:ascii="Sylfaen" w:hAnsi="Sylfaen" w:cs="Arial"/>
          <w:b/>
          <w:sz w:val="22"/>
          <w:szCs w:val="22"/>
          <w:lang w:val="ka-GE"/>
        </w:rPr>
        <w:t xml:space="preserve"> </w:t>
      </w:r>
      <w:r w:rsidRPr="00FA7500">
        <w:rPr>
          <w:rFonts w:ascii="Sylfaen" w:hAnsi="Sylfaen" w:cs="Sylfaen"/>
          <w:b/>
          <w:sz w:val="22"/>
          <w:szCs w:val="22"/>
          <w:lang w:val="ka-GE"/>
        </w:rPr>
        <w:t xml:space="preserve">შემოსავლების  </w:t>
      </w:r>
      <w:r w:rsidRPr="00FA7500">
        <w:rPr>
          <w:rFonts w:ascii="Sylfaen" w:hAnsi="Sylfaen" w:cs="Sylfaen"/>
          <w:sz w:val="22"/>
          <w:szCs w:val="22"/>
          <w:lang w:val="ka-GE"/>
        </w:rPr>
        <w:t>საპროგნოზო</w:t>
      </w:r>
      <w:r w:rsidRPr="00FA7500">
        <w:rPr>
          <w:rFonts w:ascii="Sylfaen" w:hAnsi="Sylfaen" w:cs="Arial"/>
          <w:sz w:val="22"/>
          <w:szCs w:val="22"/>
          <w:lang w:val="ka-GE"/>
        </w:rPr>
        <w:t xml:space="preserve"> </w:t>
      </w:r>
      <w:r w:rsidRPr="00FA7500">
        <w:rPr>
          <w:rFonts w:ascii="Sylfaen" w:hAnsi="Sylfaen" w:cs="Sylfaen"/>
          <w:sz w:val="22"/>
          <w:szCs w:val="22"/>
          <w:lang w:val="ka-GE"/>
        </w:rPr>
        <w:t>მაჩვენებელი</w:t>
      </w:r>
      <w:r w:rsidRPr="00FA7500">
        <w:rPr>
          <w:rFonts w:ascii="Sylfaen" w:hAnsi="Sylfaen" w:cs="Arial"/>
          <w:sz w:val="22"/>
          <w:szCs w:val="22"/>
          <w:lang w:val="ka-GE"/>
        </w:rPr>
        <w:t xml:space="preserve"> </w:t>
      </w:r>
      <w:r w:rsidRPr="00FA7500">
        <w:rPr>
          <w:rFonts w:ascii="Sylfaen" w:hAnsi="Sylfaen" w:cs="Sylfaen"/>
          <w:sz w:val="22"/>
          <w:szCs w:val="22"/>
          <w:lang w:val="ka-GE"/>
        </w:rPr>
        <w:t xml:space="preserve">განისაზღვრა 874 254.0 </w:t>
      </w:r>
      <w:r w:rsidRPr="00FA7500">
        <w:rPr>
          <w:rFonts w:ascii="Sylfaen" w:hAnsi="Sylfaen" w:cs="Arial"/>
          <w:sz w:val="22"/>
          <w:szCs w:val="22"/>
          <w:lang w:val="ka-GE"/>
        </w:rPr>
        <w:t xml:space="preserve">ათასი </w:t>
      </w:r>
      <w:r w:rsidRPr="00FA7500">
        <w:rPr>
          <w:rFonts w:ascii="Sylfaen" w:hAnsi="Sylfaen" w:cs="Sylfaen"/>
          <w:sz w:val="22"/>
          <w:szCs w:val="22"/>
          <w:lang w:val="ka-GE"/>
        </w:rPr>
        <w:t>ლარით</w:t>
      </w:r>
      <w:r w:rsidRPr="00FA7500">
        <w:rPr>
          <w:rFonts w:ascii="Sylfaen" w:hAnsi="Sylfaen" w:cs="Arial"/>
          <w:sz w:val="22"/>
          <w:szCs w:val="22"/>
          <w:lang w:val="ka-GE"/>
        </w:rPr>
        <w:t xml:space="preserve">, </w:t>
      </w:r>
      <w:r w:rsidRPr="00FA7500">
        <w:rPr>
          <w:rFonts w:ascii="Sylfaen" w:hAnsi="Sylfaen" w:cs="Sylfaen"/>
          <w:sz w:val="22"/>
          <w:szCs w:val="22"/>
          <w:lang w:val="ka-GE"/>
        </w:rPr>
        <w:t>საანგარიშო</w:t>
      </w:r>
      <w:r w:rsidRPr="00FA7500">
        <w:rPr>
          <w:rFonts w:ascii="Sylfaen" w:hAnsi="Sylfaen" w:cs="Arial"/>
          <w:sz w:val="22"/>
          <w:szCs w:val="22"/>
          <w:lang w:val="ka-GE"/>
        </w:rPr>
        <w:t xml:space="preserve"> </w:t>
      </w:r>
      <w:r w:rsidRPr="00FA7500">
        <w:rPr>
          <w:rFonts w:ascii="Sylfaen" w:hAnsi="Sylfaen" w:cs="Sylfaen"/>
          <w:sz w:val="22"/>
          <w:szCs w:val="22"/>
          <w:lang w:val="ka-GE"/>
        </w:rPr>
        <w:t>პერიოდში</w:t>
      </w:r>
      <w:r w:rsidRPr="00FA7500">
        <w:rPr>
          <w:rFonts w:ascii="Sylfaen" w:hAnsi="Sylfaen" w:cs="Arial"/>
          <w:sz w:val="22"/>
          <w:szCs w:val="22"/>
          <w:lang w:val="ka-GE"/>
        </w:rPr>
        <w:t xml:space="preserve"> </w:t>
      </w:r>
      <w:r w:rsidRPr="00FA7500">
        <w:rPr>
          <w:rFonts w:ascii="Sylfaen" w:hAnsi="Sylfaen" w:cs="Sylfaen"/>
          <w:sz w:val="22"/>
          <w:szCs w:val="22"/>
          <w:lang w:val="ka-GE"/>
        </w:rPr>
        <w:t>მობილიზებულ</w:t>
      </w:r>
      <w:r w:rsidRPr="00FA7500">
        <w:rPr>
          <w:rFonts w:ascii="Sylfaen" w:hAnsi="Sylfaen" w:cs="Arial"/>
          <w:sz w:val="22"/>
          <w:szCs w:val="22"/>
          <w:lang w:val="ka-GE"/>
        </w:rPr>
        <w:t xml:space="preserve"> </w:t>
      </w:r>
      <w:r w:rsidRPr="00FA7500">
        <w:rPr>
          <w:rFonts w:ascii="Sylfaen" w:hAnsi="Sylfaen" w:cs="Sylfaen"/>
          <w:sz w:val="22"/>
          <w:szCs w:val="22"/>
          <w:lang w:val="ka-GE"/>
        </w:rPr>
        <w:t>იქნა</w:t>
      </w:r>
      <w:r w:rsidRPr="00FA7500">
        <w:rPr>
          <w:rFonts w:ascii="Sylfaen" w:hAnsi="Sylfaen" w:cs="Arial"/>
          <w:sz w:val="22"/>
          <w:szCs w:val="22"/>
          <w:lang w:val="ka-GE"/>
        </w:rPr>
        <w:t xml:space="preserve"> 1 179 650.4  </w:t>
      </w:r>
      <w:r w:rsidRPr="00FA7500">
        <w:rPr>
          <w:rFonts w:ascii="Sylfaen" w:hAnsi="Sylfaen" w:cs="Sylfaen"/>
          <w:sz w:val="22"/>
          <w:szCs w:val="22"/>
          <w:lang w:val="ka-GE"/>
        </w:rPr>
        <w:t>ათასი</w:t>
      </w:r>
      <w:r w:rsidRPr="00FA7500">
        <w:rPr>
          <w:rFonts w:ascii="Sylfaen" w:hAnsi="Sylfaen" w:cs="Arial"/>
          <w:sz w:val="22"/>
          <w:szCs w:val="22"/>
          <w:lang w:val="ka-GE"/>
        </w:rPr>
        <w:t xml:space="preserve"> </w:t>
      </w:r>
      <w:r w:rsidRPr="00FA7500">
        <w:rPr>
          <w:rFonts w:ascii="Sylfaen" w:hAnsi="Sylfaen" w:cs="Sylfaen"/>
          <w:sz w:val="22"/>
          <w:szCs w:val="22"/>
          <w:lang w:val="ka-GE"/>
        </w:rPr>
        <w:t>ლარი</w:t>
      </w:r>
      <w:r w:rsidRPr="00FA7500">
        <w:rPr>
          <w:rFonts w:ascii="Sylfaen" w:hAnsi="Sylfaen" w:cs="Arial"/>
          <w:sz w:val="22"/>
          <w:szCs w:val="22"/>
          <w:lang w:val="ka-GE"/>
        </w:rPr>
        <w:t xml:space="preserve">, </w:t>
      </w:r>
      <w:r w:rsidRPr="00FA7500">
        <w:rPr>
          <w:rFonts w:ascii="Sylfaen" w:hAnsi="Sylfaen" w:cs="Sylfaen"/>
          <w:sz w:val="22"/>
          <w:szCs w:val="22"/>
          <w:lang w:val="ka-GE"/>
        </w:rPr>
        <w:t>ანუ 6 თვის</w:t>
      </w:r>
      <w:r w:rsidRPr="00FA7500">
        <w:rPr>
          <w:rFonts w:ascii="Sylfaen" w:hAnsi="Sylfaen" w:cs="Arial"/>
          <w:sz w:val="22"/>
          <w:szCs w:val="22"/>
          <w:lang w:val="ka-GE"/>
        </w:rPr>
        <w:t xml:space="preserve"> </w:t>
      </w:r>
      <w:r w:rsidRPr="00FA7500">
        <w:rPr>
          <w:rFonts w:ascii="Sylfaen" w:hAnsi="Sylfaen" w:cs="Sylfaen"/>
          <w:sz w:val="22"/>
          <w:szCs w:val="22"/>
          <w:lang w:val="ka-GE"/>
        </w:rPr>
        <w:t>საპროგნოზო</w:t>
      </w:r>
      <w:r w:rsidRPr="00FA7500">
        <w:rPr>
          <w:rFonts w:ascii="Sylfaen" w:hAnsi="Sylfaen" w:cs="Arial"/>
          <w:sz w:val="22"/>
          <w:szCs w:val="22"/>
          <w:lang w:val="ka-GE"/>
        </w:rPr>
        <w:t xml:space="preserve"> </w:t>
      </w:r>
      <w:r w:rsidRPr="00FA7500">
        <w:rPr>
          <w:rFonts w:ascii="Sylfaen" w:hAnsi="Sylfaen" w:cs="Sylfaen"/>
          <w:sz w:val="22"/>
          <w:szCs w:val="22"/>
          <w:lang w:val="ka-GE"/>
        </w:rPr>
        <w:t>მაჩვენებლის</w:t>
      </w:r>
      <w:r w:rsidRPr="00FA7500">
        <w:rPr>
          <w:rFonts w:ascii="Sylfaen" w:hAnsi="Sylfaen" w:cs="Arial"/>
          <w:sz w:val="22"/>
          <w:szCs w:val="22"/>
          <w:lang w:val="ka-GE"/>
        </w:rPr>
        <w:t xml:space="preserve"> </w:t>
      </w:r>
      <w:r w:rsidRPr="00FA7500">
        <w:rPr>
          <w:rFonts w:ascii="Sylfaen" w:hAnsi="Sylfaen" w:cs="Arial"/>
          <w:sz w:val="22"/>
          <w:szCs w:val="22"/>
          <w:lang w:val="en-US"/>
        </w:rPr>
        <w:t>134.9</w:t>
      </w:r>
      <w:r w:rsidRPr="00FA7500">
        <w:rPr>
          <w:rFonts w:ascii="Sylfaen" w:hAnsi="Sylfaen" w:cs="Arial"/>
          <w:sz w:val="22"/>
          <w:szCs w:val="22"/>
          <w:lang w:val="ka-GE"/>
        </w:rPr>
        <w:t>%, ხოლო წლიური მაჩვენებლის 77.4%.</w:t>
      </w:r>
    </w:p>
    <w:p w:rsidR="00494D94" w:rsidRPr="00FA7500" w:rsidRDefault="00494D94" w:rsidP="00494D94">
      <w:pPr>
        <w:tabs>
          <w:tab w:val="num" w:pos="0"/>
        </w:tabs>
        <w:jc w:val="both"/>
        <w:rPr>
          <w:rFonts w:ascii="Sylfaen" w:hAnsi="Sylfaen" w:cs="Sylfaen"/>
          <w:sz w:val="22"/>
          <w:szCs w:val="22"/>
          <w:lang w:val="ka-GE"/>
        </w:rPr>
      </w:pPr>
    </w:p>
    <w:p w:rsidR="00494D94" w:rsidRPr="00FA7500" w:rsidRDefault="00494D94" w:rsidP="00494D94">
      <w:pPr>
        <w:tabs>
          <w:tab w:val="num" w:pos="0"/>
        </w:tabs>
        <w:ind w:right="-7"/>
        <w:jc w:val="right"/>
        <w:rPr>
          <w:rFonts w:ascii="Sylfaen" w:hAnsi="Sylfaen" w:cs="Sylfaen"/>
          <w:i/>
          <w:sz w:val="18"/>
          <w:lang w:val="ka-GE"/>
        </w:rPr>
      </w:pPr>
      <w:r w:rsidRPr="00FA7500">
        <w:rPr>
          <w:rFonts w:ascii="Sylfaen" w:hAnsi="Sylfaen" w:cs="Sylfaen"/>
          <w:i/>
          <w:sz w:val="18"/>
          <w:lang w:val="ka-GE"/>
        </w:rPr>
        <w:t>ათასი ლარი</w:t>
      </w:r>
    </w:p>
    <w:tbl>
      <w:tblPr>
        <w:tblW w:w="5063"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3092"/>
        <w:gridCol w:w="1413"/>
        <w:gridCol w:w="1453"/>
        <w:gridCol w:w="1413"/>
        <w:gridCol w:w="1413"/>
        <w:gridCol w:w="1322"/>
      </w:tblGrid>
      <w:tr w:rsidR="00FA7500" w:rsidRPr="00FA7500" w:rsidTr="00590A4B">
        <w:trPr>
          <w:trHeight w:val="113"/>
          <w:tblHeader/>
        </w:trPr>
        <w:tc>
          <w:tcPr>
            <w:tcW w:w="1530" w:type="pct"/>
            <w:shd w:val="clear" w:color="auto" w:fill="auto"/>
            <w:vAlign w:val="center"/>
            <w:hideMark/>
          </w:tcPr>
          <w:p w:rsidR="00494D94" w:rsidRPr="00FA7500" w:rsidRDefault="00494D94" w:rsidP="00DB75BE">
            <w:pPr>
              <w:jc w:val="center"/>
              <w:rPr>
                <w:rFonts w:ascii="Sylfaen" w:hAnsi="Sylfaen" w:cs="Arial"/>
                <w:b/>
                <w:bCs/>
                <w:sz w:val="18"/>
                <w:szCs w:val="18"/>
                <w:lang w:val="en-US"/>
              </w:rPr>
            </w:pPr>
            <w:r w:rsidRPr="00FA7500">
              <w:rPr>
                <w:rFonts w:ascii="Sylfaen" w:hAnsi="Sylfaen" w:cs="Arial"/>
                <w:b/>
                <w:bCs/>
                <w:sz w:val="18"/>
                <w:szCs w:val="18"/>
                <w:lang w:val="en-US"/>
              </w:rPr>
              <w:t>დასახელება</w:t>
            </w:r>
          </w:p>
        </w:tc>
        <w:tc>
          <w:tcPr>
            <w:tcW w:w="699" w:type="pct"/>
            <w:vAlign w:val="center"/>
          </w:tcPr>
          <w:p w:rsidR="00494D94" w:rsidRPr="00FA7500" w:rsidRDefault="00494D94" w:rsidP="00DB75BE">
            <w:pPr>
              <w:jc w:val="center"/>
              <w:rPr>
                <w:rFonts w:ascii="Sylfaen" w:hAnsi="Sylfaen" w:cs="Arial"/>
                <w:b/>
                <w:bCs/>
                <w:sz w:val="18"/>
                <w:szCs w:val="18"/>
                <w:lang w:val="en-US"/>
              </w:rPr>
            </w:pPr>
            <w:r w:rsidRPr="00FA7500">
              <w:rPr>
                <w:rFonts w:ascii="Sylfaen" w:hAnsi="Sylfaen" w:cs="Arial"/>
                <w:b/>
                <w:bCs/>
                <w:sz w:val="18"/>
                <w:szCs w:val="18"/>
                <w:lang w:val="en-US"/>
              </w:rPr>
              <w:t>202</w:t>
            </w:r>
            <w:r w:rsidRPr="00FA7500">
              <w:rPr>
                <w:rFonts w:ascii="Sylfaen" w:hAnsi="Sylfaen" w:cs="Arial"/>
                <w:b/>
                <w:bCs/>
                <w:sz w:val="18"/>
                <w:szCs w:val="18"/>
                <w:lang w:val="ka-GE"/>
              </w:rPr>
              <w:t>3</w:t>
            </w:r>
            <w:r w:rsidRPr="00FA7500">
              <w:rPr>
                <w:rFonts w:ascii="Sylfaen" w:hAnsi="Sylfaen" w:cs="Arial"/>
                <w:b/>
                <w:bCs/>
                <w:sz w:val="18"/>
                <w:szCs w:val="18"/>
                <w:lang w:val="en-US"/>
              </w:rPr>
              <w:t xml:space="preserve"> წლის  გეგმა</w:t>
            </w:r>
          </w:p>
        </w:tc>
        <w:tc>
          <w:tcPr>
            <w:tcW w:w="719" w:type="pct"/>
            <w:shd w:val="clear" w:color="auto" w:fill="auto"/>
            <w:vAlign w:val="center"/>
            <w:hideMark/>
          </w:tcPr>
          <w:p w:rsidR="00494D94" w:rsidRPr="00FA7500" w:rsidRDefault="00494D94" w:rsidP="00DB75BE">
            <w:pPr>
              <w:jc w:val="center"/>
              <w:rPr>
                <w:rFonts w:ascii="Sylfaen" w:hAnsi="Sylfaen" w:cs="Arial"/>
                <w:b/>
                <w:bCs/>
                <w:sz w:val="18"/>
                <w:szCs w:val="18"/>
                <w:lang w:val="en-US"/>
              </w:rPr>
            </w:pPr>
            <w:r w:rsidRPr="00FA7500">
              <w:rPr>
                <w:rFonts w:ascii="Sylfaen" w:hAnsi="Sylfaen" w:cs="Arial"/>
                <w:b/>
                <w:bCs/>
                <w:sz w:val="18"/>
                <w:szCs w:val="18"/>
                <w:lang w:val="ka-GE"/>
              </w:rPr>
              <w:t xml:space="preserve">6 თვის </w:t>
            </w:r>
            <w:r w:rsidRPr="00FA7500">
              <w:rPr>
                <w:rFonts w:ascii="Sylfaen" w:hAnsi="Sylfaen" w:cs="Arial"/>
                <w:b/>
                <w:bCs/>
                <w:sz w:val="18"/>
                <w:szCs w:val="18"/>
                <w:lang w:val="en-US"/>
              </w:rPr>
              <w:t>გეგმა</w:t>
            </w:r>
          </w:p>
        </w:tc>
        <w:tc>
          <w:tcPr>
            <w:tcW w:w="699" w:type="pct"/>
            <w:shd w:val="clear" w:color="auto" w:fill="auto"/>
            <w:vAlign w:val="center"/>
            <w:hideMark/>
          </w:tcPr>
          <w:p w:rsidR="00494D94" w:rsidRPr="00FA7500" w:rsidRDefault="00494D94" w:rsidP="00DB75BE">
            <w:pPr>
              <w:jc w:val="center"/>
              <w:rPr>
                <w:rFonts w:ascii="Sylfaen" w:hAnsi="Sylfaen" w:cs="Arial"/>
                <w:b/>
                <w:bCs/>
                <w:sz w:val="18"/>
                <w:szCs w:val="18"/>
                <w:lang w:val="en-US"/>
              </w:rPr>
            </w:pPr>
            <w:r w:rsidRPr="00FA7500">
              <w:rPr>
                <w:rFonts w:ascii="Sylfaen" w:hAnsi="Sylfaen" w:cs="Arial"/>
                <w:b/>
                <w:bCs/>
                <w:sz w:val="18"/>
                <w:szCs w:val="18"/>
                <w:lang w:val="ka-GE"/>
              </w:rPr>
              <w:t xml:space="preserve">6 თვის </w:t>
            </w:r>
            <w:r w:rsidRPr="00FA7500">
              <w:rPr>
                <w:rFonts w:ascii="Sylfaen" w:hAnsi="Sylfaen" w:cs="Arial"/>
                <w:b/>
                <w:bCs/>
                <w:sz w:val="18"/>
                <w:szCs w:val="18"/>
                <w:lang w:val="en-US"/>
              </w:rPr>
              <w:t>ფაქტი</w:t>
            </w:r>
          </w:p>
        </w:tc>
        <w:tc>
          <w:tcPr>
            <w:tcW w:w="699" w:type="pct"/>
            <w:shd w:val="clear" w:color="auto" w:fill="auto"/>
            <w:vAlign w:val="center"/>
            <w:hideMark/>
          </w:tcPr>
          <w:p w:rsidR="00494D94" w:rsidRPr="00FA7500" w:rsidRDefault="00494D94" w:rsidP="00DB75BE">
            <w:pPr>
              <w:jc w:val="center"/>
              <w:rPr>
                <w:rFonts w:ascii="Sylfaen" w:hAnsi="Sylfaen" w:cs="Arial"/>
                <w:b/>
                <w:bCs/>
                <w:sz w:val="18"/>
                <w:szCs w:val="18"/>
                <w:lang w:val="en-US"/>
              </w:rPr>
            </w:pPr>
            <w:r w:rsidRPr="00FA7500">
              <w:rPr>
                <w:rFonts w:ascii="Sylfaen" w:hAnsi="Sylfaen" w:cs="Arial"/>
                <w:b/>
                <w:bCs/>
                <w:sz w:val="18"/>
                <w:szCs w:val="18"/>
                <w:lang w:val="en-US"/>
              </w:rPr>
              <w:t xml:space="preserve"> +/- </w:t>
            </w:r>
          </w:p>
        </w:tc>
        <w:tc>
          <w:tcPr>
            <w:tcW w:w="654" w:type="pct"/>
            <w:shd w:val="clear" w:color="auto" w:fill="auto"/>
            <w:vAlign w:val="center"/>
            <w:hideMark/>
          </w:tcPr>
          <w:p w:rsidR="00494D94" w:rsidRPr="00FA7500" w:rsidRDefault="00494D94" w:rsidP="00DB75BE">
            <w:pPr>
              <w:jc w:val="center"/>
              <w:rPr>
                <w:rFonts w:ascii="Sylfaen" w:hAnsi="Sylfaen" w:cs="Arial"/>
                <w:b/>
                <w:bCs/>
                <w:sz w:val="18"/>
                <w:szCs w:val="18"/>
                <w:lang w:val="en-US"/>
              </w:rPr>
            </w:pPr>
            <w:r w:rsidRPr="00FA7500">
              <w:rPr>
                <w:rFonts w:ascii="Sylfaen" w:hAnsi="Sylfaen" w:cs="Arial"/>
                <w:b/>
                <w:bCs/>
                <w:sz w:val="18"/>
                <w:szCs w:val="18"/>
                <w:lang w:val="en-US"/>
              </w:rPr>
              <w:t>%</w:t>
            </w:r>
          </w:p>
        </w:tc>
      </w:tr>
      <w:tr w:rsidR="00FA7500" w:rsidRPr="00FA7500" w:rsidTr="00590A4B">
        <w:trPr>
          <w:trHeight w:val="113"/>
        </w:trPr>
        <w:tc>
          <w:tcPr>
            <w:tcW w:w="1530" w:type="pct"/>
            <w:shd w:val="clear" w:color="auto" w:fill="auto"/>
            <w:vAlign w:val="center"/>
            <w:hideMark/>
          </w:tcPr>
          <w:p w:rsidR="00494D94" w:rsidRPr="00FA7500" w:rsidRDefault="00494D94" w:rsidP="00DB75BE">
            <w:pPr>
              <w:rPr>
                <w:rFonts w:ascii="Sylfaen" w:hAnsi="Sylfaen" w:cs="Arial"/>
                <w:b/>
                <w:bCs/>
                <w:sz w:val="18"/>
                <w:szCs w:val="18"/>
                <w:lang w:val="en-US"/>
              </w:rPr>
            </w:pPr>
            <w:r w:rsidRPr="00FA7500">
              <w:rPr>
                <w:rFonts w:ascii="Sylfaen" w:hAnsi="Sylfaen" w:cs="Arial"/>
                <w:b/>
                <w:bCs/>
                <w:sz w:val="18"/>
                <w:szCs w:val="18"/>
                <w:lang w:val="en-US"/>
              </w:rPr>
              <w:t>შემოსავლები</w:t>
            </w:r>
          </w:p>
        </w:tc>
        <w:tc>
          <w:tcPr>
            <w:tcW w:w="699" w:type="pct"/>
            <w:vAlign w:val="center"/>
          </w:tcPr>
          <w:p w:rsidR="00494D94" w:rsidRPr="00FA7500" w:rsidRDefault="00494D94" w:rsidP="00DB75BE">
            <w:pPr>
              <w:jc w:val="right"/>
              <w:rPr>
                <w:rFonts w:ascii="Sylfaen" w:hAnsi="Sylfaen" w:cs="Arial"/>
                <w:b/>
                <w:bCs/>
                <w:sz w:val="18"/>
                <w:szCs w:val="18"/>
                <w:lang w:val="ka-GE"/>
              </w:rPr>
            </w:pPr>
            <w:r w:rsidRPr="00FA7500">
              <w:rPr>
                <w:rFonts w:ascii="Sylfaen" w:hAnsi="Sylfaen" w:cs="Arial"/>
                <w:b/>
                <w:bCs/>
                <w:sz w:val="18"/>
                <w:szCs w:val="18"/>
                <w:lang w:val="ka-GE"/>
              </w:rPr>
              <w:t>20 805 000,0</w:t>
            </w:r>
          </w:p>
        </w:tc>
        <w:tc>
          <w:tcPr>
            <w:tcW w:w="719" w:type="pct"/>
            <w:shd w:val="clear" w:color="auto" w:fill="auto"/>
            <w:vAlign w:val="center"/>
            <w:hideMark/>
          </w:tcPr>
          <w:p w:rsidR="00494D94" w:rsidRPr="00FA7500" w:rsidRDefault="00494D94" w:rsidP="00DB75BE">
            <w:pPr>
              <w:jc w:val="right"/>
              <w:rPr>
                <w:rFonts w:ascii="Sylfaen" w:hAnsi="Sylfaen" w:cs="Arial"/>
                <w:b/>
                <w:bCs/>
                <w:sz w:val="18"/>
                <w:szCs w:val="18"/>
                <w:lang w:val="ka-GE"/>
              </w:rPr>
            </w:pPr>
            <w:r w:rsidRPr="00FA7500">
              <w:rPr>
                <w:rFonts w:ascii="Sylfaen" w:hAnsi="Sylfaen" w:cs="Arial"/>
                <w:b/>
                <w:bCs/>
                <w:sz w:val="18"/>
                <w:szCs w:val="18"/>
                <w:lang w:val="ka-GE"/>
              </w:rPr>
              <w:t>10 245 685,9</w:t>
            </w:r>
          </w:p>
        </w:tc>
        <w:tc>
          <w:tcPr>
            <w:tcW w:w="699" w:type="pct"/>
            <w:shd w:val="clear" w:color="auto" w:fill="auto"/>
            <w:vAlign w:val="center"/>
            <w:hideMark/>
          </w:tcPr>
          <w:p w:rsidR="00494D94" w:rsidRPr="00FA7500" w:rsidRDefault="00494D94" w:rsidP="00DB75BE">
            <w:pPr>
              <w:jc w:val="right"/>
              <w:rPr>
                <w:rFonts w:ascii="Sylfaen" w:hAnsi="Sylfaen" w:cs="Arial"/>
                <w:b/>
                <w:bCs/>
                <w:sz w:val="18"/>
                <w:szCs w:val="18"/>
                <w:lang w:val="ka-GE"/>
              </w:rPr>
            </w:pPr>
            <w:r w:rsidRPr="00FA7500">
              <w:rPr>
                <w:rFonts w:ascii="Sylfaen" w:hAnsi="Sylfaen" w:cs="Arial"/>
                <w:b/>
                <w:bCs/>
                <w:sz w:val="18"/>
                <w:szCs w:val="18"/>
                <w:lang w:val="ka-GE"/>
              </w:rPr>
              <w:t>10 868 319,3</w:t>
            </w:r>
          </w:p>
        </w:tc>
        <w:tc>
          <w:tcPr>
            <w:tcW w:w="699" w:type="pct"/>
            <w:shd w:val="clear" w:color="auto" w:fill="auto"/>
            <w:vAlign w:val="center"/>
            <w:hideMark/>
          </w:tcPr>
          <w:p w:rsidR="00494D94" w:rsidRPr="00FA7500" w:rsidRDefault="00494D94" w:rsidP="00DB75BE">
            <w:pPr>
              <w:jc w:val="right"/>
              <w:rPr>
                <w:rFonts w:ascii="Sylfaen" w:hAnsi="Sylfaen" w:cs="Arial"/>
                <w:b/>
                <w:bCs/>
                <w:sz w:val="18"/>
                <w:szCs w:val="18"/>
                <w:lang w:val="ka-GE"/>
              </w:rPr>
            </w:pPr>
            <w:r w:rsidRPr="00FA7500">
              <w:rPr>
                <w:rFonts w:ascii="Sylfaen" w:hAnsi="Sylfaen" w:cs="Arial"/>
                <w:b/>
                <w:bCs/>
                <w:sz w:val="18"/>
                <w:szCs w:val="18"/>
                <w:lang w:val="ka-GE"/>
              </w:rPr>
              <w:t>622 633,4</w:t>
            </w:r>
          </w:p>
        </w:tc>
        <w:tc>
          <w:tcPr>
            <w:tcW w:w="654" w:type="pct"/>
            <w:shd w:val="clear" w:color="auto" w:fill="auto"/>
            <w:vAlign w:val="center"/>
            <w:hideMark/>
          </w:tcPr>
          <w:p w:rsidR="00494D94" w:rsidRPr="00FA7500" w:rsidRDefault="00494D94" w:rsidP="00DB75BE">
            <w:pPr>
              <w:jc w:val="right"/>
              <w:rPr>
                <w:rFonts w:ascii="Sylfaen" w:hAnsi="Sylfaen" w:cs="Arial"/>
                <w:b/>
                <w:bCs/>
                <w:sz w:val="18"/>
                <w:szCs w:val="18"/>
                <w:lang w:val="ka-GE"/>
              </w:rPr>
            </w:pPr>
            <w:r w:rsidRPr="00FA7500">
              <w:rPr>
                <w:rFonts w:ascii="Sylfaen" w:hAnsi="Sylfaen" w:cs="Arial"/>
                <w:b/>
                <w:bCs/>
                <w:sz w:val="18"/>
                <w:szCs w:val="18"/>
                <w:lang w:val="ka-GE"/>
              </w:rPr>
              <w:t>106,1</w:t>
            </w:r>
          </w:p>
        </w:tc>
      </w:tr>
      <w:tr w:rsidR="00FA7500" w:rsidRPr="00FA7500" w:rsidTr="00590A4B">
        <w:trPr>
          <w:trHeight w:val="113"/>
        </w:trPr>
        <w:tc>
          <w:tcPr>
            <w:tcW w:w="1530" w:type="pct"/>
            <w:shd w:val="clear" w:color="auto" w:fill="auto"/>
            <w:vAlign w:val="center"/>
            <w:hideMark/>
          </w:tcPr>
          <w:p w:rsidR="00494D94" w:rsidRPr="00FA7500" w:rsidRDefault="00494D94" w:rsidP="00DB75BE">
            <w:pPr>
              <w:rPr>
                <w:rFonts w:ascii="Sylfaen" w:hAnsi="Sylfaen" w:cs="Arial"/>
                <w:b/>
                <w:bCs/>
                <w:sz w:val="18"/>
                <w:szCs w:val="18"/>
                <w:lang w:val="en-US"/>
              </w:rPr>
            </w:pPr>
            <w:r w:rsidRPr="00FA7500">
              <w:rPr>
                <w:rFonts w:ascii="Sylfaen" w:hAnsi="Sylfaen" w:cs="Arial"/>
                <w:b/>
                <w:bCs/>
                <w:sz w:val="18"/>
                <w:szCs w:val="18"/>
                <w:lang w:val="ka-GE"/>
              </w:rPr>
              <w:t xml:space="preserve">   </w:t>
            </w:r>
            <w:r w:rsidRPr="00FA7500">
              <w:rPr>
                <w:rFonts w:ascii="Sylfaen" w:hAnsi="Sylfaen" w:cs="Arial"/>
                <w:b/>
                <w:bCs/>
                <w:sz w:val="18"/>
                <w:szCs w:val="18"/>
                <w:lang w:val="en-US"/>
              </w:rPr>
              <w:t>გადასახადები</w:t>
            </w:r>
          </w:p>
        </w:tc>
        <w:tc>
          <w:tcPr>
            <w:tcW w:w="699" w:type="pct"/>
            <w:vAlign w:val="center"/>
          </w:tcPr>
          <w:p w:rsidR="00494D94" w:rsidRPr="00FA7500" w:rsidRDefault="00494D94" w:rsidP="00DB75BE">
            <w:pPr>
              <w:jc w:val="right"/>
              <w:rPr>
                <w:rFonts w:ascii="Sylfaen" w:hAnsi="Sylfaen" w:cs="Arial"/>
                <w:b/>
                <w:bCs/>
                <w:sz w:val="18"/>
                <w:szCs w:val="18"/>
                <w:lang w:val="ka-GE"/>
              </w:rPr>
            </w:pPr>
            <w:r w:rsidRPr="00FA7500">
              <w:rPr>
                <w:rFonts w:ascii="Sylfaen" w:hAnsi="Sylfaen" w:cs="Arial"/>
                <w:b/>
                <w:bCs/>
                <w:sz w:val="18"/>
                <w:szCs w:val="18"/>
                <w:lang w:val="ka-GE"/>
              </w:rPr>
              <w:t>18 890 000,0</w:t>
            </w:r>
          </w:p>
        </w:tc>
        <w:tc>
          <w:tcPr>
            <w:tcW w:w="719" w:type="pct"/>
            <w:shd w:val="clear" w:color="auto" w:fill="auto"/>
            <w:vAlign w:val="center"/>
            <w:hideMark/>
          </w:tcPr>
          <w:p w:rsidR="00494D94" w:rsidRPr="00FA7500" w:rsidRDefault="00494D94" w:rsidP="00DB75BE">
            <w:pPr>
              <w:jc w:val="right"/>
              <w:rPr>
                <w:rFonts w:ascii="Sylfaen" w:hAnsi="Sylfaen" w:cs="Arial"/>
                <w:b/>
                <w:bCs/>
                <w:sz w:val="18"/>
                <w:szCs w:val="18"/>
                <w:lang w:val="ka-GE"/>
              </w:rPr>
            </w:pPr>
            <w:r w:rsidRPr="00FA7500">
              <w:rPr>
                <w:rFonts w:ascii="Sylfaen" w:hAnsi="Sylfaen" w:cs="Arial"/>
                <w:b/>
                <w:bCs/>
                <w:sz w:val="18"/>
                <w:szCs w:val="18"/>
                <w:lang w:val="ka-GE"/>
              </w:rPr>
              <w:t>9 229 099,9</w:t>
            </w:r>
          </w:p>
        </w:tc>
        <w:tc>
          <w:tcPr>
            <w:tcW w:w="699" w:type="pct"/>
            <w:shd w:val="clear" w:color="auto" w:fill="auto"/>
            <w:vAlign w:val="center"/>
            <w:hideMark/>
          </w:tcPr>
          <w:p w:rsidR="00494D94" w:rsidRPr="00FA7500" w:rsidRDefault="00494D94" w:rsidP="00DB75BE">
            <w:pPr>
              <w:jc w:val="right"/>
              <w:rPr>
                <w:rFonts w:ascii="Sylfaen" w:hAnsi="Sylfaen" w:cs="Arial"/>
                <w:b/>
                <w:bCs/>
                <w:sz w:val="18"/>
                <w:szCs w:val="18"/>
                <w:lang w:val="ka-GE"/>
              </w:rPr>
            </w:pPr>
            <w:r w:rsidRPr="00FA7500">
              <w:rPr>
                <w:rFonts w:ascii="Sylfaen" w:hAnsi="Sylfaen" w:cs="Arial"/>
                <w:b/>
                <w:bCs/>
                <w:sz w:val="18"/>
                <w:szCs w:val="18"/>
                <w:lang w:val="ka-GE"/>
              </w:rPr>
              <w:t>9 509 077,1</w:t>
            </w:r>
          </w:p>
        </w:tc>
        <w:tc>
          <w:tcPr>
            <w:tcW w:w="699" w:type="pct"/>
            <w:shd w:val="clear" w:color="auto" w:fill="auto"/>
            <w:vAlign w:val="center"/>
            <w:hideMark/>
          </w:tcPr>
          <w:p w:rsidR="00494D94" w:rsidRPr="00FA7500" w:rsidRDefault="00494D94" w:rsidP="00DB75BE">
            <w:pPr>
              <w:jc w:val="right"/>
              <w:rPr>
                <w:rFonts w:ascii="Sylfaen" w:hAnsi="Sylfaen" w:cs="Arial"/>
                <w:b/>
                <w:bCs/>
                <w:sz w:val="18"/>
                <w:szCs w:val="18"/>
                <w:lang w:val="ka-GE"/>
              </w:rPr>
            </w:pPr>
            <w:r w:rsidRPr="00FA7500">
              <w:rPr>
                <w:rFonts w:ascii="Sylfaen" w:hAnsi="Sylfaen" w:cs="Arial"/>
                <w:b/>
                <w:bCs/>
                <w:sz w:val="18"/>
                <w:szCs w:val="18"/>
                <w:lang w:val="ka-GE"/>
              </w:rPr>
              <w:t>279 977,2</w:t>
            </w:r>
          </w:p>
        </w:tc>
        <w:tc>
          <w:tcPr>
            <w:tcW w:w="654" w:type="pct"/>
            <w:shd w:val="clear" w:color="auto" w:fill="auto"/>
            <w:vAlign w:val="center"/>
            <w:hideMark/>
          </w:tcPr>
          <w:p w:rsidR="00494D94" w:rsidRPr="00FA7500" w:rsidRDefault="00494D94" w:rsidP="00DB75BE">
            <w:pPr>
              <w:jc w:val="right"/>
              <w:rPr>
                <w:rFonts w:ascii="Sylfaen" w:hAnsi="Sylfaen" w:cs="Arial"/>
                <w:b/>
                <w:bCs/>
                <w:sz w:val="18"/>
                <w:szCs w:val="18"/>
                <w:lang w:val="ka-GE"/>
              </w:rPr>
            </w:pPr>
            <w:r w:rsidRPr="00FA7500">
              <w:rPr>
                <w:rFonts w:ascii="Sylfaen" w:hAnsi="Sylfaen" w:cs="Arial"/>
                <w:b/>
                <w:bCs/>
                <w:sz w:val="18"/>
                <w:szCs w:val="18"/>
                <w:lang w:val="ka-GE"/>
              </w:rPr>
              <w:t>103,0</w:t>
            </w:r>
          </w:p>
        </w:tc>
      </w:tr>
      <w:tr w:rsidR="00FA7500" w:rsidRPr="00FA7500" w:rsidTr="00590A4B">
        <w:trPr>
          <w:trHeight w:val="113"/>
        </w:trPr>
        <w:tc>
          <w:tcPr>
            <w:tcW w:w="1530" w:type="pct"/>
            <w:shd w:val="clear" w:color="auto" w:fill="auto"/>
            <w:vAlign w:val="center"/>
            <w:hideMark/>
          </w:tcPr>
          <w:p w:rsidR="00494D94" w:rsidRPr="00FA7500" w:rsidRDefault="00494D94" w:rsidP="00DB75BE">
            <w:pPr>
              <w:ind w:firstLineChars="198" w:firstLine="356"/>
              <w:rPr>
                <w:rFonts w:ascii="Sylfaen" w:hAnsi="Sylfaen" w:cs="Arial"/>
                <w:sz w:val="18"/>
                <w:szCs w:val="18"/>
                <w:lang w:val="en-US"/>
              </w:rPr>
            </w:pPr>
            <w:r w:rsidRPr="00FA7500">
              <w:rPr>
                <w:rFonts w:ascii="Sylfaen" w:hAnsi="Sylfaen" w:cs="Arial"/>
                <w:sz w:val="18"/>
                <w:szCs w:val="18"/>
                <w:lang w:val="en-US"/>
              </w:rPr>
              <w:t>საშემოსავლო გადასახადი</w:t>
            </w:r>
          </w:p>
        </w:tc>
        <w:tc>
          <w:tcPr>
            <w:tcW w:w="699" w:type="pct"/>
            <w:vAlign w:val="center"/>
          </w:tcPr>
          <w:p w:rsidR="00494D94" w:rsidRPr="00FA7500" w:rsidRDefault="00494D94" w:rsidP="00DB75BE">
            <w:pPr>
              <w:jc w:val="right"/>
              <w:rPr>
                <w:rFonts w:ascii="Sylfaen" w:hAnsi="Sylfaen" w:cs="Arial"/>
                <w:bCs/>
                <w:sz w:val="18"/>
                <w:szCs w:val="18"/>
                <w:lang w:val="ka-GE"/>
              </w:rPr>
            </w:pPr>
            <w:r w:rsidRPr="00FA7500">
              <w:rPr>
                <w:rFonts w:ascii="Sylfaen" w:hAnsi="Sylfaen" w:cs="Arial"/>
                <w:bCs/>
                <w:sz w:val="18"/>
                <w:szCs w:val="18"/>
                <w:lang w:val="ka-GE"/>
              </w:rPr>
              <w:t>5 575 000,0</w:t>
            </w:r>
          </w:p>
        </w:tc>
        <w:tc>
          <w:tcPr>
            <w:tcW w:w="719" w:type="pct"/>
            <w:shd w:val="clear" w:color="auto" w:fill="auto"/>
            <w:vAlign w:val="center"/>
            <w:hideMark/>
          </w:tcPr>
          <w:p w:rsidR="00494D94" w:rsidRPr="00FA7500" w:rsidRDefault="00494D94" w:rsidP="00DB75BE">
            <w:pPr>
              <w:jc w:val="right"/>
              <w:rPr>
                <w:rFonts w:ascii="Sylfaen" w:hAnsi="Sylfaen" w:cs="Arial"/>
                <w:bCs/>
                <w:sz w:val="18"/>
                <w:szCs w:val="18"/>
                <w:lang w:val="ka-GE"/>
              </w:rPr>
            </w:pPr>
            <w:r w:rsidRPr="00FA7500">
              <w:rPr>
                <w:rFonts w:ascii="Sylfaen" w:hAnsi="Sylfaen" w:cs="Arial"/>
                <w:bCs/>
                <w:sz w:val="18"/>
                <w:szCs w:val="18"/>
                <w:lang w:val="ka-GE"/>
              </w:rPr>
              <w:t>2 782 217,2</w:t>
            </w:r>
          </w:p>
        </w:tc>
        <w:tc>
          <w:tcPr>
            <w:tcW w:w="699" w:type="pct"/>
            <w:shd w:val="clear" w:color="auto" w:fill="auto"/>
            <w:vAlign w:val="center"/>
            <w:hideMark/>
          </w:tcPr>
          <w:p w:rsidR="00494D94" w:rsidRPr="00FA7500" w:rsidRDefault="00494D94" w:rsidP="00DB75BE">
            <w:pPr>
              <w:jc w:val="right"/>
              <w:rPr>
                <w:rFonts w:ascii="Sylfaen" w:hAnsi="Sylfaen" w:cs="Arial"/>
                <w:bCs/>
                <w:sz w:val="18"/>
                <w:szCs w:val="18"/>
                <w:lang w:val="ka-GE"/>
              </w:rPr>
            </w:pPr>
            <w:r w:rsidRPr="00FA7500">
              <w:rPr>
                <w:rFonts w:ascii="Sylfaen" w:hAnsi="Sylfaen" w:cs="Arial"/>
                <w:bCs/>
                <w:sz w:val="18"/>
                <w:szCs w:val="18"/>
                <w:lang w:val="ka-GE"/>
              </w:rPr>
              <w:t>3 012 827,0</w:t>
            </w:r>
          </w:p>
        </w:tc>
        <w:tc>
          <w:tcPr>
            <w:tcW w:w="699" w:type="pct"/>
            <w:shd w:val="clear" w:color="auto" w:fill="auto"/>
            <w:vAlign w:val="center"/>
            <w:hideMark/>
          </w:tcPr>
          <w:p w:rsidR="00494D94" w:rsidRPr="00FA7500" w:rsidRDefault="00494D94" w:rsidP="00DB75BE">
            <w:pPr>
              <w:jc w:val="right"/>
              <w:rPr>
                <w:rFonts w:ascii="Sylfaen" w:hAnsi="Sylfaen" w:cs="Arial"/>
                <w:bCs/>
                <w:sz w:val="18"/>
                <w:szCs w:val="18"/>
                <w:lang w:val="ka-GE"/>
              </w:rPr>
            </w:pPr>
            <w:r w:rsidRPr="00FA7500">
              <w:rPr>
                <w:rFonts w:ascii="Sylfaen" w:hAnsi="Sylfaen" w:cs="Arial"/>
                <w:bCs/>
                <w:sz w:val="18"/>
                <w:szCs w:val="18"/>
                <w:lang w:val="ka-GE"/>
              </w:rPr>
              <w:t>230 609,8</w:t>
            </w:r>
          </w:p>
        </w:tc>
        <w:tc>
          <w:tcPr>
            <w:tcW w:w="654" w:type="pct"/>
            <w:shd w:val="clear" w:color="auto" w:fill="auto"/>
            <w:vAlign w:val="center"/>
            <w:hideMark/>
          </w:tcPr>
          <w:p w:rsidR="00494D94" w:rsidRPr="00FA7500" w:rsidRDefault="00494D94" w:rsidP="00DB75BE">
            <w:pPr>
              <w:jc w:val="right"/>
              <w:rPr>
                <w:rFonts w:ascii="Sylfaen" w:hAnsi="Sylfaen" w:cs="Arial"/>
                <w:bCs/>
                <w:sz w:val="18"/>
                <w:szCs w:val="18"/>
                <w:lang w:val="ka-GE"/>
              </w:rPr>
            </w:pPr>
            <w:r w:rsidRPr="00FA7500">
              <w:rPr>
                <w:rFonts w:ascii="Sylfaen" w:hAnsi="Sylfaen" w:cs="Arial"/>
                <w:bCs/>
                <w:sz w:val="18"/>
                <w:szCs w:val="18"/>
                <w:lang w:val="ka-GE"/>
              </w:rPr>
              <w:t>108,3</w:t>
            </w:r>
          </w:p>
        </w:tc>
      </w:tr>
      <w:tr w:rsidR="00FA7500" w:rsidRPr="00FA7500" w:rsidTr="00590A4B">
        <w:trPr>
          <w:trHeight w:val="113"/>
        </w:trPr>
        <w:tc>
          <w:tcPr>
            <w:tcW w:w="1530" w:type="pct"/>
            <w:shd w:val="clear" w:color="auto" w:fill="auto"/>
            <w:vAlign w:val="center"/>
            <w:hideMark/>
          </w:tcPr>
          <w:p w:rsidR="00494D94" w:rsidRPr="00FA7500" w:rsidRDefault="00494D94" w:rsidP="00DB75BE">
            <w:pPr>
              <w:ind w:firstLineChars="198" w:firstLine="356"/>
              <w:rPr>
                <w:rFonts w:ascii="Sylfaen" w:hAnsi="Sylfaen" w:cs="Arial"/>
                <w:sz w:val="18"/>
                <w:szCs w:val="18"/>
                <w:lang w:val="en-US"/>
              </w:rPr>
            </w:pPr>
            <w:r w:rsidRPr="00FA7500">
              <w:rPr>
                <w:rFonts w:ascii="Sylfaen" w:hAnsi="Sylfaen" w:cs="Arial"/>
                <w:sz w:val="18"/>
                <w:szCs w:val="18"/>
                <w:lang w:val="en-US"/>
              </w:rPr>
              <w:t>მოგების გადასახადი</w:t>
            </w:r>
          </w:p>
        </w:tc>
        <w:tc>
          <w:tcPr>
            <w:tcW w:w="699" w:type="pct"/>
            <w:vAlign w:val="center"/>
          </w:tcPr>
          <w:p w:rsidR="00494D94" w:rsidRPr="00FA7500" w:rsidRDefault="00494D94" w:rsidP="00DB75BE">
            <w:pPr>
              <w:jc w:val="right"/>
              <w:rPr>
                <w:rFonts w:ascii="Sylfaen" w:hAnsi="Sylfaen" w:cs="Arial"/>
                <w:bCs/>
                <w:sz w:val="18"/>
                <w:szCs w:val="18"/>
                <w:lang w:val="ka-GE"/>
              </w:rPr>
            </w:pPr>
            <w:r w:rsidRPr="00FA7500">
              <w:rPr>
                <w:rFonts w:ascii="Sylfaen" w:hAnsi="Sylfaen" w:cs="Arial"/>
                <w:bCs/>
                <w:sz w:val="18"/>
                <w:szCs w:val="18"/>
                <w:lang w:val="ka-GE"/>
              </w:rPr>
              <w:t>2 000 000,0</w:t>
            </w:r>
          </w:p>
        </w:tc>
        <w:tc>
          <w:tcPr>
            <w:tcW w:w="719" w:type="pct"/>
            <w:shd w:val="clear" w:color="auto" w:fill="auto"/>
            <w:vAlign w:val="center"/>
            <w:hideMark/>
          </w:tcPr>
          <w:p w:rsidR="00494D94" w:rsidRPr="00FA7500" w:rsidRDefault="00494D94" w:rsidP="00DB75BE">
            <w:pPr>
              <w:jc w:val="right"/>
              <w:rPr>
                <w:rFonts w:ascii="Sylfaen" w:hAnsi="Sylfaen" w:cs="Arial"/>
                <w:bCs/>
                <w:sz w:val="18"/>
                <w:szCs w:val="18"/>
                <w:lang w:val="ka-GE"/>
              </w:rPr>
            </w:pPr>
            <w:r w:rsidRPr="00FA7500">
              <w:rPr>
                <w:rFonts w:ascii="Sylfaen" w:hAnsi="Sylfaen" w:cs="Arial"/>
                <w:bCs/>
                <w:sz w:val="18"/>
                <w:szCs w:val="18"/>
                <w:lang w:val="ka-GE"/>
              </w:rPr>
              <w:t>1 095 000,0</w:t>
            </w:r>
          </w:p>
        </w:tc>
        <w:tc>
          <w:tcPr>
            <w:tcW w:w="699" w:type="pct"/>
            <w:shd w:val="clear" w:color="auto" w:fill="auto"/>
            <w:vAlign w:val="center"/>
            <w:hideMark/>
          </w:tcPr>
          <w:p w:rsidR="00494D94" w:rsidRPr="00FA7500" w:rsidRDefault="00494D94" w:rsidP="00DB75BE">
            <w:pPr>
              <w:jc w:val="right"/>
              <w:rPr>
                <w:rFonts w:ascii="Sylfaen" w:hAnsi="Sylfaen" w:cs="Arial"/>
                <w:bCs/>
                <w:sz w:val="18"/>
                <w:szCs w:val="18"/>
                <w:lang w:val="ka-GE"/>
              </w:rPr>
            </w:pPr>
            <w:r w:rsidRPr="00FA7500">
              <w:rPr>
                <w:rFonts w:ascii="Sylfaen" w:hAnsi="Sylfaen" w:cs="Arial"/>
                <w:bCs/>
                <w:sz w:val="18"/>
                <w:szCs w:val="18"/>
                <w:lang w:val="ka-GE"/>
              </w:rPr>
              <w:t>1 112 941,2</w:t>
            </w:r>
          </w:p>
        </w:tc>
        <w:tc>
          <w:tcPr>
            <w:tcW w:w="699" w:type="pct"/>
            <w:shd w:val="clear" w:color="auto" w:fill="auto"/>
            <w:vAlign w:val="center"/>
            <w:hideMark/>
          </w:tcPr>
          <w:p w:rsidR="00494D94" w:rsidRPr="00FA7500" w:rsidRDefault="00494D94" w:rsidP="00DB75BE">
            <w:pPr>
              <w:jc w:val="right"/>
              <w:rPr>
                <w:rFonts w:ascii="Sylfaen" w:hAnsi="Sylfaen" w:cs="Arial"/>
                <w:bCs/>
                <w:sz w:val="18"/>
                <w:szCs w:val="18"/>
                <w:lang w:val="ka-GE"/>
              </w:rPr>
            </w:pPr>
            <w:r w:rsidRPr="00FA7500">
              <w:rPr>
                <w:rFonts w:ascii="Sylfaen" w:hAnsi="Sylfaen" w:cs="Arial"/>
                <w:bCs/>
                <w:sz w:val="18"/>
                <w:szCs w:val="18"/>
                <w:lang w:val="ka-GE"/>
              </w:rPr>
              <w:t>17 941,2</w:t>
            </w:r>
          </w:p>
        </w:tc>
        <w:tc>
          <w:tcPr>
            <w:tcW w:w="654" w:type="pct"/>
            <w:shd w:val="clear" w:color="auto" w:fill="auto"/>
            <w:vAlign w:val="center"/>
            <w:hideMark/>
          </w:tcPr>
          <w:p w:rsidR="00494D94" w:rsidRPr="00FA7500" w:rsidRDefault="00494D94" w:rsidP="00DB75BE">
            <w:pPr>
              <w:jc w:val="right"/>
              <w:rPr>
                <w:rFonts w:ascii="Sylfaen" w:hAnsi="Sylfaen" w:cs="Arial"/>
                <w:bCs/>
                <w:sz w:val="18"/>
                <w:szCs w:val="18"/>
                <w:lang w:val="ka-GE"/>
              </w:rPr>
            </w:pPr>
            <w:r w:rsidRPr="00FA7500">
              <w:rPr>
                <w:rFonts w:ascii="Sylfaen" w:hAnsi="Sylfaen" w:cs="Arial"/>
                <w:bCs/>
                <w:sz w:val="18"/>
                <w:szCs w:val="18"/>
                <w:lang w:val="ka-GE"/>
              </w:rPr>
              <w:t>101,6</w:t>
            </w:r>
          </w:p>
        </w:tc>
      </w:tr>
      <w:tr w:rsidR="00FA7500" w:rsidRPr="00FA7500" w:rsidTr="00590A4B">
        <w:trPr>
          <w:trHeight w:val="113"/>
        </w:trPr>
        <w:tc>
          <w:tcPr>
            <w:tcW w:w="1530" w:type="pct"/>
            <w:shd w:val="clear" w:color="auto" w:fill="auto"/>
            <w:vAlign w:val="center"/>
            <w:hideMark/>
          </w:tcPr>
          <w:p w:rsidR="00494D94" w:rsidRPr="00FA7500" w:rsidRDefault="00494D94" w:rsidP="00DB75BE">
            <w:pPr>
              <w:ind w:firstLineChars="198" w:firstLine="356"/>
              <w:rPr>
                <w:rFonts w:ascii="Sylfaen" w:hAnsi="Sylfaen" w:cs="Arial"/>
                <w:sz w:val="18"/>
                <w:szCs w:val="18"/>
                <w:lang w:val="en-US"/>
              </w:rPr>
            </w:pPr>
            <w:r w:rsidRPr="00FA7500">
              <w:rPr>
                <w:rFonts w:ascii="Sylfaen" w:hAnsi="Sylfaen" w:cs="Arial"/>
                <w:sz w:val="18"/>
                <w:szCs w:val="18"/>
                <w:lang w:val="en-US"/>
              </w:rPr>
              <w:t>დამატებული ღირებულების გადასახადი</w:t>
            </w:r>
          </w:p>
        </w:tc>
        <w:tc>
          <w:tcPr>
            <w:tcW w:w="699" w:type="pct"/>
            <w:vAlign w:val="center"/>
          </w:tcPr>
          <w:p w:rsidR="00494D94" w:rsidRPr="00FA7500" w:rsidRDefault="00494D94" w:rsidP="00DB75BE">
            <w:pPr>
              <w:jc w:val="right"/>
              <w:rPr>
                <w:rFonts w:ascii="Sylfaen" w:hAnsi="Sylfaen" w:cs="Arial"/>
                <w:bCs/>
                <w:sz w:val="18"/>
                <w:szCs w:val="18"/>
                <w:lang w:val="ka-GE"/>
              </w:rPr>
            </w:pPr>
            <w:r w:rsidRPr="00FA7500">
              <w:rPr>
                <w:rFonts w:ascii="Sylfaen" w:hAnsi="Sylfaen" w:cs="Arial"/>
                <w:bCs/>
                <w:sz w:val="18"/>
                <w:szCs w:val="18"/>
                <w:lang w:val="ka-GE"/>
              </w:rPr>
              <w:t>8 235 000,0</w:t>
            </w:r>
          </w:p>
        </w:tc>
        <w:tc>
          <w:tcPr>
            <w:tcW w:w="719" w:type="pct"/>
            <w:shd w:val="clear" w:color="auto" w:fill="auto"/>
            <w:vAlign w:val="center"/>
            <w:hideMark/>
          </w:tcPr>
          <w:p w:rsidR="00494D94" w:rsidRPr="00FA7500" w:rsidRDefault="00494D94" w:rsidP="00DB75BE">
            <w:pPr>
              <w:jc w:val="right"/>
              <w:rPr>
                <w:rFonts w:ascii="Sylfaen" w:hAnsi="Sylfaen" w:cs="Arial"/>
                <w:bCs/>
                <w:sz w:val="18"/>
                <w:szCs w:val="18"/>
                <w:lang w:val="ka-GE"/>
              </w:rPr>
            </w:pPr>
            <w:r w:rsidRPr="00FA7500">
              <w:rPr>
                <w:rFonts w:ascii="Sylfaen" w:hAnsi="Sylfaen" w:cs="Arial"/>
                <w:bCs/>
                <w:sz w:val="18"/>
                <w:szCs w:val="18"/>
                <w:lang w:val="ka-GE"/>
              </w:rPr>
              <w:t>3 839 382,7</w:t>
            </w:r>
          </w:p>
        </w:tc>
        <w:tc>
          <w:tcPr>
            <w:tcW w:w="699" w:type="pct"/>
            <w:shd w:val="clear" w:color="auto" w:fill="auto"/>
            <w:vAlign w:val="center"/>
            <w:hideMark/>
          </w:tcPr>
          <w:p w:rsidR="00494D94" w:rsidRPr="00FA7500" w:rsidRDefault="00494D94" w:rsidP="00DB75BE">
            <w:pPr>
              <w:jc w:val="right"/>
              <w:rPr>
                <w:rFonts w:ascii="Sylfaen" w:hAnsi="Sylfaen" w:cs="Arial"/>
                <w:bCs/>
                <w:sz w:val="18"/>
                <w:szCs w:val="18"/>
                <w:lang w:val="ka-GE"/>
              </w:rPr>
            </w:pPr>
            <w:r w:rsidRPr="00FA7500">
              <w:rPr>
                <w:rFonts w:ascii="Sylfaen" w:hAnsi="Sylfaen" w:cs="Arial"/>
                <w:bCs/>
                <w:sz w:val="18"/>
                <w:szCs w:val="18"/>
                <w:lang w:val="ka-GE"/>
              </w:rPr>
              <w:t>3 976 473,8</w:t>
            </w:r>
          </w:p>
        </w:tc>
        <w:tc>
          <w:tcPr>
            <w:tcW w:w="699" w:type="pct"/>
            <w:shd w:val="clear" w:color="auto" w:fill="auto"/>
            <w:vAlign w:val="center"/>
            <w:hideMark/>
          </w:tcPr>
          <w:p w:rsidR="00494D94" w:rsidRPr="00FA7500" w:rsidRDefault="00494D94" w:rsidP="00DB75BE">
            <w:pPr>
              <w:jc w:val="right"/>
              <w:rPr>
                <w:rFonts w:ascii="Sylfaen" w:hAnsi="Sylfaen" w:cs="Arial"/>
                <w:bCs/>
                <w:sz w:val="18"/>
                <w:szCs w:val="18"/>
                <w:lang w:val="ka-GE"/>
              </w:rPr>
            </w:pPr>
            <w:r w:rsidRPr="00FA7500">
              <w:rPr>
                <w:rFonts w:ascii="Sylfaen" w:hAnsi="Sylfaen" w:cs="Arial"/>
                <w:bCs/>
                <w:sz w:val="18"/>
                <w:szCs w:val="18"/>
                <w:lang w:val="ka-GE"/>
              </w:rPr>
              <w:t>137 091,1</w:t>
            </w:r>
          </w:p>
        </w:tc>
        <w:tc>
          <w:tcPr>
            <w:tcW w:w="654" w:type="pct"/>
            <w:shd w:val="clear" w:color="auto" w:fill="auto"/>
            <w:vAlign w:val="center"/>
            <w:hideMark/>
          </w:tcPr>
          <w:p w:rsidR="00494D94" w:rsidRPr="00FA7500" w:rsidRDefault="00494D94" w:rsidP="00DB75BE">
            <w:pPr>
              <w:jc w:val="right"/>
              <w:rPr>
                <w:rFonts w:ascii="Sylfaen" w:hAnsi="Sylfaen" w:cs="Arial"/>
                <w:bCs/>
                <w:sz w:val="18"/>
                <w:szCs w:val="18"/>
                <w:lang w:val="ka-GE"/>
              </w:rPr>
            </w:pPr>
            <w:r w:rsidRPr="00FA7500">
              <w:rPr>
                <w:rFonts w:ascii="Sylfaen" w:hAnsi="Sylfaen" w:cs="Arial"/>
                <w:bCs/>
                <w:sz w:val="18"/>
                <w:szCs w:val="18"/>
                <w:lang w:val="ka-GE"/>
              </w:rPr>
              <w:t>103,6</w:t>
            </w:r>
          </w:p>
        </w:tc>
      </w:tr>
      <w:tr w:rsidR="00FA7500" w:rsidRPr="00FA7500" w:rsidTr="00590A4B">
        <w:trPr>
          <w:trHeight w:val="113"/>
        </w:trPr>
        <w:tc>
          <w:tcPr>
            <w:tcW w:w="1530" w:type="pct"/>
            <w:shd w:val="clear" w:color="auto" w:fill="auto"/>
            <w:vAlign w:val="center"/>
            <w:hideMark/>
          </w:tcPr>
          <w:p w:rsidR="00494D94" w:rsidRPr="00FA7500" w:rsidRDefault="00494D94" w:rsidP="00DB75BE">
            <w:pPr>
              <w:ind w:firstLineChars="198" w:firstLine="356"/>
              <w:rPr>
                <w:rFonts w:ascii="Sylfaen" w:hAnsi="Sylfaen" w:cs="Arial"/>
                <w:sz w:val="18"/>
                <w:szCs w:val="18"/>
                <w:lang w:val="en-US"/>
              </w:rPr>
            </w:pPr>
            <w:r w:rsidRPr="00FA7500">
              <w:rPr>
                <w:rFonts w:ascii="Sylfaen" w:hAnsi="Sylfaen" w:cs="Arial"/>
                <w:sz w:val="18"/>
                <w:szCs w:val="18"/>
                <w:lang w:val="en-US"/>
              </w:rPr>
              <w:t>აქციზი</w:t>
            </w:r>
          </w:p>
        </w:tc>
        <w:tc>
          <w:tcPr>
            <w:tcW w:w="699" w:type="pct"/>
            <w:vAlign w:val="center"/>
          </w:tcPr>
          <w:p w:rsidR="00494D94" w:rsidRPr="00FA7500" w:rsidRDefault="00494D94" w:rsidP="00DB75BE">
            <w:pPr>
              <w:jc w:val="right"/>
              <w:rPr>
                <w:rFonts w:ascii="Sylfaen" w:hAnsi="Sylfaen" w:cs="Arial"/>
                <w:bCs/>
                <w:sz w:val="18"/>
                <w:szCs w:val="18"/>
                <w:lang w:val="ka-GE"/>
              </w:rPr>
            </w:pPr>
            <w:r w:rsidRPr="00FA7500">
              <w:rPr>
                <w:rFonts w:ascii="Sylfaen" w:hAnsi="Sylfaen" w:cs="Arial"/>
                <w:bCs/>
                <w:sz w:val="18"/>
                <w:szCs w:val="18"/>
                <w:lang w:val="ka-GE"/>
              </w:rPr>
              <w:t>2 100 000,0</w:t>
            </w:r>
          </w:p>
        </w:tc>
        <w:tc>
          <w:tcPr>
            <w:tcW w:w="719" w:type="pct"/>
            <w:shd w:val="clear" w:color="auto" w:fill="auto"/>
            <w:vAlign w:val="center"/>
            <w:hideMark/>
          </w:tcPr>
          <w:p w:rsidR="00494D94" w:rsidRPr="00FA7500" w:rsidRDefault="00494D94" w:rsidP="00DB75BE">
            <w:pPr>
              <w:jc w:val="right"/>
              <w:rPr>
                <w:rFonts w:ascii="Sylfaen" w:hAnsi="Sylfaen" w:cs="Arial"/>
                <w:bCs/>
                <w:sz w:val="18"/>
                <w:szCs w:val="18"/>
                <w:lang w:val="ka-GE"/>
              </w:rPr>
            </w:pPr>
            <w:r w:rsidRPr="00FA7500">
              <w:rPr>
                <w:rFonts w:ascii="Sylfaen" w:hAnsi="Sylfaen" w:cs="Arial"/>
                <w:bCs/>
                <w:sz w:val="18"/>
                <w:szCs w:val="18"/>
                <w:lang w:val="ka-GE"/>
              </w:rPr>
              <w:t>803 000,0</w:t>
            </w:r>
          </w:p>
        </w:tc>
        <w:tc>
          <w:tcPr>
            <w:tcW w:w="699" w:type="pct"/>
            <w:shd w:val="clear" w:color="auto" w:fill="auto"/>
            <w:vAlign w:val="center"/>
            <w:hideMark/>
          </w:tcPr>
          <w:p w:rsidR="00494D94" w:rsidRPr="00FA7500" w:rsidRDefault="00494D94" w:rsidP="00DB75BE">
            <w:pPr>
              <w:jc w:val="right"/>
              <w:rPr>
                <w:rFonts w:ascii="Sylfaen" w:hAnsi="Sylfaen" w:cs="Arial"/>
                <w:bCs/>
                <w:sz w:val="18"/>
                <w:szCs w:val="18"/>
                <w:lang w:val="ka-GE"/>
              </w:rPr>
            </w:pPr>
            <w:r w:rsidRPr="00FA7500">
              <w:rPr>
                <w:rFonts w:ascii="Sylfaen" w:hAnsi="Sylfaen" w:cs="Arial"/>
                <w:bCs/>
                <w:sz w:val="18"/>
                <w:szCs w:val="18"/>
                <w:lang w:val="ka-GE"/>
              </w:rPr>
              <w:t>964 623,7</w:t>
            </w:r>
          </w:p>
        </w:tc>
        <w:tc>
          <w:tcPr>
            <w:tcW w:w="699" w:type="pct"/>
            <w:shd w:val="clear" w:color="auto" w:fill="auto"/>
            <w:vAlign w:val="center"/>
            <w:hideMark/>
          </w:tcPr>
          <w:p w:rsidR="00494D94" w:rsidRPr="00FA7500" w:rsidRDefault="00494D94" w:rsidP="00DB75BE">
            <w:pPr>
              <w:jc w:val="right"/>
              <w:rPr>
                <w:rFonts w:ascii="Sylfaen" w:hAnsi="Sylfaen" w:cs="Arial"/>
                <w:bCs/>
                <w:sz w:val="18"/>
                <w:szCs w:val="18"/>
                <w:lang w:val="ka-GE"/>
              </w:rPr>
            </w:pPr>
            <w:r w:rsidRPr="00FA7500">
              <w:rPr>
                <w:rFonts w:ascii="Sylfaen" w:hAnsi="Sylfaen" w:cs="Arial"/>
                <w:bCs/>
                <w:sz w:val="18"/>
                <w:szCs w:val="18"/>
                <w:lang w:val="ka-GE"/>
              </w:rPr>
              <w:t>161 623,7</w:t>
            </w:r>
          </w:p>
        </w:tc>
        <w:tc>
          <w:tcPr>
            <w:tcW w:w="654" w:type="pct"/>
            <w:shd w:val="clear" w:color="auto" w:fill="auto"/>
            <w:vAlign w:val="center"/>
            <w:hideMark/>
          </w:tcPr>
          <w:p w:rsidR="00494D94" w:rsidRPr="00FA7500" w:rsidRDefault="00494D94" w:rsidP="00DB75BE">
            <w:pPr>
              <w:jc w:val="right"/>
              <w:rPr>
                <w:rFonts w:ascii="Sylfaen" w:hAnsi="Sylfaen" w:cs="Arial"/>
                <w:bCs/>
                <w:sz w:val="18"/>
                <w:szCs w:val="18"/>
                <w:lang w:val="ka-GE"/>
              </w:rPr>
            </w:pPr>
            <w:r w:rsidRPr="00FA7500">
              <w:rPr>
                <w:rFonts w:ascii="Sylfaen" w:hAnsi="Sylfaen" w:cs="Arial"/>
                <w:bCs/>
                <w:sz w:val="18"/>
                <w:szCs w:val="18"/>
                <w:lang w:val="ka-GE"/>
              </w:rPr>
              <w:t>120,1</w:t>
            </w:r>
          </w:p>
        </w:tc>
      </w:tr>
      <w:tr w:rsidR="00FA7500" w:rsidRPr="00FA7500" w:rsidTr="00590A4B">
        <w:trPr>
          <w:trHeight w:val="113"/>
        </w:trPr>
        <w:tc>
          <w:tcPr>
            <w:tcW w:w="1530" w:type="pct"/>
            <w:shd w:val="clear" w:color="auto" w:fill="auto"/>
            <w:vAlign w:val="center"/>
            <w:hideMark/>
          </w:tcPr>
          <w:p w:rsidR="00494D94" w:rsidRPr="00FA7500" w:rsidRDefault="00494D94" w:rsidP="00DB75BE">
            <w:pPr>
              <w:ind w:firstLineChars="198" w:firstLine="356"/>
              <w:rPr>
                <w:rFonts w:ascii="Sylfaen" w:hAnsi="Sylfaen" w:cs="Arial"/>
                <w:sz w:val="18"/>
                <w:szCs w:val="18"/>
                <w:lang w:val="en-US"/>
              </w:rPr>
            </w:pPr>
            <w:r w:rsidRPr="00FA7500">
              <w:rPr>
                <w:rFonts w:ascii="Sylfaen" w:hAnsi="Sylfaen" w:cs="Arial"/>
                <w:sz w:val="18"/>
                <w:szCs w:val="18"/>
                <w:lang w:val="en-US"/>
              </w:rPr>
              <w:t>იმპორტის გადასახადი</w:t>
            </w:r>
          </w:p>
        </w:tc>
        <w:tc>
          <w:tcPr>
            <w:tcW w:w="699" w:type="pct"/>
            <w:vAlign w:val="center"/>
          </w:tcPr>
          <w:p w:rsidR="00494D94" w:rsidRPr="00FA7500" w:rsidRDefault="00494D94" w:rsidP="00DB75BE">
            <w:pPr>
              <w:jc w:val="right"/>
              <w:rPr>
                <w:rFonts w:ascii="Sylfaen" w:hAnsi="Sylfaen" w:cs="Arial"/>
                <w:bCs/>
                <w:sz w:val="18"/>
                <w:szCs w:val="18"/>
                <w:lang w:val="ka-GE"/>
              </w:rPr>
            </w:pPr>
            <w:r w:rsidRPr="00FA7500">
              <w:rPr>
                <w:rFonts w:ascii="Sylfaen" w:hAnsi="Sylfaen" w:cs="Arial"/>
                <w:bCs/>
                <w:sz w:val="18"/>
                <w:szCs w:val="18"/>
                <w:lang w:val="ka-GE"/>
              </w:rPr>
              <w:t>130 000,0</w:t>
            </w:r>
          </w:p>
        </w:tc>
        <w:tc>
          <w:tcPr>
            <w:tcW w:w="719" w:type="pct"/>
            <w:shd w:val="clear" w:color="auto" w:fill="auto"/>
            <w:vAlign w:val="center"/>
            <w:hideMark/>
          </w:tcPr>
          <w:p w:rsidR="00494D94" w:rsidRPr="00FA7500" w:rsidRDefault="00494D94" w:rsidP="00DB75BE">
            <w:pPr>
              <w:jc w:val="right"/>
              <w:rPr>
                <w:rFonts w:ascii="Sylfaen" w:hAnsi="Sylfaen" w:cs="Arial"/>
                <w:bCs/>
                <w:sz w:val="18"/>
                <w:szCs w:val="18"/>
                <w:lang w:val="ka-GE"/>
              </w:rPr>
            </w:pPr>
            <w:r w:rsidRPr="00FA7500">
              <w:rPr>
                <w:rFonts w:ascii="Sylfaen" w:hAnsi="Sylfaen" w:cs="Arial"/>
                <w:bCs/>
                <w:sz w:val="18"/>
                <w:szCs w:val="18"/>
                <w:lang w:val="ka-GE"/>
              </w:rPr>
              <w:t>55 000,0</w:t>
            </w:r>
          </w:p>
        </w:tc>
        <w:tc>
          <w:tcPr>
            <w:tcW w:w="699" w:type="pct"/>
            <w:shd w:val="clear" w:color="auto" w:fill="auto"/>
            <w:vAlign w:val="center"/>
            <w:hideMark/>
          </w:tcPr>
          <w:p w:rsidR="00494D94" w:rsidRPr="00FA7500" w:rsidRDefault="00494D94" w:rsidP="00DB75BE">
            <w:pPr>
              <w:jc w:val="right"/>
              <w:rPr>
                <w:rFonts w:ascii="Sylfaen" w:hAnsi="Sylfaen" w:cs="Arial"/>
                <w:bCs/>
                <w:sz w:val="18"/>
                <w:szCs w:val="18"/>
                <w:lang w:val="ka-GE"/>
              </w:rPr>
            </w:pPr>
            <w:r w:rsidRPr="00FA7500">
              <w:rPr>
                <w:rFonts w:ascii="Sylfaen" w:hAnsi="Sylfaen" w:cs="Arial"/>
                <w:bCs/>
                <w:sz w:val="18"/>
                <w:szCs w:val="18"/>
                <w:lang w:val="ka-GE"/>
              </w:rPr>
              <w:t>71 356,5</w:t>
            </w:r>
          </w:p>
        </w:tc>
        <w:tc>
          <w:tcPr>
            <w:tcW w:w="699" w:type="pct"/>
            <w:shd w:val="clear" w:color="auto" w:fill="auto"/>
            <w:vAlign w:val="center"/>
            <w:hideMark/>
          </w:tcPr>
          <w:p w:rsidR="00494D94" w:rsidRPr="00FA7500" w:rsidRDefault="00494D94" w:rsidP="00DB75BE">
            <w:pPr>
              <w:jc w:val="right"/>
              <w:rPr>
                <w:rFonts w:ascii="Sylfaen" w:hAnsi="Sylfaen" w:cs="Arial"/>
                <w:bCs/>
                <w:sz w:val="18"/>
                <w:szCs w:val="18"/>
                <w:lang w:val="ka-GE"/>
              </w:rPr>
            </w:pPr>
            <w:r w:rsidRPr="00FA7500">
              <w:rPr>
                <w:rFonts w:ascii="Sylfaen" w:hAnsi="Sylfaen" w:cs="Arial"/>
                <w:bCs/>
                <w:sz w:val="18"/>
                <w:szCs w:val="18"/>
                <w:lang w:val="ka-GE"/>
              </w:rPr>
              <w:t>16 356,5</w:t>
            </w:r>
          </w:p>
        </w:tc>
        <w:tc>
          <w:tcPr>
            <w:tcW w:w="654" w:type="pct"/>
            <w:shd w:val="clear" w:color="auto" w:fill="auto"/>
            <w:vAlign w:val="center"/>
            <w:hideMark/>
          </w:tcPr>
          <w:p w:rsidR="00494D94" w:rsidRPr="00FA7500" w:rsidRDefault="00494D94" w:rsidP="00DB75BE">
            <w:pPr>
              <w:jc w:val="right"/>
              <w:rPr>
                <w:rFonts w:ascii="Sylfaen" w:hAnsi="Sylfaen" w:cs="Arial"/>
                <w:bCs/>
                <w:sz w:val="18"/>
                <w:szCs w:val="18"/>
                <w:lang w:val="ka-GE"/>
              </w:rPr>
            </w:pPr>
            <w:r w:rsidRPr="00FA7500">
              <w:rPr>
                <w:rFonts w:ascii="Sylfaen" w:hAnsi="Sylfaen" w:cs="Arial"/>
                <w:bCs/>
                <w:sz w:val="18"/>
                <w:szCs w:val="18"/>
                <w:lang w:val="ka-GE"/>
              </w:rPr>
              <w:t>129,7</w:t>
            </w:r>
          </w:p>
        </w:tc>
      </w:tr>
      <w:tr w:rsidR="00FA7500" w:rsidRPr="00FA7500" w:rsidTr="00590A4B">
        <w:trPr>
          <w:trHeight w:val="113"/>
        </w:trPr>
        <w:tc>
          <w:tcPr>
            <w:tcW w:w="1530" w:type="pct"/>
            <w:shd w:val="clear" w:color="auto" w:fill="auto"/>
            <w:vAlign w:val="center"/>
            <w:hideMark/>
          </w:tcPr>
          <w:p w:rsidR="00494D94" w:rsidRPr="00FA7500" w:rsidRDefault="00494D94" w:rsidP="00DB75BE">
            <w:pPr>
              <w:ind w:firstLineChars="198" w:firstLine="356"/>
              <w:rPr>
                <w:rFonts w:ascii="Sylfaen" w:hAnsi="Sylfaen" w:cs="Arial"/>
                <w:sz w:val="18"/>
                <w:szCs w:val="18"/>
                <w:lang w:val="en-US"/>
              </w:rPr>
            </w:pPr>
            <w:r w:rsidRPr="00FA7500">
              <w:rPr>
                <w:rFonts w:ascii="Sylfaen" w:hAnsi="Sylfaen" w:cs="Arial"/>
                <w:sz w:val="18"/>
                <w:szCs w:val="18"/>
                <w:lang w:val="en-US"/>
              </w:rPr>
              <w:t>ქონების გადასახადი</w:t>
            </w:r>
          </w:p>
        </w:tc>
        <w:tc>
          <w:tcPr>
            <w:tcW w:w="699" w:type="pct"/>
            <w:vAlign w:val="center"/>
          </w:tcPr>
          <w:p w:rsidR="00494D94" w:rsidRPr="00FA7500" w:rsidRDefault="00494D94" w:rsidP="00DB75BE">
            <w:pPr>
              <w:jc w:val="right"/>
              <w:rPr>
                <w:rFonts w:ascii="Sylfaen" w:hAnsi="Sylfaen" w:cs="Arial"/>
                <w:bCs/>
                <w:sz w:val="18"/>
                <w:szCs w:val="18"/>
                <w:lang w:val="ka-GE"/>
              </w:rPr>
            </w:pPr>
            <w:r w:rsidRPr="00FA7500">
              <w:rPr>
                <w:rFonts w:ascii="Sylfaen" w:hAnsi="Sylfaen" w:cs="Arial"/>
                <w:bCs/>
                <w:sz w:val="18"/>
                <w:szCs w:val="18"/>
                <w:lang w:val="ka-GE"/>
              </w:rPr>
              <w:t>600 000,0</w:t>
            </w:r>
          </w:p>
        </w:tc>
        <w:tc>
          <w:tcPr>
            <w:tcW w:w="719" w:type="pct"/>
            <w:shd w:val="clear" w:color="auto" w:fill="auto"/>
            <w:vAlign w:val="center"/>
            <w:hideMark/>
          </w:tcPr>
          <w:p w:rsidR="00494D94" w:rsidRPr="00FA7500" w:rsidRDefault="00494D94" w:rsidP="00DB75BE">
            <w:pPr>
              <w:jc w:val="right"/>
              <w:rPr>
                <w:rFonts w:ascii="Sylfaen" w:hAnsi="Sylfaen" w:cs="Arial"/>
                <w:bCs/>
                <w:sz w:val="18"/>
                <w:szCs w:val="18"/>
                <w:lang w:val="ka-GE"/>
              </w:rPr>
            </w:pPr>
            <w:r w:rsidRPr="00FA7500">
              <w:rPr>
                <w:rFonts w:ascii="Sylfaen" w:hAnsi="Sylfaen" w:cs="Arial"/>
                <w:bCs/>
                <w:sz w:val="18"/>
                <w:szCs w:val="18"/>
                <w:lang w:val="ka-GE"/>
              </w:rPr>
              <w:t>456 500,0</w:t>
            </w:r>
          </w:p>
        </w:tc>
        <w:tc>
          <w:tcPr>
            <w:tcW w:w="699" w:type="pct"/>
            <w:shd w:val="clear" w:color="auto" w:fill="auto"/>
            <w:vAlign w:val="center"/>
            <w:hideMark/>
          </w:tcPr>
          <w:p w:rsidR="00494D94" w:rsidRPr="00FA7500" w:rsidRDefault="00494D94" w:rsidP="00DB75BE">
            <w:pPr>
              <w:jc w:val="right"/>
              <w:rPr>
                <w:rFonts w:ascii="Sylfaen" w:hAnsi="Sylfaen" w:cs="Arial"/>
                <w:bCs/>
                <w:sz w:val="18"/>
                <w:szCs w:val="18"/>
                <w:lang w:val="ka-GE"/>
              </w:rPr>
            </w:pPr>
            <w:r w:rsidRPr="00FA7500">
              <w:rPr>
                <w:rFonts w:ascii="Sylfaen" w:hAnsi="Sylfaen" w:cs="Arial"/>
                <w:bCs/>
                <w:sz w:val="18"/>
                <w:szCs w:val="18"/>
                <w:lang w:val="ka-GE"/>
              </w:rPr>
              <w:t>481 810,6</w:t>
            </w:r>
          </w:p>
        </w:tc>
        <w:tc>
          <w:tcPr>
            <w:tcW w:w="699" w:type="pct"/>
            <w:shd w:val="clear" w:color="auto" w:fill="auto"/>
            <w:vAlign w:val="center"/>
            <w:hideMark/>
          </w:tcPr>
          <w:p w:rsidR="00494D94" w:rsidRPr="00FA7500" w:rsidRDefault="00494D94" w:rsidP="00DB75BE">
            <w:pPr>
              <w:jc w:val="right"/>
              <w:rPr>
                <w:rFonts w:ascii="Sylfaen" w:hAnsi="Sylfaen" w:cs="Arial"/>
                <w:bCs/>
                <w:sz w:val="18"/>
                <w:szCs w:val="18"/>
                <w:lang w:val="ka-GE"/>
              </w:rPr>
            </w:pPr>
            <w:r w:rsidRPr="00FA7500">
              <w:rPr>
                <w:rFonts w:ascii="Sylfaen" w:hAnsi="Sylfaen" w:cs="Arial"/>
                <w:bCs/>
                <w:sz w:val="18"/>
                <w:szCs w:val="18"/>
                <w:lang w:val="ka-GE"/>
              </w:rPr>
              <w:t>25 310,6</w:t>
            </w:r>
          </w:p>
        </w:tc>
        <w:tc>
          <w:tcPr>
            <w:tcW w:w="654" w:type="pct"/>
            <w:shd w:val="clear" w:color="auto" w:fill="auto"/>
            <w:vAlign w:val="center"/>
            <w:hideMark/>
          </w:tcPr>
          <w:p w:rsidR="00494D94" w:rsidRPr="00FA7500" w:rsidRDefault="00494D94" w:rsidP="00DB75BE">
            <w:pPr>
              <w:jc w:val="right"/>
              <w:rPr>
                <w:rFonts w:ascii="Sylfaen" w:hAnsi="Sylfaen" w:cs="Arial"/>
                <w:bCs/>
                <w:sz w:val="18"/>
                <w:szCs w:val="18"/>
                <w:lang w:val="ka-GE"/>
              </w:rPr>
            </w:pPr>
            <w:r w:rsidRPr="00FA7500">
              <w:rPr>
                <w:rFonts w:ascii="Sylfaen" w:hAnsi="Sylfaen" w:cs="Arial"/>
                <w:bCs/>
                <w:sz w:val="18"/>
                <w:szCs w:val="18"/>
                <w:lang w:val="ka-GE"/>
              </w:rPr>
              <w:t>105,5</w:t>
            </w:r>
          </w:p>
        </w:tc>
      </w:tr>
      <w:tr w:rsidR="00FA7500" w:rsidRPr="00FA7500" w:rsidTr="00590A4B">
        <w:trPr>
          <w:trHeight w:val="113"/>
        </w:trPr>
        <w:tc>
          <w:tcPr>
            <w:tcW w:w="1530" w:type="pct"/>
            <w:shd w:val="clear" w:color="auto" w:fill="auto"/>
            <w:vAlign w:val="center"/>
            <w:hideMark/>
          </w:tcPr>
          <w:p w:rsidR="00494D94" w:rsidRPr="00FA7500" w:rsidRDefault="00494D94" w:rsidP="00DB75BE">
            <w:pPr>
              <w:ind w:firstLineChars="198" w:firstLine="356"/>
              <w:rPr>
                <w:rFonts w:ascii="Sylfaen" w:hAnsi="Sylfaen" w:cs="Arial"/>
                <w:sz w:val="18"/>
                <w:szCs w:val="18"/>
                <w:lang w:val="en-US"/>
              </w:rPr>
            </w:pPr>
            <w:r w:rsidRPr="00FA7500">
              <w:rPr>
                <w:rFonts w:ascii="Sylfaen" w:hAnsi="Sylfaen" w:cs="Arial"/>
                <w:sz w:val="18"/>
                <w:szCs w:val="18"/>
                <w:lang w:val="en-US"/>
              </w:rPr>
              <w:t>სხვა გადასახადი</w:t>
            </w:r>
          </w:p>
        </w:tc>
        <w:tc>
          <w:tcPr>
            <w:tcW w:w="699" w:type="pct"/>
            <w:vAlign w:val="center"/>
          </w:tcPr>
          <w:p w:rsidR="00494D94" w:rsidRPr="00FA7500" w:rsidRDefault="00494D94" w:rsidP="00DB75BE">
            <w:pPr>
              <w:jc w:val="right"/>
              <w:rPr>
                <w:rFonts w:ascii="Sylfaen" w:hAnsi="Sylfaen" w:cs="Arial"/>
                <w:bCs/>
                <w:sz w:val="18"/>
                <w:szCs w:val="18"/>
                <w:lang w:val="ka-GE"/>
              </w:rPr>
            </w:pPr>
            <w:r w:rsidRPr="00FA7500">
              <w:rPr>
                <w:rFonts w:ascii="Sylfaen" w:hAnsi="Sylfaen" w:cs="Arial"/>
                <w:bCs/>
                <w:sz w:val="18"/>
                <w:szCs w:val="18"/>
                <w:lang w:val="ka-GE"/>
              </w:rPr>
              <w:t>250 000,0</w:t>
            </w:r>
          </w:p>
        </w:tc>
        <w:tc>
          <w:tcPr>
            <w:tcW w:w="719" w:type="pct"/>
            <w:shd w:val="clear" w:color="auto" w:fill="auto"/>
            <w:vAlign w:val="center"/>
            <w:hideMark/>
          </w:tcPr>
          <w:p w:rsidR="00494D94" w:rsidRPr="00FA7500" w:rsidRDefault="00494D94" w:rsidP="00DB75BE">
            <w:pPr>
              <w:jc w:val="right"/>
              <w:rPr>
                <w:rFonts w:ascii="Sylfaen" w:hAnsi="Sylfaen" w:cs="Arial"/>
                <w:bCs/>
                <w:sz w:val="18"/>
                <w:szCs w:val="18"/>
                <w:lang w:val="ka-GE"/>
              </w:rPr>
            </w:pPr>
            <w:r w:rsidRPr="00FA7500">
              <w:rPr>
                <w:rFonts w:ascii="Sylfaen" w:hAnsi="Sylfaen" w:cs="Arial"/>
                <w:bCs/>
                <w:sz w:val="18"/>
                <w:szCs w:val="18"/>
                <w:lang w:val="ka-GE"/>
              </w:rPr>
              <w:t>198 000,0</w:t>
            </w:r>
          </w:p>
        </w:tc>
        <w:tc>
          <w:tcPr>
            <w:tcW w:w="699" w:type="pct"/>
            <w:shd w:val="clear" w:color="auto" w:fill="auto"/>
            <w:vAlign w:val="center"/>
            <w:hideMark/>
          </w:tcPr>
          <w:p w:rsidR="00494D94" w:rsidRPr="00FA7500" w:rsidRDefault="00494D94" w:rsidP="00DB75BE">
            <w:pPr>
              <w:jc w:val="right"/>
              <w:rPr>
                <w:rFonts w:ascii="Sylfaen" w:hAnsi="Sylfaen" w:cs="Arial"/>
                <w:bCs/>
                <w:sz w:val="18"/>
                <w:szCs w:val="18"/>
                <w:lang w:val="ka-GE"/>
              </w:rPr>
            </w:pPr>
            <w:r w:rsidRPr="00FA7500">
              <w:rPr>
                <w:rFonts w:ascii="Sylfaen" w:hAnsi="Sylfaen" w:cs="Arial"/>
                <w:bCs/>
                <w:sz w:val="18"/>
                <w:szCs w:val="18"/>
                <w:lang w:val="ka-GE"/>
              </w:rPr>
              <w:t>-110 955,6</w:t>
            </w:r>
          </w:p>
        </w:tc>
        <w:tc>
          <w:tcPr>
            <w:tcW w:w="699" w:type="pct"/>
            <w:shd w:val="clear" w:color="auto" w:fill="auto"/>
            <w:vAlign w:val="center"/>
            <w:hideMark/>
          </w:tcPr>
          <w:p w:rsidR="00494D94" w:rsidRPr="00FA7500" w:rsidRDefault="00494D94" w:rsidP="00DB75BE">
            <w:pPr>
              <w:jc w:val="right"/>
              <w:rPr>
                <w:rFonts w:ascii="Sylfaen" w:hAnsi="Sylfaen" w:cs="Arial"/>
                <w:bCs/>
                <w:sz w:val="18"/>
                <w:szCs w:val="18"/>
                <w:lang w:val="ka-GE"/>
              </w:rPr>
            </w:pPr>
            <w:r w:rsidRPr="00FA7500">
              <w:rPr>
                <w:rFonts w:ascii="Sylfaen" w:hAnsi="Sylfaen" w:cs="Arial"/>
                <w:bCs/>
                <w:sz w:val="18"/>
                <w:szCs w:val="18"/>
                <w:lang w:val="ka-GE"/>
              </w:rPr>
              <w:t>-308 955,6</w:t>
            </w:r>
          </w:p>
        </w:tc>
        <w:tc>
          <w:tcPr>
            <w:tcW w:w="654" w:type="pct"/>
            <w:shd w:val="clear" w:color="auto" w:fill="auto"/>
            <w:vAlign w:val="center"/>
            <w:hideMark/>
          </w:tcPr>
          <w:p w:rsidR="00494D94" w:rsidRPr="00FA7500" w:rsidRDefault="00494D94" w:rsidP="00DB75BE">
            <w:pPr>
              <w:jc w:val="right"/>
              <w:rPr>
                <w:rFonts w:ascii="Sylfaen" w:hAnsi="Sylfaen" w:cs="Arial"/>
                <w:bCs/>
                <w:sz w:val="18"/>
                <w:szCs w:val="18"/>
                <w:lang w:val="ka-GE"/>
              </w:rPr>
            </w:pPr>
            <w:r w:rsidRPr="00FA7500">
              <w:rPr>
                <w:rFonts w:ascii="Sylfaen" w:hAnsi="Sylfaen" w:cs="Arial"/>
                <w:bCs/>
                <w:sz w:val="18"/>
                <w:szCs w:val="18"/>
                <w:lang w:val="ka-GE"/>
              </w:rPr>
              <w:t>-56,0</w:t>
            </w:r>
          </w:p>
        </w:tc>
      </w:tr>
      <w:tr w:rsidR="00FA7500" w:rsidRPr="00FA7500" w:rsidTr="00590A4B">
        <w:trPr>
          <w:trHeight w:val="113"/>
        </w:trPr>
        <w:tc>
          <w:tcPr>
            <w:tcW w:w="1530" w:type="pct"/>
            <w:shd w:val="clear" w:color="auto" w:fill="auto"/>
            <w:vAlign w:val="center"/>
            <w:hideMark/>
          </w:tcPr>
          <w:p w:rsidR="00494D94" w:rsidRPr="00FA7500" w:rsidRDefault="00494D94" w:rsidP="00DB75BE">
            <w:pPr>
              <w:ind w:firstLineChars="116" w:firstLine="210"/>
              <w:rPr>
                <w:rFonts w:ascii="Sylfaen" w:hAnsi="Sylfaen" w:cs="Arial"/>
                <w:b/>
                <w:bCs/>
                <w:sz w:val="18"/>
                <w:szCs w:val="18"/>
                <w:lang w:val="en-US"/>
              </w:rPr>
            </w:pPr>
            <w:r w:rsidRPr="00FA7500">
              <w:rPr>
                <w:rFonts w:ascii="Sylfaen" w:hAnsi="Sylfaen" w:cs="Arial"/>
                <w:b/>
                <w:bCs/>
                <w:sz w:val="18"/>
                <w:szCs w:val="18"/>
                <w:lang w:val="en-US"/>
              </w:rPr>
              <w:t>გრანტები</w:t>
            </w:r>
          </w:p>
        </w:tc>
        <w:tc>
          <w:tcPr>
            <w:tcW w:w="699" w:type="pct"/>
            <w:vAlign w:val="center"/>
          </w:tcPr>
          <w:p w:rsidR="00494D94" w:rsidRPr="00FA7500" w:rsidRDefault="00494D94" w:rsidP="00DB75BE">
            <w:pPr>
              <w:jc w:val="right"/>
              <w:rPr>
                <w:rFonts w:ascii="Sylfaen" w:hAnsi="Sylfaen" w:cs="Arial"/>
                <w:b/>
                <w:bCs/>
                <w:sz w:val="18"/>
                <w:szCs w:val="18"/>
                <w:lang w:val="ka-GE"/>
              </w:rPr>
            </w:pPr>
            <w:r w:rsidRPr="00FA7500">
              <w:rPr>
                <w:rFonts w:ascii="Sylfaen" w:hAnsi="Sylfaen" w:cs="Arial"/>
                <w:b/>
                <w:bCs/>
                <w:sz w:val="18"/>
                <w:szCs w:val="18"/>
                <w:lang w:val="ka-GE"/>
              </w:rPr>
              <w:t>390 000,0</w:t>
            </w:r>
          </w:p>
        </w:tc>
        <w:tc>
          <w:tcPr>
            <w:tcW w:w="719" w:type="pct"/>
            <w:shd w:val="clear" w:color="auto" w:fill="auto"/>
            <w:vAlign w:val="center"/>
            <w:hideMark/>
          </w:tcPr>
          <w:p w:rsidR="00494D94" w:rsidRPr="00FA7500" w:rsidRDefault="00494D94" w:rsidP="00DB75BE">
            <w:pPr>
              <w:jc w:val="right"/>
              <w:rPr>
                <w:rFonts w:ascii="Sylfaen" w:hAnsi="Sylfaen" w:cs="Arial"/>
                <w:b/>
                <w:bCs/>
                <w:sz w:val="18"/>
                <w:szCs w:val="18"/>
                <w:lang w:val="ka-GE"/>
              </w:rPr>
            </w:pPr>
            <w:r w:rsidRPr="00FA7500">
              <w:rPr>
                <w:rFonts w:ascii="Sylfaen" w:hAnsi="Sylfaen" w:cs="Arial"/>
                <w:b/>
                <w:bCs/>
                <w:sz w:val="18"/>
                <w:szCs w:val="18"/>
                <w:lang w:val="ka-GE"/>
              </w:rPr>
              <w:t>142 332,0</w:t>
            </w:r>
          </w:p>
        </w:tc>
        <w:tc>
          <w:tcPr>
            <w:tcW w:w="699" w:type="pct"/>
            <w:shd w:val="clear" w:color="auto" w:fill="auto"/>
            <w:vAlign w:val="center"/>
            <w:hideMark/>
          </w:tcPr>
          <w:p w:rsidR="00494D94" w:rsidRPr="00FA7500" w:rsidRDefault="00494D94" w:rsidP="00DB75BE">
            <w:pPr>
              <w:jc w:val="right"/>
              <w:rPr>
                <w:rFonts w:ascii="Sylfaen" w:hAnsi="Sylfaen" w:cs="Arial"/>
                <w:b/>
                <w:bCs/>
                <w:sz w:val="18"/>
                <w:szCs w:val="18"/>
                <w:lang w:val="ka-GE"/>
              </w:rPr>
            </w:pPr>
            <w:r w:rsidRPr="00FA7500">
              <w:rPr>
                <w:rFonts w:ascii="Sylfaen" w:hAnsi="Sylfaen" w:cs="Arial"/>
                <w:b/>
                <w:bCs/>
                <w:sz w:val="18"/>
                <w:szCs w:val="18"/>
                <w:lang w:val="ka-GE"/>
              </w:rPr>
              <w:t>179 591,8</w:t>
            </w:r>
          </w:p>
        </w:tc>
        <w:tc>
          <w:tcPr>
            <w:tcW w:w="699" w:type="pct"/>
            <w:shd w:val="clear" w:color="auto" w:fill="auto"/>
            <w:vAlign w:val="center"/>
            <w:hideMark/>
          </w:tcPr>
          <w:p w:rsidR="00494D94" w:rsidRPr="00FA7500" w:rsidRDefault="00494D94" w:rsidP="00DB75BE">
            <w:pPr>
              <w:jc w:val="right"/>
              <w:rPr>
                <w:rFonts w:ascii="Sylfaen" w:hAnsi="Sylfaen" w:cs="Arial"/>
                <w:b/>
                <w:bCs/>
                <w:sz w:val="18"/>
                <w:szCs w:val="18"/>
                <w:lang w:val="ka-GE"/>
              </w:rPr>
            </w:pPr>
            <w:r w:rsidRPr="00FA7500">
              <w:rPr>
                <w:rFonts w:ascii="Sylfaen" w:hAnsi="Sylfaen" w:cs="Arial"/>
                <w:b/>
                <w:bCs/>
                <w:sz w:val="18"/>
                <w:szCs w:val="18"/>
                <w:lang w:val="ka-GE"/>
              </w:rPr>
              <w:t>37 259,8</w:t>
            </w:r>
          </w:p>
        </w:tc>
        <w:tc>
          <w:tcPr>
            <w:tcW w:w="654" w:type="pct"/>
            <w:shd w:val="clear" w:color="auto" w:fill="auto"/>
            <w:vAlign w:val="center"/>
            <w:hideMark/>
          </w:tcPr>
          <w:p w:rsidR="00494D94" w:rsidRPr="00FA7500" w:rsidRDefault="00494D94" w:rsidP="00DB75BE">
            <w:pPr>
              <w:jc w:val="right"/>
              <w:rPr>
                <w:rFonts w:ascii="Sylfaen" w:hAnsi="Sylfaen" w:cs="Arial"/>
                <w:b/>
                <w:bCs/>
                <w:sz w:val="18"/>
                <w:szCs w:val="18"/>
                <w:lang w:val="ka-GE"/>
              </w:rPr>
            </w:pPr>
            <w:r w:rsidRPr="00FA7500">
              <w:rPr>
                <w:rFonts w:ascii="Sylfaen" w:hAnsi="Sylfaen" w:cs="Arial"/>
                <w:b/>
                <w:bCs/>
                <w:sz w:val="18"/>
                <w:szCs w:val="18"/>
                <w:lang w:val="ka-GE"/>
              </w:rPr>
              <w:t>126,2</w:t>
            </w:r>
          </w:p>
        </w:tc>
      </w:tr>
      <w:tr w:rsidR="00FA7500" w:rsidRPr="00FA7500" w:rsidTr="00590A4B">
        <w:trPr>
          <w:trHeight w:val="113"/>
        </w:trPr>
        <w:tc>
          <w:tcPr>
            <w:tcW w:w="1530" w:type="pct"/>
            <w:shd w:val="clear" w:color="auto" w:fill="auto"/>
            <w:vAlign w:val="center"/>
            <w:hideMark/>
          </w:tcPr>
          <w:p w:rsidR="00494D94" w:rsidRPr="00FA7500" w:rsidRDefault="00494D94" w:rsidP="00DB75BE">
            <w:pPr>
              <w:ind w:firstLineChars="116" w:firstLine="210"/>
              <w:rPr>
                <w:rFonts w:ascii="Sylfaen" w:hAnsi="Sylfaen" w:cs="Arial"/>
                <w:b/>
                <w:bCs/>
                <w:sz w:val="18"/>
                <w:szCs w:val="18"/>
                <w:lang w:val="en-US"/>
              </w:rPr>
            </w:pPr>
            <w:r w:rsidRPr="00FA7500">
              <w:rPr>
                <w:rFonts w:ascii="Sylfaen" w:hAnsi="Sylfaen" w:cs="Arial"/>
                <w:b/>
                <w:bCs/>
                <w:sz w:val="18"/>
                <w:szCs w:val="18"/>
                <w:lang w:val="en-US"/>
              </w:rPr>
              <w:t>სხვა შემოსავლები</w:t>
            </w:r>
          </w:p>
        </w:tc>
        <w:tc>
          <w:tcPr>
            <w:tcW w:w="699" w:type="pct"/>
            <w:vAlign w:val="center"/>
          </w:tcPr>
          <w:p w:rsidR="00494D94" w:rsidRPr="00FA7500" w:rsidRDefault="00494D94" w:rsidP="00DB75BE">
            <w:pPr>
              <w:jc w:val="right"/>
              <w:rPr>
                <w:rFonts w:ascii="Sylfaen" w:hAnsi="Sylfaen" w:cs="Arial"/>
                <w:b/>
                <w:bCs/>
                <w:sz w:val="18"/>
                <w:szCs w:val="18"/>
                <w:lang w:val="ka-GE"/>
              </w:rPr>
            </w:pPr>
            <w:r w:rsidRPr="00FA7500">
              <w:rPr>
                <w:rFonts w:ascii="Sylfaen" w:hAnsi="Sylfaen" w:cs="Arial"/>
                <w:b/>
                <w:bCs/>
                <w:sz w:val="18"/>
                <w:szCs w:val="18"/>
                <w:lang w:val="ka-GE"/>
              </w:rPr>
              <w:t>1 525 000,0</w:t>
            </w:r>
          </w:p>
        </w:tc>
        <w:tc>
          <w:tcPr>
            <w:tcW w:w="719" w:type="pct"/>
            <w:shd w:val="clear" w:color="auto" w:fill="auto"/>
            <w:vAlign w:val="center"/>
            <w:hideMark/>
          </w:tcPr>
          <w:p w:rsidR="00494D94" w:rsidRPr="00FA7500" w:rsidRDefault="00494D94" w:rsidP="00DB75BE">
            <w:pPr>
              <w:jc w:val="right"/>
              <w:rPr>
                <w:rFonts w:ascii="Sylfaen" w:hAnsi="Sylfaen" w:cs="Arial"/>
                <w:b/>
                <w:bCs/>
                <w:sz w:val="18"/>
                <w:szCs w:val="18"/>
                <w:lang w:val="ka-GE"/>
              </w:rPr>
            </w:pPr>
            <w:r w:rsidRPr="00FA7500">
              <w:rPr>
                <w:rFonts w:ascii="Sylfaen" w:hAnsi="Sylfaen" w:cs="Arial"/>
                <w:b/>
                <w:bCs/>
                <w:sz w:val="18"/>
                <w:szCs w:val="18"/>
                <w:lang w:val="ka-GE"/>
              </w:rPr>
              <w:t>874 254,0</w:t>
            </w:r>
          </w:p>
        </w:tc>
        <w:tc>
          <w:tcPr>
            <w:tcW w:w="699" w:type="pct"/>
            <w:shd w:val="clear" w:color="auto" w:fill="auto"/>
            <w:vAlign w:val="center"/>
            <w:hideMark/>
          </w:tcPr>
          <w:p w:rsidR="00494D94" w:rsidRPr="00FA7500" w:rsidRDefault="00494D94" w:rsidP="00DB75BE">
            <w:pPr>
              <w:jc w:val="right"/>
              <w:rPr>
                <w:rFonts w:ascii="Sylfaen" w:hAnsi="Sylfaen" w:cs="Arial"/>
                <w:b/>
                <w:bCs/>
                <w:sz w:val="18"/>
                <w:szCs w:val="18"/>
                <w:lang w:val="ka-GE"/>
              </w:rPr>
            </w:pPr>
            <w:r w:rsidRPr="00FA7500">
              <w:rPr>
                <w:rFonts w:ascii="Sylfaen" w:hAnsi="Sylfaen" w:cs="Arial"/>
                <w:b/>
                <w:bCs/>
                <w:sz w:val="18"/>
                <w:szCs w:val="18"/>
                <w:lang w:val="ka-GE"/>
              </w:rPr>
              <w:t>1 179 650,4</w:t>
            </w:r>
          </w:p>
        </w:tc>
        <w:tc>
          <w:tcPr>
            <w:tcW w:w="699" w:type="pct"/>
            <w:shd w:val="clear" w:color="auto" w:fill="auto"/>
            <w:vAlign w:val="center"/>
            <w:hideMark/>
          </w:tcPr>
          <w:p w:rsidR="00494D94" w:rsidRPr="00FA7500" w:rsidRDefault="00494D94" w:rsidP="00DB75BE">
            <w:pPr>
              <w:jc w:val="right"/>
              <w:rPr>
                <w:rFonts w:ascii="Sylfaen" w:hAnsi="Sylfaen" w:cs="Arial"/>
                <w:b/>
                <w:bCs/>
                <w:sz w:val="18"/>
                <w:szCs w:val="18"/>
                <w:lang w:val="ka-GE"/>
              </w:rPr>
            </w:pPr>
            <w:r w:rsidRPr="00FA7500">
              <w:rPr>
                <w:rFonts w:ascii="Sylfaen" w:hAnsi="Sylfaen" w:cs="Arial"/>
                <w:b/>
                <w:bCs/>
                <w:sz w:val="18"/>
                <w:szCs w:val="18"/>
                <w:lang w:val="ka-GE"/>
              </w:rPr>
              <w:t>305 396,4</w:t>
            </w:r>
          </w:p>
        </w:tc>
        <w:tc>
          <w:tcPr>
            <w:tcW w:w="654" w:type="pct"/>
            <w:shd w:val="clear" w:color="auto" w:fill="auto"/>
            <w:vAlign w:val="center"/>
            <w:hideMark/>
          </w:tcPr>
          <w:p w:rsidR="00494D94" w:rsidRPr="00FA7500" w:rsidRDefault="00494D94" w:rsidP="00DB75BE">
            <w:pPr>
              <w:jc w:val="right"/>
              <w:rPr>
                <w:rFonts w:ascii="Sylfaen" w:hAnsi="Sylfaen" w:cs="Arial"/>
                <w:b/>
                <w:bCs/>
                <w:sz w:val="18"/>
                <w:szCs w:val="18"/>
                <w:lang w:val="ka-GE"/>
              </w:rPr>
            </w:pPr>
            <w:r w:rsidRPr="00FA7500">
              <w:rPr>
                <w:rFonts w:ascii="Sylfaen" w:hAnsi="Sylfaen" w:cs="Arial"/>
                <w:b/>
                <w:bCs/>
                <w:sz w:val="18"/>
                <w:szCs w:val="18"/>
                <w:lang w:val="ka-GE"/>
              </w:rPr>
              <w:t>134,9</w:t>
            </w:r>
          </w:p>
        </w:tc>
      </w:tr>
    </w:tbl>
    <w:p w:rsidR="00494D94" w:rsidRPr="00FA7500" w:rsidRDefault="00494D94" w:rsidP="00494D94">
      <w:pPr>
        <w:jc w:val="both"/>
        <w:rPr>
          <w:rFonts w:ascii="Sylfaen" w:hAnsi="Sylfaen"/>
          <w:sz w:val="16"/>
          <w:szCs w:val="12"/>
          <w:lang w:val="en-US"/>
        </w:rPr>
      </w:pPr>
    </w:p>
    <w:p w:rsidR="00494D94" w:rsidRPr="00FA7500" w:rsidRDefault="00494D94" w:rsidP="00494D94">
      <w:pPr>
        <w:ind w:firstLine="720"/>
        <w:jc w:val="both"/>
        <w:rPr>
          <w:rFonts w:ascii="Sylfaen" w:hAnsi="Sylfaen" w:cs="Arial"/>
          <w:sz w:val="22"/>
          <w:szCs w:val="22"/>
          <w:lang w:val="ka-GE"/>
        </w:rPr>
      </w:pPr>
      <w:r w:rsidRPr="00FA7500">
        <w:rPr>
          <w:rFonts w:ascii="Sylfaen" w:hAnsi="Sylfaen" w:cs="Sylfaen"/>
          <w:b/>
          <w:sz w:val="22"/>
          <w:szCs w:val="22"/>
          <w:lang w:val="ka-GE"/>
        </w:rPr>
        <w:t>არაფინანსური</w:t>
      </w:r>
      <w:r w:rsidRPr="00FA7500">
        <w:rPr>
          <w:rFonts w:ascii="Sylfaen" w:hAnsi="Sylfaen" w:cs="Arial"/>
          <w:b/>
          <w:sz w:val="22"/>
          <w:szCs w:val="22"/>
          <w:lang w:val="ka-GE"/>
        </w:rPr>
        <w:t xml:space="preserve"> </w:t>
      </w:r>
      <w:r w:rsidRPr="00FA7500">
        <w:rPr>
          <w:rFonts w:ascii="Sylfaen" w:hAnsi="Sylfaen" w:cs="Sylfaen"/>
          <w:b/>
          <w:sz w:val="22"/>
          <w:szCs w:val="22"/>
          <w:lang w:val="ka-GE"/>
        </w:rPr>
        <w:t>აქტივების</w:t>
      </w:r>
      <w:r w:rsidRPr="00FA7500">
        <w:rPr>
          <w:rFonts w:ascii="Sylfaen" w:hAnsi="Sylfaen" w:cs="Arial"/>
          <w:sz w:val="22"/>
          <w:szCs w:val="22"/>
          <w:lang w:val="ka-GE"/>
        </w:rPr>
        <w:t xml:space="preserve"> </w:t>
      </w:r>
      <w:r w:rsidRPr="00FA7500">
        <w:rPr>
          <w:rFonts w:ascii="Sylfaen" w:hAnsi="Sylfaen" w:cs="Sylfaen"/>
          <w:sz w:val="22"/>
          <w:szCs w:val="22"/>
          <w:lang w:val="ka-GE"/>
        </w:rPr>
        <w:t>კლებიდან</w:t>
      </w:r>
      <w:r w:rsidRPr="00FA7500">
        <w:rPr>
          <w:rFonts w:ascii="Sylfaen" w:hAnsi="Sylfaen" w:cs="Arial"/>
          <w:sz w:val="22"/>
          <w:szCs w:val="22"/>
          <w:lang w:val="ka-GE"/>
        </w:rPr>
        <w:t xml:space="preserve"> </w:t>
      </w:r>
      <w:r w:rsidRPr="00FA7500">
        <w:rPr>
          <w:rFonts w:ascii="Sylfaen" w:hAnsi="Sylfaen" w:cs="Sylfaen"/>
          <w:sz w:val="22"/>
          <w:szCs w:val="22"/>
          <w:lang w:val="ka-GE"/>
        </w:rPr>
        <w:t>მობილიზებულ</w:t>
      </w:r>
      <w:r w:rsidRPr="00FA7500">
        <w:rPr>
          <w:rFonts w:ascii="Sylfaen" w:hAnsi="Sylfaen" w:cs="Arial"/>
          <w:sz w:val="22"/>
          <w:szCs w:val="22"/>
          <w:lang w:val="ka-GE"/>
        </w:rPr>
        <w:t xml:space="preserve"> </w:t>
      </w:r>
      <w:r w:rsidRPr="00FA7500">
        <w:rPr>
          <w:rFonts w:ascii="Sylfaen" w:hAnsi="Sylfaen" w:cs="Sylfaen"/>
          <w:sz w:val="22"/>
          <w:szCs w:val="22"/>
          <w:lang w:val="ka-GE"/>
        </w:rPr>
        <w:t>იქნა</w:t>
      </w:r>
      <w:r w:rsidRPr="00FA7500">
        <w:rPr>
          <w:rFonts w:ascii="Sylfaen" w:hAnsi="Sylfaen" w:cs="Arial"/>
          <w:sz w:val="22"/>
          <w:szCs w:val="22"/>
          <w:lang w:val="ka-GE"/>
        </w:rPr>
        <w:t xml:space="preserve"> 170 284.3 </w:t>
      </w:r>
      <w:r w:rsidRPr="00FA7500">
        <w:rPr>
          <w:rFonts w:ascii="Sylfaen" w:hAnsi="Sylfaen" w:cs="Sylfaen"/>
          <w:sz w:val="22"/>
          <w:szCs w:val="22"/>
          <w:lang w:val="ka-GE"/>
        </w:rPr>
        <w:t>ათასი</w:t>
      </w:r>
      <w:r w:rsidRPr="00FA7500">
        <w:rPr>
          <w:rFonts w:ascii="Sylfaen" w:hAnsi="Sylfaen" w:cs="Arial"/>
          <w:sz w:val="22"/>
          <w:szCs w:val="22"/>
          <w:lang w:val="ka-GE"/>
        </w:rPr>
        <w:t xml:space="preserve"> </w:t>
      </w:r>
      <w:r w:rsidRPr="00FA7500">
        <w:rPr>
          <w:rFonts w:ascii="Sylfaen" w:hAnsi="Sylfaen" w:cs="Sylfaen"/>
          <w:sz w:val="22"/>
          <w:szCs w:val="22"/>
          <w:lang w:val="ka-GE"/>
        </w:rPr>
        <w:t>ლარი</w:t>
      </w:r>
      <w:r w:rsidRPr="00FA7500">
        <w:rPr>
          <w:rFonts w:ascii="Sylfaen" w:hAnsi="Sylfaen" w:cs="Arial"/>
          <w:sz w:val="22"/>
          <w:szCs w:val="22"/>
          <w:lang w:val="ka-GE"/>
        </w:rPr>
        <w:t xml:space="preserve">, </w:t>
      </w:r>
      <w:r w:rsidRPr="00FA7500">
        <w:rPr>
          <w:rFonts w:ascii="Sylfaen" w:hAnsi="Sylfaen" w:cs="Sylfaen"/>
          <w:sz w:val="22"/>
          <w:szCs w:val="22"/>
          <w:lang w:val="ka-GE"/>
        </w:rPr>
        <w:t>რაც</w:t>
      </w:r>
      <w:r w:rsidRPr="00FA7500">
        <w:rPr>
          <w:rFonts w:ascii="Sylfaen" w:hAnsi="Sylfaen" w:cs="Arial"/>
          <w:sz w:val="22"/>
          <w:szCs w:val="22"/>
          <w:lang w:val="ka-GE"/>
        </w:rPr>
        <w:t xml:space="preserve"> 6 თვის</w:t>
      </w:r>
      <w:r w:rsidRPr="00FA7500">
        <w:rPr>
          <w:rFonts w:ascii="Sylfaen" w:hAnsi="Sylfaen" w:cs="Arial"/>
          <w:sz w:val="22"/>
          <w:szCs w:val="22"/>
        </w:rPr>
        <w:t xml:space="preserve"> </w:t>
      </w:r>
      <w:r w:rsidRPr="00FA7500">
        <w:rPr>
          <w:rFonts w:ascii="Sylfaen" w:hAnsi="Sylfaen" w:cs="Sylfaen"/>
          <w:sz w:val="22"/>
          <w:szCs w:val="22"/>
          <w:lang w:val="ka-GE"/>
        </w:rPr>
        <w:t>საპროგნოზო</w:t>
      </w:r>
      <w:r w:rsidRPr="00FA7500">
        <w:rPr>
          <w:rFonts w:ascii="Sylfaen" w:hAnsi="Sylfaen" w:cs="Arial"/>
          <w:sz w:val="22"/>
          <w:szCs w:val="22"/>
          <w:lang w:val="ka-GE"/>
        </w:rPr>
        <w:t xml:space="preserve"> </w:t>
      </w:r>
      <w:r w:rsidRPr="00FA7500">
        <w:rPr>
          <w:rFonts w:ascii="Sylfaen" w:hAnsi="Sylfaen" w:cs="Sylfaen"/>
          <w:sz w:val="22"/>
          <w:szCs w:val="22"/>
          <w:lang w:val="ka-GE"/>
        </w:rPr>
        <w:t>მაჩვენებლის</w:t>
      </w:r>
      <w:r w:rsidRPr="00FA7500">
        <w:rPr>
          <w:rFonts w:ascii="Sylfaen" w:hAnsi="Sylfaen" w:cs="Arial"/>
          <w:sz w:val="22"/>
          <w:szCs w:val="22"/>
          <w:lang w:val="ka-GE"/>
        </w:rPr>
        <w:t xml:space="preserve"> (147 000.0 ათასი </w:t>
      </w:r>
      <w:r w:rsidRPr="00FA7500">
        <w:rPr>
          <w:rFonts w:ascii="Sylfaen" w:hAnsi="Sylfaen" w:cs="Sylfaen"/>
          <w:sz w:val="22"/>
          <w:szCs w:val="22"/>
          <w:lang w:val="ka-GE"/>
        </w:rPr>
        <w:t>ლარი</w:t>
      </w:r>
      <w:r w:rsidRPr="00FA7500">
        <w:rPr>
          <w:rFonts w:ascii="Sylfaen" w:hAnsi="Sylfaen" w:cs="Arial"/>
          <w:sz w:val="22"/>
          <w:szCs w:val="22"/>
          <w:lang w:val="ka-GE"/>
        </w:rPr>
        <w:t xml:space="preserve">) </w:t>
      </w:r>
      <w:r w:rsidRPr="00FA7500">
        <w:rPr>
          <w:rFonts w:ascii="Sylfaen" w:hAnsi="Sylfaen" w:cs="Arial"/>
          <w:sz w:val="22"/>
          <w:szCs w:val="22"/>
          <w:lang w:val="en-US"/>
        </w:rPr>
        <w:t>115.8</w:t>
      </w:r>
      <w:r w:rsidRPr="00FA7500">
        <w:rPr>
          <w:rFonts w:ascii="Sylfaen" w:hAnsi="Sylfaen" w:cs="Arial"/>
          <w:sz w:val="22"/>
          <w:szCs w:val="22"/>
          <w:lang w:val="ka-GE"/>
        </w:rPr>
        <w:t>%-</w:t>
      </w:r>
      <w:r w:rsidRPr="00FA7500">
        <w:rPr>
          <w:rFonts w:ascii="Sylfaen" w:hAnsi="Sylfaen" w:cs="Sylfaen"/>
          <w:sz w:val="22"/>
          <w:szCs w:val="22"/>
          <w:lang w:val="ka-GE"/>
        </w:rPr>
        <w:t xml:space="preserve">ია, ხოლო წლიური საპროგნოზო მაჩვენებლის </w:t>
      </w:r>
      <w:r w:rsidRPr="00FA7500">
        <w:rPr>
          <w:rFonts w:ascii="Sylfaen" w:hAnsi="Sylfaen" w:cs="Sylfaen"/>
          <w:sz w:val="22"/>
          <w:szCs w:val="22"/>
          <w:lang w:val="en-US"/>
        </w:rPr>
        <w:t>48.7</w:t>
      </w:r>
      <w:r w:rsidRPr="00FA7500">
        <w:rPr>
          <w:rFonts w:ascii="Sylfaen" w:hAnsi="Sylfaen" w:cs="Sylfaen"/>
          <w:sz w:val="22"/>
          <w:szCs w:val="22"/>
          <w:lang w:val="ka-GE"/>
        </w:rPr>
        <w:t>%</w:t>
      </w:r>
      <w:r w:rsidRPr="00FA7500">
        <w:rPr>
          <w:rFonts w:ascii="Sylfaen" w:hAnsi="Sylfaen" w:cs="Arial"/>
          <w:sz w:val="22"/>
          <w:szCs w:val="22"/>
          <w:lang w:val="ka-GE"/>
        </w:rPr>
        <w:t>.</w:t>
      </w:r>
    </w:p>
    <w:p w:rsidR="00754383" w:rsidRPr="00FA7500" w:rsidRDefault="00494D94" w:rsidP="00494D94">
      <w:pPr>
        <w:spacing w:line="276" w:lineRule="auto"/>
        <w:ind w:firstLine="720"/>
        <w:jc w:val="both"/>
        <w:rPr>
          <w:rFonts w:ascii="Sylfaen" w:hAnsi="Sylfaen" w:cs="Arial"/>
          <w:sz w:val="22"/>
          <w:szCs w:val="22"/>
          <w:lang w:val="ka-GE"/>
        </w:rPr>
      </w:pPr>
      <w:r w:rsidRPr="00FA7500">
        <w:rPr>
          <w:rFonts w:ascii="Sylfaen" w:hAnsi="Sylfaen" w:cs="Sylfaen"/>
          <w:b/>
          <w:sz w:val="22"/>
          <w:szCs w:val="22"/>
          <w:lang w:val="ka-GE"/>
        </w:rPr>
        <w:t>ფინანსური</w:t>
      </w:r>
      <w:r w:rsidRPr="00FA7500">
        <w:rPr>
          <w:rFonts w:ascii="Sylfaen" w:hAnsi="Sylfaen" w:cs="Arial"/>
          <w:b/>
          <w:sz w:val="22"/>
          <w:szCs w:val="22"/>
          <w:lang w:val="ka-GE"/>
        </w:rPr>
        <w:t xml:space="preserve"> </w:t>
      </w:r>
      <w:r w:rsidRPr="00FA7500">
        <w:rPr>
          <w:rFonts w:ascii="Sylfaen" w:hAnsi="Sylfaen" w:cs="Sylfaen"/>
          <w:b/>
          <w:sz w:val="22"/>
          <w:szCs w:val="22"/>
          <w:lang w:val="ka-GE"/>
        </w:rPr>
        <w:t>აქტივების</w:t>
      </w:r>
      <w:r w:rsidRPr="00FA7500">
        <w:rPr>
          <w:rFonts w:ascii="Sylfaen" w:hAnsi="Sylfaen" w:cs="Arial"/>
          <w:sz w:val="22"/>
          <w:szCs w:val="22"/>
          <w:lang w:val="ka-GE"/>
        </w:rPr>
        <w:t xml:space="preserve"> </w:t>
      </w:r>
      <w:r w:rsidRPr="00FA7500">
        <w:rPr>
          <w:rFonts w:ascii="Sylfaen" w:hAnsi="Sylfaen" w:cs="Arial"/>
          <w:sz w:val="22"/>
          <w:szCs w:val="22"/>
        </w:rPr>
        <w:t xml:space="preserve"> </w:t>
      </w:r>
      <w:r w:rsidRPr="00FA7500">
        <w:rPr>
          <w:rFonts w:ascii="Sylfaen" w:hAnsi="Sylfaen" w:cs="Sylfaen"/>
          <w:sz w:val="22"/>
          <w:szCs w:val="22"/>
          <w:lang w:val="ka-GE"/>
        </w:rPr>
        <w:t>კლებიდან</w:t>
      </w:r>
      <w:r w:rsidRPr="00FA7500">
        <w:rPr>
          <w:rFonts w:ascii="Sylfaen" w:hAnsi="Sylfaen" w:cs="Sylfaen"/>
          <w:sz w:val="22"/>
          <w:szCs w:val="22"/>
        </w:rPr>
        <w:t xml:space="preserve"> </w:t>
      </w:r>
      <w:r w:rsidRPr="00FA7500">
        <w:rPr>
          <w:rFonts w:ascii="Sylfaen" w:hAnsi="Sylfaen" w:cs="Sylfaen"/>
          <w:sz w:val="22"/>
          <w:szCs w:val="22"/>
          <w:lang w:val="ka-GE"/>
        </w:rPr>
        <w:t xml:space="preserve"> მობილიზებულ</w:t>
      </w:r>
      <w:r w:rsidRPr="00FA7500">
        <w:rPr>
          <w:rFonts w:ascii="Sylfaen" w:hAnsi="Sylfaen" w:cs="Arial"/>
          <w:sz w:val="22"/>
          <w:szCs w:val="22"/>
          <w:lang w:val="ka-GE"/>
        </w:rPr>
        <w:t xml:space="preserve"> </w:t>
      </w:r>
      <w:r w:rsidRPr="00FA7500">
        <w:rPr>
          <w:rFonts w:ascii="Sylfaen" w:hAnsi="Sylfaen" w:cs="Sylfaen"/>
          <w:sz w:val="22"/>
          <w:szCs w:val="22"/>
          <w:lang w:val="ka-GE"/>
        </w:rPr>
        <w:t xml:space="preserve">იქნა </w:t>
      </w:r>
      <w:r w:rsidRPr="00FA7500">
        <w:rPr>
          <w:rFonts w:ascii="Sylfaen" w:hAnsi="Sylfaen" w:cs="Arial"/>
          <w:sz w:val="22"/>
          <w:szCs w:val="22"/>
          <w:lang w:val="ka-GE"/>
        </w:rPr>
        <w:t xml:space="preserve"> 143 345.1  ათასი </w:t>
      </w:r>
      <w:r w:rsidRPr="00FA7500">
        <w:rPr>
          <w:rFonts w:ascii="Sylfaen" w:hAnsi="Sylfaen" w:cs="Sylfaen"/>
          <w:sz w:val="22"/>
          <w:szCs w:val="22"/>
          <w:lang w:val="ka-GE"/>
        </w:rPr>
        <w:t>ლარი</w:t>
      </w:r>
      <w:r w:rsidRPr="00FA7500">
        <w:rPr>
          <w:rFonts w:ascii="Sylfaen" w:hAnsi="Sylfaen" w:cs="Arial"/>
          <w:sz w:val="22"/>
          <w:szCs w:val="22"/>
          <w:lang w:val="ka-GE"/>
        </w:rPr>
        <w:t xml:space="preserve">, </w:t>
      </w:r>
      <w:r w:rsidRPr="00FA7500">
        <w:rPr>
          <w:rFonts w:ascii="Sylfaen" w:hAnsi="Sylfaen" w:cs="Sylfaen"/>
          <w:sz w:val="22"/>
          <w:szCs w:val="22"/>
          <w:lang w:val="ka-GE"/>
        </w:rPr>
        <w:t>რაც</w:t>
      </w:r>
      <w:r w:rsidRPr="00FA7500">
        <w:rPr>
          <w:rFonts w:ascii="Sylfaen" w:hAnsi="Sylfaen" w:cs="Sylfaen"/>
          <w:sz w:val="22"/>
          <w:szCs w:val="22"/>
        </w:rPr>
        <w:t xml:space="preserve">  </w:t>
      </w:r>
      <w:r w:rsidRPr="00FA7500">
        <w:rPr>
          <w:rFonts w:ascii="Sylfaen" w:hAnsi="Sylfaen" w:cs="Sylfaen"/>
          <w:sz w:val="22"/>
          <w:szCs w:val="22"/>
          <w:lang w:val="ka-GE"/>
        </w:rPr>
        <w:t>6 თვის</w:t>
      </w:r>
      <w:r w:rsidRPr="00FA7500">
        <w:rPr>
          <w:rFonts w:ascii="Sylfaen" w:hAnsi="Sylfaen" w:cs="Arial"/>
          <w:sz w:val="22"/>
          <w:szCs w:val="22"/>
          <w:lang w:val="ka-GE"/>
        </w:rPr>
        <w:t xml:space="preserve"> </w:t>
      </w:r>
      <w:r w:rsidRPr="00FA7500">
        <w:rPr>
          <w:rFonts w:ascii="Sylfaen" w:hAnsi="Sylfaen" w:cs="Sylfaen"/>
          <w:sz w:val="22"/>
          <w:szCs w:val="22"/>
          <w:lang w:val="ka-GE"/>
        </w:rPr>
        <w:t>საპროგნოზო</w:t>
      </w:r>
      <w:r w:rsidRPr="00FA7500">
        <w:rPr>
          <w:rFonts w:ascii="Sylfaen" w:hAnsi="Sylfaen" w:cs="Arial"/>
          <w:sz w:val="22"/>
          <w:szCs w:val="22"/>
          <w:lang w:val="ka-GE"/>
        </w:rPr>
        <w:t xml:space="preserve"> </w:t>
      </w:r>
      <w:r w:rsidRPr="00FA7500">
        <w:rPr>
          <w:rFonts w:ascii="Sylfaen" w:hAnsi="Sylfaen" w:cs="Sylfaen"/>
          <w:sz w:val="22"/>
          <w:szCs w:val="22"/>
          <w:lang w:val="ka-GE"/>
        </w:rPr>
        <w:t>მაჩვენებელის</w:t>
      </w:r>
      <w:r w:rsidRPr="00FA7500">
        <w:rPr>
          <w:rFonts w:ascii="Sylfaen" w:hAnsi="Sylfaen" w:cs="Arial"/>
          <w:sz w:val="22"/>
          <w:szCs w:val="22"/>
          <w:lang w:val="ka-GE"/>
        </w:rPr>
        <w:t xml:space="preserve">  (153 500.0 </w:t>
      </w:r>
      <w:r w:rsidRPr="00FA7500">
        <w:rPr>
          <w:rFonts w:ascii="Sylfaen" w:hAnsi="Sylfaen" w:cs="Sylfaen"/>
          <w:sz w:val="22"/>
          <w:szCs w:val="22"/>
          <w:lang w:val="ka-GE"/>
        </w:rPr>
        <w:t>ათასი</w:t>
      </w:r>
      <w:r w:rsidRPr="00FA7500">
        <w:rPr>
          <w:rFonts w:ascii="Sylfaen" w:hAnsi="Sylfaen" w:cs="Arial"/>
          <w:sz w:val="22"/>
          <w:szCs w:val="22"/>
          <w:lang w:val="ka-GE"/>
        </w:rPr>
        <w:t xml:space="preserve"> </w:t>
      </w:r>
      <w:r w:rsidRPr="00FA7500">
        <w:rPr>
          <w:rFonts w:ascii="Sylfaen" w:hAnsi="Sylfaen" w:cs="Sylfaen"/>
          <w:sz w:val="22"/>
          <w:szCs w:val="22"/>
          <w:lang w:val="ka-GE"/>
        </w:rPr>
        <w:t>ლარი</w:t>
      </w:r>
      <w:r w:rsidRPr="00FA7500">
        <w:rPr>
          <w:rFonts w:ascii="Sylfaen" w:hAnsi="Sylfaen" w:cs="Arial"/>
          <w:sz w:val="22"/>
          <w:szCs w:val="22"/>
          <w:lang w:val="ka-GE"/>
        </w:rPr>
        <w:t xml:space="preserve">) </w:t>
      </w:r>
      <w:r w:rsidRPr="00FA7500">
        <w:rPr>
          <w:rFonts w:ascii="Sylfaen" w:hAnsi="Sylfaen" w:cs="Arial"/>
          <w:sz w:val="22"/>
          <w:szCs w:val="22"/>
          <w:lang w:val="en-US"/>
        </w:rPr>
        <w:t>93.4</w:t>
      </w:r>
      <w:r w:rsidRPr="00FA7500">
        <w:rPr>
          <w:rFonts w:ascii="Sylfaen" w:hAnsi="Sylfaen" w:cs="Arial"/>
          <w:sz w:val="22"/>
          <w:szCs w:val="22"/>
          <w:lang w:val="ka-GE"/>
        </w:rPr>
        <w:t>%-</w:t>
      </w:r>
      <w:r w:rsidRPr="00FA7500">
        <w:rPr>
          <w:rFonts w:ascii="Sylfaen" w:hAnsi="Sylfaen" w:cs="Sylfaen"/>
          <w:sz w:val="22"/>
          <w:szCs w:val="22"/>
          <w:lang w:val="ka-GE"/>
        </w:rPr>
        <w:t xml:space="preserve">ია, ხოლო წლიური საპროგოზო მაჩვენებლის </w:t>
      </w:r>
      <w:r w:rsidRPr="00FA7500">
        <w:rPr>
          <w:rFonts w:ascii="Sylfaen" w:hAnsi="Sylfaen" w:cs="Sylfaen"/>
          <w:sz w:val="22"/>
          <w:szCs w:val="22"/>
          <w:lang w:val="en-US"/>
        </w:rPr>
        <w:t>32.6</w:t>
      </w:r>
      <w:r w:rsidRPr="00FA7500">
        <w:rPr>
          <w:rFonts w:ascii="Sylfaen" w:hAnsi="Sylfaen" w:cs="Sylfaen"/>
          <w:sz w:val="22"/>
          <w:szCs w:val="22"/>
          <w:lang w:val="ka-GE"/>
        </w:rPr>
        <w:t>%</w:t>
      </w:r>
      <w:r w:rsidRPr="00FA7500">
        <w:rPr>
          <w:rFonts w:ascii="Sylfaen" w:hAnsi="Sylfaen" w:cs="Arial"/>
          <w:sz w:val="22"/>
          <w:szCs w:val="22"/>
          <w:lang w:val="ka-GE"/>
        </w:rPr>
        <w:t>.</w:t>
      </w:r>
    </w:p>
    <w:p w:rsidR="00B62734" w:rsidRPr="00FA7500" w:rsidRDefault="00B62734" w:rsidP="00494D94">
      <w:pPr>
        <w:spacing w:line="276" w:lineRule="auto"/>
        <w:ind w:firstLine="720"/>
        <w:jc w:val="both"/>
        <w:rPr>
          <w:rFonts w:ascii="Sylfaen" w:hAnsi="Sylfaen" w:cs="Arial"/>
          <w:sz w:val="22"/>
          <w:szCs w:val="22"/>
          <w:lang w:val="ka-GE"/>
        </w:rPr>
      </w:pPr>
    </w:p>
    <w:p w:rsidR="00B62734" w:rsidRPr="00FA7500" w:rsidRDefault="00B62734" w:rsidP="00494D94">
      <w:pPr>
        <w:spacing w:line="276" w:lineRule="auto"/>
        <w:ind w:firstLine="720"/>
        <w:jc w:val="both"/>
        <w:rPr>
          <w:rFonts w:ascii="Sylfaen" w:hAnsi="Sylfaen" w:cs="Arial"/>
          <w:sz w:val="22"/>
          <w:szCs w:val="22"/>
          <w:lang w:val="ka-GE"/>
        </w:rPr>
      </w:pPr>
    </w:p>
    <w:p w:rsidR="00B62734" w:rsidRPr="00FA7500" w:rsidRDefault="00B62734" w:rsidP="00494D94">
      <w:pPr>
        <w:spacing w:line="276" w:lineRule="auto"/>
        <w:ind w:firstLine="720"/>
        <w:jc w:val="both"/>
        <w:rPr>
          <w:rFonts w:ascii="Sylfaen" w:hAnsi="Sylfaen" w:cs="Arial"/>
          <w:sz w:val="22"/>
          <w:szCs w:val="22"/>
          <w:highlight w:val="yellow"/>
          <w:lang w:val="ka-GE"/>
        </w:rPr>
      </w:pPr>
    </w:p>
    <w:p w:rsidR="001A3018" w:rsidRPr="00FA7500" w:rsidRDefault="001A3018" w:rsidP="001F0AC6">
      <w:pPr>
        <w:pStyle w:val="Heading1"/>
        <w:spacing w:before="0"/>
        <w:jc w:val="center"/>
        <w:rPr>
          <w:rFonts w:ascii="Sylfaen" w:hAnsi="Sylfaen"/>
          <w:b/>
          <w:noProof/>
          <w:color w:val="auto"/>
          <w:sz w:val="22"/>
          <w:szCs w:val="22"/>
          <w:lang w:val="pt-BR"/>
        </w:rPr>
      </w:pPr>
      <w:r w:rsidRPr="00FA7500">
        <w:rPr>
          <w:rFonts w:ascii="Sylfaen" w:hAnsi="Sylfaen"/>
          <w:b/>
          <w:noProof/>
          <w:color w:val="auto"/>
          <w:sz w:val="22"/>
          <w:szCs w:val="22"/>
          <w:lang w:val="pt-BR"/>
        </w:rPr>
        <w:lastRenderedPageBreak/>
        <w:t>20</w:t>
      </w:r>
      <w:r w:rsidR="00497DD6" w:rsidRPr="00FA7500">
        <w:rPr>
          <w:rFonts w:ascii="Sylfaen" w:hAnsi="Sylfaen"/>
          <w:b/>
          <w:noProof/>
          <w:color w:val="auto"/>
          <w:sz w:val="22"/>
          <w:szCs w:val="22"/>
          <w:lang w:val="pt-BR"/>
        </w:rPr>
        <w:t>2</w:t>
      </w:r>
      <w:r w:rsidR="00DC4413" w:rsidRPr="00FA7500">
        <w:rPr>
          <w:rFonts w:ascii="Sylfaen" w:hAnsi="Sylfaen"/>
          <w:b/>
          <w:noProof/>
          <w:color w:val="auto"/>
          <w:sz w:val="22"/>
          <w:szCs w:val="22"/>
          <w:lang w:val="pt-BR"/>
        </w:rPr>
        <w:t>3</w:t>
      </w:r>
      <w:r w:rsidRPr="00FA7500">
        <w:rPr>
          <w:rFonts w:ascii="Sylfaen" w:hAnsi="Sylfaen"/>
          <w:b/>
          <w:noProof/>
          <w:color w:val="auto"/>
          <w:sz w:val="22"/>
          <w:szCs w:val="22"/>
          <w:lang w:val="pt-BR"/>
        </w:rPr>
        <w:t xml:space="preserve"> წლის საქართველოს სახელმწიფო ბიუჯეტის შესრულების მაჩვენებლები</w:t>
      </w:r>
    </w:p>
    <w:p w:rsidR="006D582E" w:rsidRPr="00FA7500" w:rsidRDefault="006D582E" w:rsidP="008B2021">
      <w:pPr>
        <w:pStyle w:val="BodyTextIndent2"/>
        <w:tabs>
          <w:tab w:val="num" w:pos="0"/>
        </w:tabs>
        <w:ind w:firstLine="0"/>
        <w:jc w:val="right"/>
        <w:rPr>
          <w:rFonts w:ascii="Sylfaen" w:hAnsi="Sylfaen" w:cs="Sylfaen"/>
          <w:i/>
          <w:sz w:val="18"/>
          <w:szCs w:val="24"/>
          <w:lang w:val="ka-GE"/>
        </w:rPr>
      </w:pPr>
    </w:p>
    <w:p w:rsidR="001A3018" w:rsidRPr="00FA7500" w:rsidRDefault="001A3018" w:rsidP="00E63F9F">
      <w:pPr>
        <w:pStyle w:val="BodyTextIndent2"/>
        <w:tabs>
          <w:tab w:val="num" w:pos="0"/>
        </w:tabs>
        <w:ind w:right="-187" w:firstLine="0"/>
        <w:jc w:val="left"/>
        <w:rPr>
          <w:rFonts w:ascii="Sylfaen" w:hAnsi="Sylfaen" w:cs="Sylfaen"/>
          <w:i/>
          <w:sz w:val="16"/>
          <w:szCs w:val="16"/>
          <w:lang w:val="ka-GE"/>
        </w:rPr>
      </w:pPr>
      <w:r w:rsidRPr="00FA7500">
        <w:rPr>
          <w:rFonts w:ascii="Sylfaen" w:hAnsi="Sylfaen" w:cs="Sylfaen"/>
          <w:i/>
          <w:sz w:val="18"/>
          <w:szCs w:val="24"/>
          <w:lang w:val="ka-GE"/>
        </w:rPr>
        <w:t xml:space="preserve">                                                                                                                                                                           </w:t>
      </w:r>
      <w:r w:rsidR="00E63F9F" w:rsidRPr="00FA7500">
        <w:rPr>
          <w:rFonts w:ascii="Sylfaen" w:hAnsi="Sylfaen" w:cs="Sylfaen"/>
          <w:i/>
          <w:sz w:val="18"/>
          <w:szCs w:val="24"/>
          <w:lang w:val="ka-GE"/>
        </w:rPr>
        <w:t xml:space="preserve">                 </w:t>
      </w:r>
      <w:r w:rsidRPr="00FA7500">
        <w:rPr>
          <w:rFonts w:ascii="Sylfaen" w:hAnsi="Sylfaen" w:cs="Sylfaen"/>
          <w:i/>
          <w:sz w:val="18"/>
          <w:szCs w:val="24"/>
          <w:lang w:val="ka-GE"/>
        </w:rPr>
        <w:t xml:space="preserve"> </w:t>
      </w:r>
      <w:r w:rsidRPr="00FA7500">
        <w:rPr>
          <w:rFonts w:ascii="Sylfaen" w:hAnsi="Sylfaen" w:cs="Sylfaen"/>
          <w:i/>
          <w:sz w:val="16"/>
          <w:szCs w:val="16"/>
          <w:lang w:val="ka-GE"/>
        </w:rPr>
        <w:t xml:space="preserve">ათას </w:t>
      </w:r>
      <w:r w:rsidR="00E63F9F" w:rsidRPr="00FA7500">
        <w:rPr>
          <w:rFonts w:ascii="Sylfaen" w:hAnsi="Sylfaen" w:cs="Sylfaen"/>
          <w:i/>
          <w:sz w:val="16"/>
          <w:szCs w:val="16"/>
          <w:lang w:val="ka-GE"/>
        </w:rPr>
        <w:t>ლა</w:t>
      </w:r>
      <w:r w:rsidRPr="00FA7500">
        <w:rPr>
          <w:rFonts w:ascii="Sylfaen" w:hAnsi="Sylfaen" w:cs="Sylfaen"/>
          <w:i/>
          <w:sz w:val="16"/>
          <w:szCs w:val="16"/>
          <w:lang w:val="ka-GE"/>
        </w:rPr>
        <w:t>რებში</w:t>
      </w:r>
    </w:p>
    <w:tbl>
      <w:tblPr>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2978"/>
        <w:gridCol w:w="1543"/>
        <w:gridCol w:w="1524"/>
        <w:gridCol w:w="1072"/>
        <w:gridCol w:w="1442"/>
        <w:gridCol w:w="1421"/>
      </w:tblGrid>
      <w:tr w:rsidR="00FA7500" w:rsidRPr="00FA7500" w:rsidTr="00826672">
        <w:trPr>
          <w:trHeight w:val="113"/>
          <w:tblHeader/>
        </w:trPr>
        <w:tc>
          <w:tcPr>
            <w:tcW w:w="1609"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დასახელება</w:t>
            </w:r>
          </w:p>
        </w:tc>
        <w:tc>
          <w:tcPr>
            <w:tcW w:w="731"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 xml:space="preserve">2023 წლის დამტკიცებული გეგმა       </w:t>
            </w:r>
          </w:p>
        </w:tc>
        <w:tc>
          <w:tcPr>
            <w:tcW w:w="721"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2023 წლის დაზუსტებული გეგმა 01.07.2023 მდგომარეობით</w:t>
            </w:r>
          </w:p>
        </w:tc>
        <w:tc>
          <w:tcPr>
            <w:tcW w:w="585"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 xml:space="preserve">2023 წლის 6 თვის ფაქტი </w:t>
            </w:r>
          </w:p>
        </w:tc>
        <w:tc>
          <w:tcPr>
            <w:tcW w:w="683"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%-ულად წლიურ დამტკიცებულ გეგმასთან</w:t>
            </w:r>
          </w:p>
        </w:tc>
        <w:tc>
          <w:tcPr>
            <w:tcW w:w="671"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%-ულად წლიურ დაზუსტებულ გეგმასთან</w:t>
            </w:r>
          </w:p>
        </w:tc>
      </w:tr>
      <w:tr w:rsidR="00FA7500" w:rsidRPr="00FA7500" w:rsidTr="00826672">
        <w:trPr>
          <w:trHeight w:val="113"/>
        </w:trPr>
        <w:tc>
          <w:tcPr>
            <w:tcW w:w="1609" w:type="pct"/>
            <w:shd w:val="clear" w:color="auto" w:fill="auto"/>
            <w:vAlign w:val="center"/>
            <w:hideMark/>
          </w:tcPr>
          <w:p w:rsidR="00CE15FA" w:rsidRPr="00FA7500" w:rsidRDefault="00CE15FA" w:rsidP="00CE15FA">
            <w:pPr>
              <w:rPr>
                <w:rFonts w:ascii="Sylfaen" w:hAnsi="Sylfaen" w:cs="Calibri"/>
                <w:b/>
                <w:sz w:val="18"/>
                <w:szCs w:val="18"/>
                <w:lang w:val="en-US"/>
              </w:rPr>
            </w:pPr>
            <w:r w:rsidRPr="00FA7500">
              <w:rPr>
                <w:rFonts w:ascii="Sylfaen" w:hAnsi="Sylfaen" w:cs="Calibri"/>
                <w:b/>
                <w:sz w:val="18"/>
                <w:szCs w:val="18"/>
                <w:lang w:val="en-US"/>
              </w:rPr>
              <w:t>შემოსავლები</w:t>
            </w:r>
          </w:p>
        </w:tc>
        <w:tc>
          <w:tcPr>
            <w:tcW w:w="731"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17,619,900.0</w:t>
            </w:r>
          </w:p>
        </w:tc>
        <w:tc>
          <w:tcPr>
            <w:tcW w:w="721"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17,619,900.0</w:t>
            </w:r>
          </w:p>
        </w:tc>
        <w:tc>
          <w:tcPr>
            <w:tcW w:w="585"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9,091,194.6</w:t>
            </w:r>
          </w:p>
        </w:tc>
        <w:tc>
          <w:tcPr>
            <w:tcW w:w="683"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51.6%</w:t>
            </w:r>
          </w:p>
        </w:tc>
        <w:tc>
          <w:tcPr>
            <w:tcW w:w="671"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51.6%</w:t>
            </w:r>
          </w:p>
        </w:tc>
      </w:tr>
      <w:tr w:rsidR="00FA7500" w:rsidRPr="00FA7500" w:rsidTr="00826672">
        <w:trPr>
          <w:trHeight w:val="113"/>
        </w:trPr>
        <w:tc>
          <w:tcPr>
            <w:tcW w:w="1609" w:type="pct"/>
            <w:shd w:val="clear" w:color="auto" w:fill="auto"/>
            <w:vAlign w:val="center"/>
            <w:hideMark/>
          </w:tcPr>
          <w:p w:rsidR="00CE15FA" w:rsidRPr="00FA7500" w:rsidRDefault="00CE15FA" w:rsidP="00CE15FA">
            <w:pPr>
              <w:ind w:firstLineChars="100" w:firstLine="180"/>
              <w:rPr>
                <w:rFonts w:ascii="Sylfaen" w:hAnsi="Sylfaen" w:cs="Calibri"/>
                <w:sz w:val="18"/>
                <w:szCs w:val="18"/>
                <w:lang w:val="en-US"/>
              </w:rPr>
            </w:pPr>
            <w:r w:rsidRPr="00FA7500">
              <w:rPr>
                <w:rFonts w:ascii="Sylfaen" w:hAnsi="Sylfaen" w:cs="Calibri"/>
                <w:sz w:val="18"/>
                <w:szCs w:val="18"/>
                <w:lang w:val="en-US"/>
              </w:rPr>
              <w:t>გადასახადები</w:t>
            </w:r>
          </w:p>
        </w:tc>
        <w:tc>
          <w:tcPr>
            <w:tcW w:w="73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16,290,350.0</w:t>
            </w:r>
          </w:p>
        </w:tc>
        <w:tc>
          <w:tcPr>
            <w:tcW w:w="72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16,290,350.0</w:t>
            </w:r>
          </w:p>
        </w:tc>
        <w:tc>
          <w:tcPr>
            <w:tcW w:w="585"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8,036,733.9</w:t>
            </w:r>
          </w:p>
        </w:tc>
        <w:tc>
          <w:tcPr>
            <w:tcW w:w="683"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49.3%</w:t>
            </w:r>
          </w:p>
        </w:tc>
        <w:tc>
          <w:tcPr>
            <w:tcW w:w="67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49.3%</w:t>
            </w:r>
          </w:p>
        </w:tc>
      </w:tr>
      <w:tr w:rsidR="00FA7500" w:rsidRPr="00FA7500" w:rsidTr="00826672">
        <w:trPr>
          <w:trHeight w:val="113"/>
        </w:trPr>
        <w:tc>
          <w:tcPr>
            <w:tcW w:w="1609" w:type="pct"/>
            <w:shd w:val="clear" w:color="auto" w:fill="auto"/>
            <w:vAlign w:val="center"/>
            <w:hideMark/>
          </w:tcPr>
          <w:p w:rsidR="00CE15FA" w:rsidRPr="00FA7500" w:rsidRDefault="00CE15FA" w:rsidP="00CE15FA">
            <w:pPr>
              <w:ind w:firstLineChars="100" w:firstLine="180"/>
              <w:rPr>
                <w:rFonts w:ascii="Sylfaen" w:hAnsi="Sylfaen" w:cs="Calibri"/>
                <w:sz w:val="18"/>
                <w:szCs w:val="18"/>
                <w:lang w:val="en-US"/>
              </w:rPr>
            </w:pPr>
            <w:r w:rsidRPr="00FA7500">
              <w:rPr>
                <w:rFonts w:ascii="Sylfaen" w:hAnsi="Sylfaen" w:cs="Calibri"/>
                <w:sz w:val="18"/>
                <w:szCs w:val="18"/>
                <w:lang w:val="en-US"/>
              </w:rPr>
              <w:t>გრანტები</w:t>
            </w:r>
          </w:p>
        </w:tc>
        <w:tc>
          <w:tcPr>
            <w:tcW w:w="73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279,550.0</w:t>
            </w:r>
          </w:p>
        </w:tc>
        <w:tc>
          <w:tcPr>
            <w:tcW w:w="72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279,550.0</w:t>
            </w:r>
          </w:p>
        </w:tc>
        <w:tc>
          <w:tcPr>
            <w:tcW w:w="585"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176,932.9</w:t>
            </w:r>
          </w:p>
        </w:tc>
        <w:tc>
          <w:tcPr>
            <w:tcW w:w="683"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63.3%</w:t>
            </w:r>
          </w:p>
        </w:tc>
        <w:tc>
          <w:tcPr>
            <w:tcW w:w="67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63.3%</w:t>
            </w:r>
          </w:p>
        </w:tc>
      </w:tr>
      <w:tr w:rsidR="00FA7500" w:rsidRPr="00FA7500" w:rsidTr="00826672">
        <w:trPr>
          <w:trHeight w:val="113"/>
        </w:trPr>
        <w:tc>
          <w:tcPr>
            <w:tcW w:w="1609" w:type="pct"/>
            <w:shd w:val="clear" w:color="auto" w:fill="auto"/>
            <w:vAlign w:val="center"/>
            <w:hideMark/>
          </w:tcPr>
          <w:p w:rsidR="00CE15FA" w:rsidRPr="00FA7500" w:rsidRDefault="00CE15FA" w:rsidP="00CE15FA">
            <w:pPr>
              <w:ind w:firstLineChars="100" w:firstLine="180"/>
              <w:rPr>
                <w:rFonts w:ascii="Sylfaen" w:hAnsi="Sylfaen" w:cs="Calibri"/>
                <w:sz w:val="18"/>
                <w:szCs w:val="18"/>
                <w:lang w:val="en-US"/>
              </w:rPr>
            </w:pPr>
            <w:r w:rsidRPr="00FA7500">
              <w:rPr>
                <w:rFonts w:ascii="Sylfaen" w:hAnsi="Sylfaen" w:cs="Calibri"/>
                <w:sz w:val="18"/>
                <w:szCs w:val="18"/>
                <w:lang w:val="en-US"/>
              </w:rPr>
              <w:t>სხვა შემოსავლები</w:t>
            </w:r>
          </w:p>
        </w:tc>
        <w:tc>
          <w:tcPr>
            <w:tcW w:w="73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1,050,000.0</w:t>
            </w:r>
          </w:p>
        </w:tc>
        <w:tc>
          <w:tcPr>
            <w:tcW w:w="72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1,050,000.0</w:t>
            </w:r>
          </w:p>
        </w:tc>
        <w:tc>
          <w:tcPr>
            <w:tcW w:w="585"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877,527.8</w:t>
            </w:r>
          </w:p>
        </w:tc>
        <w:tc>
          <w:tcPr>
            <w:tcW w:w="683"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83.6%</w:t>
            </w:r>
          </w:p>
        </w:tc>
        <w:tc>
          <w:tcPr>
            <w:tcW w:w="67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83.6%</w:t>
            </w:r>
          </w:p>
        </w:tc>
      </w:tr>
      <w:tr w:rsidR="00FA7500" w:rsidRPr="00FA7500" w:rsidTr="00826672">
        <w:trPr>
          <w:trHeight w:val="113"/>
        </w:trPr>
        <w:tc>
          <w:tcPr>
            <w:tcW w:w="1609" w:type="pct"/>
            <w:shd w:val="clear" w:color="auto" w:fill="auto"/>
            <w:vAlign w:val="center"/>
            <w:hideMark/>
          </w:tcPr>
          <w:p w:rsidR="00CE15FA" w:rsidRPr="00FA7500" w:rsidRDefault="00CE15FA" w:rsidP="00CE15FA">
            <w:pPr>
              <w:rPr>
                <w:rFonts w:ascii="Sylfaen" w:hAnsi="Sylfaen" w:cs="Calibri"/>
                <w:b/>
                <w:sz w:val="18"/>
                <w:szCs w:val="18"/>
                <w:lang w:val="en-US"/>
              </w:rPr>
            </w:pPr>
            <w:r w:rsidRPr="00FA7500">
              <w:rPr>
                <w:rFonts w:ascii="Sylfaen" w:hAnsi="Sylfaen" w:cs="Calibri"/>
                <w:b/>
                <w:sz w:val="18"/>
                <w:szCs w:val="18"/>
                <w:lang w:val="en-US"/>
              </w:rPr>
              <w:t>ხარჯები</w:t>
            </w:r>
          </w:p>
        </w:tc>
        <w:tc>
          <w:tcPr>
            <w:tcW w:w="731"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16,335,194.2</w:t>
            </w:r>
          </w:p>
        </w:tc>
        <w:tc>
          <w:tcPr>
            <w:tcW w:w="721"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16,321,250.0</w:t>
            </w:r>
          </w:p>
        </w:tc>
        <w:tc>
          <w:tcPr>
            <w:tcW w:w="585"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7,848,852.1</w:t>
            </w:r>
          </w:p>
        </w:tc>
        <w:tc>
          <w:tcPr>
            <w:tcW w:w="683"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48.0%</w:t>
            </w:r>
          </w:p>
        </w:tc>
        <w:tc>
          <w:tcPr>
            <w:tcW w:w="671"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48.1%</w:t>
            </w:r>
          </w:p>
        </w:tc>
      </w:tr>
      <w:tr w:rsidR="00FA7500" w:rsidRPr="00FA7500" w:rsidTr="00826672">
        <w:trPr>
          <w:trHeight w:val="113"/>
        </w:trPr>
        <w:tc>
          <w:tcPr>
            <w:tcW w:w="1609" w:type="pct"/>
            <w:shd w:val="clear" w:color="auto" w:fill="auto"/>
            <w:vAlign w:val="center"/>
            <w:hideMark/>
          </w:tcPr>
          <w:p w:rsidR="00CE15FA" w:rsidRPr="00FA7500" w:rsidRDefault="00CE15FA" w:rsidP="00CE15FA">
            <w:pPr>
              <w:ind w:firstLineChars="100" w:firstLine="180"/>
              <w:rPr>
                <w:rFonts w:ascii="Sylfaen" w:hAnsi="Sylfaen" w:cs="Calibri"/>
                <w:sz w:val="18"/>
                <w:szCs w:val="18"/>
                <w:lang w:val="en-US"/>
              </w:rPr>
            </w:pPr>
            <w:r w:rsidRPr="00FA7500">
              <w:rPr>
                <w:rFonts w:ascii="Sylfaen" w:hAnsi="Sylfaen" w:cs="Calibri"/>
                <w:sz w:val="18"/>
                <w:szCs w:val="18"/>
                <w:lang w:val="en-US"/>
              </w:rPr>
              <w:t>შრომის ანაზღაურება</w:t>
            </w:r>
          </w:p>
        </w:tc>
        <w:tc>
          <w:tcPr>
            <w:tcW w:w="73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2,236,660.8</w:t>
            </w:r>
          </w:p>
        </w:tc>
        <w:tc>
          <w:tcPr>
            <w:tcW w:w="72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2,231,093.4</w:t>
            </w:r>
          </w:p>
        </w:tc>
        <w:tc>
          <w:tcPr>
            <w:tcW w:w="585"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1,030,644.6</w:t>
            </w:r>
          </w:p>
        </w:tc>
        <w:tc>
          <w:tcPr>
            <w:tcW w:w="683"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46.1%</w:t>
            </w:r>
          </w:p>
        </w:tc>
        <w:tc>
          <w:tcPr>
            <w:tcW w:w="67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46.2%</w:t>
            </w:r>
          </w:p>
        </w:tc>
      </w:tr>
      <w:tr w:rsidR="00FA7500" w:rsidRPr="00FA7500" w:rsidTr="00826672">
        <w:trPr>
          <w:trHeight w:val="113"/>
        </w:trPr>
        <w:tc>
          <w:tcPr>
            <w:tcW w:w="1609" w:type="pct"/>
            <w:shd w:val="clear" w:color="auto" w:fill="auto"/>
            <w:vAlign w:val="center"/>
            <w:hideMark/>
          </w:tcPr>
          <w:p w:rsidR="00CE15FA" w:rsidRPr="00FA7500" w:rsidRDefault="00CE15FA" w:rsidP="00CE15FA">
            <w:pPr>
              <w:ind w:firstLineChars="100" w:firstLine="180"/>
              <w:rPr>
                <w:rFonts w:ascii="Sylfaen" w:hAnsi="Sylfaen" w:cs="Calibri"/>
                <w:sz w:val="18"/>
                <w:szCs w:val="18"/>
                <w:lang w:val="en-US"/>
              </w:rPr>
            </w:pPr>
            <w:r w:rsidRPr="00FA7500">
              <w:rPr>
                <w:rFonts w:ascii="Sylfaen" w:hAnsi="Sylfaen" w:cs="Calibri"/>
                <w:sz w:val="18"/>
                <w:szCs w:val="18"/>
                <w:lang w:val="en-US"/>
              </w:rPr>
              <w:t>საქონელი და მომსახურება</w:t>
            </w:r>
          </w:p>
        </w:tc>
        <w:tc>
          <w:tcPr>
            <w:tcW w:w="73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2,025,532.1</w:t>
            </w:r>
          </w:p>
        </w:tc>
        <w:tc>
          <w:tcPr>
            <w:tcW w:w="72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2,050,547.4</w:t>
            </w:r>
          </w:p>
        </w:tc>
        <w:tc>
          <w:tcPr>
            <w:tcW w:w="585"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987,154.1</w:t>
            </w:r>
          </w:p>
        </w:tc>
        <w:tc>
          <w:tcPr>
            <w:tcW w:w="683"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48.7%</w:t>
            </w:r>
          </w:p>
        </w:tc>
        <w:tc>
          <w:tcPr>
            <w:tcW w:w="67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48.1%</w:t>
            </w:r>
          </w:p>
        </w:tc>
      </w:tr>
      <w:tr w:rsidR="00FA7500" w:rsidRPr="00FA7500" w:rsidTr="00826672">
        <w:trPr>
          <w:trHeight w:val="113"/>
        </w:trPr>
        <w:tc>
          <w:tcPr>
            <w:tcW w:w="1609" w:type="pct"/>
            <w:shd w:val="clear" w:color="auto" w:fill="auto"/>
            <w:vAlign w:val="center"/>
            <w:hideMark/>
          </w:tcPr>
          <w:p w:rsidR="00CE15FA" w:rsidRPr="00FA7500" w:rsidRDefault="00CE15FA" w:rsidP="00CE15FA">
            <w:pPr>
              <w:ind w:firstLineChars="100" w:firstLine="180"/>
              <w:rPr>
                <w:rFonts w:ascii="Sylfaen" w:hAnsi="Sylfaen" w:cs="Calibri"/>
                <w:sz w:val="18"/>
                <w:szCs w:val="18"/>
                <w:lang w:val="en-US"/>
              </w:rPr>
            </w:pPr>
            <w:r w:rsidRPr="00FA7500">
              <w:rPr>
                <w:rFonts w:ascii="Sylfaen" w:hAnsi="Sylfaen" w:cs="Calibri"/>
                <w:sz w:val="18"/>
                <w:szCs w:val="18"/>
                <w:lang w:val="en-US"/>
              </w:rPr>
              <w:t>პროცენტი</w:t>
            </w:r>
          </w:p>
        </w:tc>
        <w:tc>
          <w:tcPr>
            <w:tcW w:w="73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1,201,047.0</w:t>
            </w:r>
          </w:p>
        </w:tc>
        <w:tc>
          <w:tcPr>
            <w:tcW w:w="72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1,201,047.0</w:t>
            </w:r>
          </w:p>
        </w:tc>
        <w:tc>
          <w:tcPr>
            <w:tcW w:w="585"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533,214.2</w:t>
            </w:r>
          </w:p>
        </w:tc>
        <w:tc>
          <w:tcPr>
            <w:tcW w:w="683"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44.4%</w:t>
            </w:r>
          </w:p>
        </w:tc>
        <w:tc>
          <w:tcPr>
            <w:tcW w:w="67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44.4%</w:t>
            </w:r>
          </w:p>
        </w:tc>
      </w:tr>
      <w:tr w:rsidR="00FA7500" w:rsidRPr="00FA7500" w:rsidTr="00826672">
        <w:trPr>
          <w:trHeight w:val="113"/>
        </w:trPr>
        <w:tc>
          <w:tcPr>
            <w:tcW w:w="1609" w:type="pct"/>
            <w:shd w:val="clear" w:color="auto" w:fill="auto"/>
            <w:vAlign w:val="center"/>
            <w:hideMark/>
          </w:tcPr>
          <w:p w:rsidR="00CE15FA" w:rsidRPr="00FA7500" w:rsidRDefault="00CE15FA" w:rsidP="00CE15FA">
            <w:pPr>
              <w:ind w:firstLineChars="100" w:firstLine="180"/>
              <w:rPr>
                <w:rFonts w:ascii="Sylfaen" w:hAnsi="Sylfaen" w:cs="Calibri"/>
                <w:sz w:val="18"/>
                <w:szCs w:val="18"/>
                <w:lang w:val="en-US"/>
              </w:rPr>
            </w:pPr>
            <w:r w:rsidRPr="00FA7500">
              <w:rPr>
                <w:rFonts w:ascii="Sylfaen" w:hAnsi="Sylfaen" w:cs="Calibri"/>
                <w:sz w:val="18"/>
                <w:szCs w:val="18"/>
                <w:lang w:val="en-US"/>
              </w:rPr>
              <w:t>სუბსიდიები</w:t>
            </w:r>
          </w:p>
        </w:tc>
        <w:tc>
          <w:tcPr>
            <w:tcW w:w="73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927,623.0</w:t>
            </w:r>
          </w:p>
        </w:tc>
        <w:tc>
          <w:tcPr>
            <w:tcW w:w="72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921,534.3</w:t>
            </w:r>
          </w:p>
        </w:tc>
        <w:tc>
          <w:tcPr>
            <w:tcW w:w="585"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424,253.9</w:t>
            </w:r>
          </w:p>
        </w:tc>
        <w:tc>
          <w:tcPr>
            <w:tcW w:w="683"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45.7%</w:t>
            </w:r>
          </w:p>
        </w:tc>
        <w:tc>
          <w:tcPr>
            <w:tcW w:w="67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46.0%</w:t>
            </w:r>
          </w:p>
        </w:tc>
      </w:tr>
      <w:tr w:rsidR="00FA7500" w:rsidRPr="00FA7500" w:rsidTr="00826672">
        <w:trPr>
          <w:trHeight w:val="113"/>
        </w:trPr>
        <w:tc>
          <w:tcPr>
            <w:tcW w:w="1609" w:type="pct"/>
            <w:shd w:val="clear" w:color="auto" w:fill="auto"/>
            <w:vAlign w:val="center"/>
            <w:hideMark/>
          </w:tcPr>
          <w:p w:rsidR="00CE15FA" w:rsidRPr="00FA7500" w:rsidRDefault="00CE15FA" w:rsidP="00CE15FA">
            <w:pPr>
              <w:ind w:firstLineChars="100" w:firstLine="180"/>
              <w:rPr>
                <w:rFonts w:ascii="Sylfaen" w:hAnsi="Sylfaen" w:cs="Calibri"/>
                <w:sz w:val="18"/>
                <w:szCs w:val="18"/>
                <w:lang w:val="en-US"/>
              </w:rPr>
            </w:pPr>
            <w:r w:rsidRPr="00FA7500">
              <w:rPr>
                <w:rFonts w:ascii="Sylfaen" w:hAnsi="Sylfaen" w:cs="Calibri"/>
                <w:sz w:val="18"/>
                <w:szCs w:val="18"/>
                <w:lang w:val="en-US"/>
              </w:rPr>
              <w:t>გრანტები</w:t>
            </w:r>
          </w:p>
        </w:tc>
        <w:tc>
          <w:tcPr>
            <w:tcW w:w="73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1,275,778.4</w:t>
            </w:r>
          </w:p>
        </w:tc>
        <w:tc>
          <w:tcPr>
            <w:tcW w:w="72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1,272,464.8</w:t>
            </w:r>
          </w:p>
        </w:tc>
        <w:tc>
          <w:tcPr>
            <w:tcW w:w="585"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541,468.4</w:t>
            </w:r>
          </w:p>
        </w:tc>
        <w:tc>
          <w:tcPr>
            <w:tcW w:w="683"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42.4%</w:t>
            </w:r>
          </w:p>
        </w:tc>
        <w:tc>
          <w:tcPr>
            <w:tcW w:w="67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42.6%</w:t>
            </w:r>
          </w:p>
        </w:tc>
      </w:tr>
      <w:tr w:rsidR="00FA7500" w:rsidRPr="00FA7500" w:rsidTr="00826672">
        <w:trPr>
          <w:trHeight w:val="113"/>
        </w:trPr>
        <w:tc>
          <w:tcPr>
            <w:tcW w:w="1609" w:type="pct"/>
            <w:shd w:val="clear" w:color="auto" w:fill="auto"/>
            <w:vAlign w:val="center"/>
            <w:hideMark/>
          </w:tcPr>
          <w:p w:rsidR="00CE15FA" w:rsidRPr="00FA7500" w:rsidRDefault="00CE15FA" w:rsidP="00CE15FA">
            <w:pPr>
              <w:ind w:firstLineChars="200" w:firstLine="360"/>
              <w:rPr>
                <w:rFonts w:ascii="Sylfaen" w:hAnsi="Sylfaen" w:cs="Calibri"/>
                <w:sz w:val="18"/>
                <w:szCs w:val="18"/>
                <w:lang w:val="en-US"/>
              </w:rPr>
            </w:pPr>
            <w:r w:rsidRPr="00FA7500">
              <w:rPr>
                <w:rFonts w:ascii="Sylfaen" w:hAnsi="Sylfaen" w:cs="Calibri"/>
                <w:sz w:val="18"/>
                <w:szCs w:val="18"/>
                <w:lang w:val="en-US"/>
              </w:rPr>
              <w:t>მ.შ. კაპიტალური</w:t>
            </w:r>
          </w:p>
        </w:tc>
        <w:tc>
          <w:tcPr>
            <w:tcW w:w="73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950,472.0</w:t>
            </w:r>
          </w:p>
        </w:tc>
        <w:tc>
          <w:tcPr>
            <w:tcW w:w="72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936,796.4</w:t>
            </w:r>
          </w:p>
        </w:tc>
        <w:tc>
          <w:tcPr>
            <w:tcW w:w="585"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362,399.4</w:t>
            </w:r>
          </w:p>
        </w:tc>
        <w:tc>
          <w:tcPr>
            <w:tcW w:w="683"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38.1%</w:t>
            </w:r>
          </w:p>
        </w:tc>
        <w:tc>
          <w:tcPr>
            <w:tcW w:w="67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38.7%</w:t>
            </w:r>
          </w:p>
        </w:tc>
      </w:tr>
      <w:tr w:rsidR="00FA7500" w:rsidRPr="00FA7500" w:rsidTr="00826672">
        <w:trPr>
          <w:trHeight w:val="113"/>
        </w:trPr>
        <w:tc>
          <w:tcPr>
            <w:tcW w:w="1609" w:type="pct"/>
            <w:shd w:val="clear" w:color="auto" w:fill="auto"/>
            <w:vAlign w:val="center"/>
            <w:hideMark/>
          </w:tcPr>
          <w:p w:rsidR="00CE15FA" w:rsidRPr="00FA7500" w:rsidRDefault="00CE15FA" w:rsidP="00CE15FA">
            <w:pPr>
              <w:ind w:firstLineChars="100" w:firstLine="180"/>
              <w:rPr>
                <w:rFonts w:ascii="Sylfaen" w:hAnsi="Sylfaen" w:cs="Calibri"/>
                <w:sz w:val="18"/>
                <w:szCs w:val="18"/>
                <w:lang w:val="en-US"/>
              </w:rPr>
            </w:pPr>
            <w:r w:rsidRPr="00FA7500">
              <w:rPr>
                <w:rFonts w:ascii="Sylfaen" w:hAnsi="Sylfaen" w:cs="Calibri"/>
                <w:sz w:val="18"/>
                <w:szCs w:val="18"/>
                <w:lang w:val="en-US"/>
              </w:rPr>
              <w:t>სოციალური უზრუნველყოფა</w:t>
            </w:r>
          </w:p>
        </w:tc>
        <w:tc>
          <w:tcPr>
            <w:tcW w:w="73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6,447,885.2</w:t>
            </w:r>
          </w:p>
        </w:tc>
        <w:tc>
          <w:tcPr>
            <w:tcW w:w="72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6,446,245.9</w:t>
            </w:r>
          </w:p>
        </w:tc>
        <w:tc>
          <w:tcPr>
            <w:tcW w:w="585"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3,250,323.7</w:t>
            </w:r>
          </w:p>
        </w:tc>
        <w:tc>
          <w:tcPr>
            <w:tcW w:w="683"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50.4%</w:t>
            </w:r>
          </w:p>
        </w:tc>
        <w:tc>
          <w:tcPr>
            <w:tcW w:w="67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50.4%</w:t>
            </w:r>
          </w:p>
        </w:tc>
      </w:tr>
      <w:tr w:rsidR="00FA7500" w:rsidRPr="00FA7500" w:rsidTr="00826672">
        <w:trPr>
          <w:trHeight w:val="113"/>
        </w:trPr>
        <w:tc>
          <w:tcPr>
            <w:tcW w:w="1609" w:type="pct"/>
            <w:shd w:val="clear" w:color="auto" w:fill="auto"/>
            <w:vAlign w:val="center"/>
            <w:hideMark/>
          </w:tcPr>
          <w:p w:rsidR="00CE15FA" w:rsidRPr="00FA7500" w:rsidRDefault="00CE15FA" w:rsidP="00CE15FA">
            <w:pPr>
              <w:ind w:firstLineChars="100" w:firstLine="180"/>
              <w:rPr>
                <w:rFonts w:ascii="Sylfaen" w:hAnsi="Sylfaen" w:cs="Calibri"/>
                <w:sz w:val="18"/>
                <w:szCs w:val="18"/>
                <w:lang w:val="en-US"/>
              </w:rPr>
            </w:pPr>
            <w:r w:rsidRPr="00FA7500">
              <w:rPr>
                <w:rFonts w:ascii="Sylfaen" w:hAnsi="Sylfaen" w:cs="Calibri"/>
                <w:sz w:val="18"/>
                <w:szCs w:val="18"/>
                <w:lang w:val="en-US"/>
              </w:rPr>
              <w:t>სხვა ხარჯები</w:t>
            </w:r>
          </w:p>
        </w:tc>
        <w:tc>
          <w:tcPr>
            <w:tcW w:w="73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2,220,667.7</w:t>
            </w:r>
          </w:p>
        </w:tc>
        <w:tc>
          <w:tcPr>
            <w:tcW w:w="72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2,198,317.2</w:t>
            </w:r>
          </w:p>
        </w:tc>
        <w:tc>
          <w:tcPr>
            <w:tcW w:w="585"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1,081,793.1</w:t>
            </w:r>
          </w:p>
        </w:tc>
        <w:tc>
          <w:tcPr>
            <w:tcW w:w="683"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48.7%</w:t>
            </w:r>
          </w:p>
        </w:tc>
        <w:tc>
          <w:tcPr>
            <w:tcW w:w="67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49.2%</w:t>
            </w:r>
          </w:p>
        </w:tc>
      </w:tr>
      <w:tr w:rsidR="00FA7500" w:rsidRPr="00FA7500" w:rsidTr="00826672">
        <w:trPr>
          <w:trHeight w:val="113"/>
        </w:trPr>
        <w:tc>
          <w:tcPr>
            <w:tcW w:w="1609" w:type="pct"/>
            <w:shd w:val="clear" w:color="auto" w:fill="auto"/>
            <w:vAlign w:val="center"/>
            <w:hideMark/>
          </w:tcPr>
          <w:p w:rsidR="00CE15FA" w:rsidRPr="00FA7500" w:rsidRDefault="00590A4B" w:rsidP="00590A4B">
            <w:pPr>
              <w:rPr>
                <w:rFonts w:ascii="Sylfaen" w:hAnsi="Sylfaen" w:cs="Calibri"/>
                <w:sz w:val="18"/>
                <w:szCs w:val="18"/>
                <w:lang w:val="en-US"/>
              </w:rPr>
            </w:pPr>
            <w:r w:rsidRPr="00FA7500">
              <w:rPr>
                <w:rFonts w:ascii="Sylfaen" w:hAnsi="Sylfaen" w:cs="Calibri"/>
                <w:sz w:val="18"/>
                <w:szCs w:val="18"/>
                <w:lang w:val="ka-GE"/>
              </w:rPr>
              <w:t xml:space="preserve">       </w:t>
            </w:r>
            <w:r w:rsidR="00CE15FA" w:rsidRPr="00FA7500">
              <w:rPr>
                <w:rFonts w:ascii="Sylfaen" w:hAnsi="Sylfaen" w:cs="Calibri"/>
                <w:sz w:val="18"/>
                <w:szCs w:val="18"/>
                <w:lang w:val="en-US"/>
              </w:rPr>
              <w:t>მ.შ. კაპიტალური ტრანსფერები</w:t>
            </w:r>
          </w:p>
        </w:tc>
        <w:tc>
          <w:tcPr>
            <w:tcW w:w="73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589,985.0</w:t>
            </w:r>
          </w:p>
        </w:tc>
        <w:tc>
          <w:tcPr>
            <w:tcW w:w="72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597,769.6</w:t>
            </w:r>
          </w:p>
        </w:tc>
        <w:tc>
          <w:tcPr>
            <w:tcW w:w="585"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276,332.3</w:t>
            </w:r>
          </w:p>
        </w:tc>
        <w:tc>
          <w:tcPr>
            <w:tcW w:w="683"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46.8%</w:t>
            </w:r>
          </w:p>
        </w:tc>
        <w:tc>
          <w:tcPr>
            <w:tcW w:w="67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46.2%</w:t>
            </w:r>
          </w:p>
        </w:tc>
      </w:tr>
      <w:tr w:rsidR="00FA7500" w:rsidRPr="00FA7500" w:rsidTr="00826672">
        <w:trPr>
          <w:trHeight w:val="113"/>
        </w:trPr>
        <w:tc>
          <w:tcPr>
            <w:tcW w:w="1609" w:type="pct"/>
            <w:shd w:val="clear" w:color="auto" w:fill="auto"/>
            <w:vAlign w:val="center"/>
            <w:hideMark/>
          </w:tcPr>
          <w:p w:rsidR="00CE15FA" w:rsidRPr="00FA7500" w:rsidRDefault="00CE15FA" w:rsidP="00CE15FA">
            <w:pPr>
              <w:rPr>
                <w:rFonts w:ascii="Sylfaen" w:hAnsi="Sylfaen" w:cs="Calibri"/>
                <w:b/>
                <w:sz w:val="18"/>
                <w:szCs w:val="18"/>
                <w:lang w:val="en-US"/>
              </w:rPr>
            </w:pPr>
            <w:r w:rsidRPr="00FA7500">
              <w:rPr>
                <w:rFonts w:ascii="Sylfaen" w:hAnsi="Sylfaen" w:cs="Calibri"/>
                <w:b/>
                <w:sz w:val="18"/>
                <w:szCs w:val="18"/>
                <w:lang w:val="en-US"/>
              </w:rPr>
              <w:t>საოპერაციო სალდო</w:t>
            </w:r>
          </w:p>
        </w:tc>
        <w:tc>
          <w:tcPr>
            <w:tcW w:w="731"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1,284,705.8</w:t>
            </w:r>
          </w:p>
        </w:tc>
        <w:tc>
          <w:tcPr>
            <w:tcW w:w="721"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1,298,650.0</w:t>
            </w:r>
          </w:p>
        </w:tc>
        <w:tc>
          <w:tcPr>
            <w:tcW w:w="585"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1,242,342.6</w:t>
            </w:r>
          </w:p>
        </w:tc>
        <w:tc>
          <w:tcPr>
            <w:tcW w:w="683"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96.7%</w:t>
            </w:r>
          </w:p>
        </w:tc>
        <w:tc>
          <w:tcPr>
            <w:tcW w:w="671"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95.7%</w:t>
            </w:r>
          </w:p>
        </w:tc>
      </w:tr>
      <w:tr w:rsidR="00FA7500" w:rsidRPr="00FA7500" w:rsidTr="00826672">
        <w:trPr>
          <w:trHeight w:val="113"/>
        </w:trPr>
        <w:tc>
          <w:tcPr>
            <w:tcW w:w="1609" w:type="pct"/>
            <w:shd w:val="clear" w:color="auto" w:fill="auto"/>
            <w:vAlign w:val="center"/>
            <w:hideMark/>
          </w:tcPr>
          <w:p w:rsidR="00CE15FA" w:rsidRPr="00FA7500" w:rsidRDefault="00CE15FA" w:rsidP="00CE15FA">
            <w:pPr>
              <w:rPr>
                <w:rFonts w:ascii="Sylfaen" w:hAnsi="Sylfaen" w:cs="Calibri"/>
                <w:b/>
                <w:sz w:val="18"/>
                <w:szCs w:val="18"/>
                <w:lang w:val="en-US"/>
              </w:rPr>
            </w:pPr>
            <w:r w:rsidRPr="00FA7500">
              <w:rPr>
                <w:rFonts w:ascii="Sylfaen" w:hAnsi="Sylfaen" w:cs="Calibri"/>
                <w:b/>
                <w:sz w:val="18"/>
                <w:szCs w:val="18"/>
                <w:lang w:val="en-US"/>
              </w:rPr>
              <w:t>არაფინანსური აქტივების ცვლილება</w:t>
            </w:r>
          </w:p>
        </w:tc>
        <w:tc>
          <w:tcPr>
            <w:tcW w:w="731"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3,681,309.9</w:t>
            </w:r>
          </w:p>
        </w:tc>
        <w:tc>
          <w:tcPr>
            <w:tcW w:w="721"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3,694,389.7</w:t>
            </w:r>
          </w:p>
        </w:tc>
        <w:tc>
          <w:tcPr>
            <w:tcW w:w="585"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1,394,963.9</w:t>
            </w:r>
          </w:p>
        </w:tc>
        <w:tc>
          <w:tcPr>
            <w:tcW w:w="683"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37.9%</w:t>
            </w:r>
          </w:p>
        </w:tc>
        <w:tc>
          <w:tcPr>
            <w:tcW w:w="671"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37.8%</w:t>
            </w:r>
          </w:p>
        </w:tc>
      </w:tr>
      <w:tr w:rsidR="00FA7500" w:rsidRPr="00FA7500" w:rsidTr="00826672">
        <w:trPr>
          <w:trHeight w:val="113"/>
        </w:trPr>
        <w:tc>
          <w:tcPr>
            <w:tcW w:w="1609" w:type="pct"/>
            <w:shd w:val="clear" w:color="auto" w:fill="auto"/>
            <w:vAlign w:val="center"/>
            <w:hideMark/>
          </w:tcPr>
          <w:p w:rsidR="00CE15FA" w:rsidRPr="00FA7500" w:rsidRDefault="00CE15FA" w:rsidP="00CE15FA">
            <w:pPr>
              <w:ind w:firstLineChars="100" w:firstLine="180"/>
              <w:rPr>
                <w:rFonts w:ascii="Sylfaen" w:hAnsi="Sylfaen" w:cs="Calibri"/>
                <w:sz w:val="18"/>
                <w:szCs w:val="18"/>
                <w:lang w:val="en-US"/>
              </w:rPr>
            </w:pPr>
            <w:r w:rsidRPr="00FA7500">
              <w:rPr>
                <w:rFonts w:ascii="Sylfaen" w:hAnsi="Sylfaen" w:cs="Calibri"/>
                <w:sz w:val="18"/>
                <w:szCs w:val="18"/>
                <w:lang w:val="en-US"/>
              </w:rPr>
              <w:t>ზრდა</w:t>
            </w:r>
          </w:p>
        </w:tc>
        <w:tc>
          <w:tcPr>
            <w:tcW w:w="73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3,881,309.9</w:t>
            </w:r>
          </w:p>
        </w:tc>
        <w:tc>
          <w:tcPr>
            <w:tcW w:w="72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3,894,389.7</w:t>
            </w:r>
          </w:p>
        </w:tc>
        <w:tc>
          <w:tcPr>
            <w:tcW w:w="585"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1,465,794.2</w:t>
            </w:r>
          </w:p>
        </w:tc>
        <w:tc>
          <w:tcPr>
            <w:tcW w:w="683"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37.8%</w:t>
            </w:r>
          </w:p>
        </w:tc>
        <w:tc>
          <w:tcPr>
            <w:tcW w:w="67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37.6%</w:t>
            </w:r>
          </w:p>
        </w:tc>
      </w:tr>
      <w:tr w:rsidR="00FA7500" w:rsidRPr="00FA7500" w:rsidTr="00826672">
        <w:trPr>
          <w:trHeight w:val="113"/>
        </w:trPr>
        <w:tc>
          <w:tcPr>
            <w:tcW w:w="1609" w:type="pct"/>
            <w:shd w:val="clear" w:color="auto" w:fill="auto"/>
            <w:vAlign w:val="center"/>
            <w:hideMark/>
          </w:tcPr>
          <w:p w:rsidR="00CE15FA" w:rsidRPr="00FA7500" w:rsidRDefault="00CE15FA" w:rsidP="00CE15FA">
            <w:pPr>
              <w:ind w:firstLineChars="100" w:firstLine="180"/>
              <w:rPr>
                <w:rFonts w:ascii="Sylfaen" w:hAnsi="Sylfaen" w:cs="Calibri"/>
                <w:sz w:val="18"/>
                <w:szCs w:val="18"/>
                <w:lang w:val="en-US"/>
              </w:rPr>
            </w:pPr>
            <w:r w:rsidRPr="00FA7500">
              <w:rPr>
                <w:rFonts w:ascii="Sylfaen" w:hAnsi="Sylfaen" w:cs="Calibri"/>
                <w:sz w:val="18"/>
                <w:szCs w:val="18"/>
                <w:lang w:val="en-US"/>
              </w:rPr>
              <w:t>კლება</w:t>
            </w:r>
          </w:p>
        </w:tc>
        <w:tc>
          <w:tcPr>
            <w:tcW w:w="73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200,000.0</w:t>
            </w:r>
          </w:p>
        </w:tc>
        <w:tc>
          <w:tcPr>
            <w:tcW w:w="72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200,000.0</w:t>
            </w:r>
          </w:p>
        </w:tc>
        <w:tc>
          <w:tcPr>
            <w:tcW w:w="585"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70,830.3</w:t>
            </w:r>
          </w:p>
        </w:tc>
        <w:tc>
          <w:tcPr>
            <w:tcW w:w="683"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35.4%</w:t>
            </w:r>
          </w:p>
        </w:tc>
        <w:tc>
          <w:tcPr>
            <w:tcW w:w="67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35.4%</w:t>
            </w:r>
          </w:p>
        </w:tc>
      </w:tr>
      <w:tr w:rsidR="00FA7500" w:rsidRPr="00FA7500" w:rsidTr="00826672">
        <w:trPr>
          <w:trHeight w:val="113"/>
        </w:trPr>
        <w:tc>
          <w:tcPr>
            <w:tcW w:w="1609" w:type="pct"/>
            <w:shd w:val="clear" w:color="auto" w:fill="auto"/>
            <w:vAlign w:val="center"/>
            <w:hideMark/>
          </w:tcPr>
          <w:p w:rsidR="00CE15FA" w:rsidRPr="00FA7500" w:rsidRDefault="00CE15FA" w:rsidP="00CE15FA">
            <w:pPr>
              <w:rPr>
                <w:rFonts w:ascii="Sylfaen" w:hAnsi="Sylfaen" w:cs="Calibri"/>
                <w:b/>
                <w:sz w:val="18"/>
                <w:szCs w:val="18"/>
                <w:lang w:val="en-US"/>
              </w:rPr>
            </w:pPr>
            <w:r w:rsidRPr="00FA7500">
              <w:rPr>
                <w:rFonts w:ascii="Sylfaen" w:hAnsi="Sylfaen" w:cs="Calibri"/>
                <w:b/>
                <w:sz w:val="18"/>
                <w:szCs w:val="18"/>
                <w:lang w:val="en-US"/>
              </w:rPr>
              <w:t>მთლიანი სალდო</w:t>
            </w:r>
          </w:p>
        </w:tc>
        <w:tc>
          <w:tcPr>
            <w:tcW w:w="731"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-2,396,604.1</w:t>
            </w:r>
          </w:p>
        </w:tc>
        <w:tc>
          <w:tcPr>
            <w:tcW w:w="721"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-2,395,739.7</w:t>
            </w:r>
          </w:p>
        </w:tc>
        <w:tc>
          <w:tcPr>
            <w:tcW w:w="585"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-152,621.3</w:t>
            </w:r>
          </w:p>
        </w:tc>
        <w:tc>
          <w:tcPr>
            <w:tcW w:w="683"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6.4%</w:t>
            </w:r>
          </w:p>
        </w:tc>
        <w:tc>
          <w:tcPr>
            <w:tcW w:w="671"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6.4%</w:t>
            </w:r>
          </w:p>
        </w:tc>
      </w:tr>
      <w:tr w:rsidR="00FA7500" w:rsidRPr="00FA7500" w:rsidTr="00826672">
        <w:trPr>
          <w:trHeight w:val="113"/>
        </w:trPr>
        <w:tc>
          <w:tcPr>
            <w:tcW w:w="1609" w:type="pct"/>
            <w:shd w:val="clear" w:color="auto" w:fill="auto"/>
            <w:vAlign w:val="center"/>
            <w:hideMark/>
          </w:tcPr>
          <w:p w:rsidR="00CE15FA" w:rsidRPr="00FA7500" w:rsidRDefault="00CE15FA" w:rsidP="00CE15FA">
            <w:pPr>
              <w:rPr>
                <w:rFonts w:ascii="Sylfaen" w:hAnsi="Sylfaen" w:cs="Calibri"/>
                <w:b/>
                <w:sz w:val="18"/>
                <w:szCs w:val="18"/>
                <w:lang w:val="en-US"/>
              </w:rPr>
            </w:pPr>
            <w:r w:rsidRPr="00FA7500">
              <w:rPr>
                <w:rFonts w:ascii="Sylfaen" w:hAnsi="Sylfaen" w:cs="Calibri"/>
                <w:b/>
                <w:sz w:val="18"/>
                <w:szCs w:val="18"/>
                <w:lang w:val="en-US"/>
              </w:rPr>
              <w:t>ფინა</w:t>
            </w:r>
            <w:r w:rsidR="00590A4B" w:rsidRPr="00FA7500">
              <w:rPr>
                <w:rFonts w:ascii="Sylfaen" w:hAnsi="Sylfaen" w:cs="Calibri"/>
                <w:b/>
                <w:sz w:val="18"/>
                <w:szCs w:val="18"/>
                <w:lang w:val="ka-GE"/>
              </w:rPr>
              <w:t>ნ</w:t>
            </w:r>
            <w:r w:rsidRPr="00FA7500">
              <w:rPr>
                <w:rFonts w:ascii="Sylfaen" w:hAnsi="Sylfaen" w:cs="Calibri"/>
                <w:b/>
                <w:sz w:val="18"/>
                <w:szCs w:val="18"/>
                <w:lang w:val="en-US"/>
              </w:rPr>
              <w:t>სური აქტივების ცვლილება</w:t>
            </w:r>
          </w:p>
        </w:tc>
        <w:tc>
          <w:tcPr>
            <w:tcW w:w="731"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29,202.9</w:t>
            </w:r>
          </w:p>
        </w:tc>
        <w:tc>
          <w:tcPr>
            <w:tcW w:w="721"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30,347.9</w:t>
            </w:r>
          </w:p>
        </w:tc>
        <w:tc>
          <w:tcPr>
            <w:tcW w:w="585"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708,375.0</w:t>
            </w:r>
          </w:p>
        </w:tc>
        <w:tc>
          <w:tcPr>
            <w:tcW w:w="683"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2425.7%</w:t>
            </w:r>
          </w:p>
        </w:tc>
        <w:tc>
          <w:tcPr>
            <w:tcW w:w="671"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2334.2%</w:t>
            </w:r>
          </w:p>
        </w:tc>
      </w:tr>
      <w:tr w:rsidR="00FA7500" w:rsidRPr="00FA7500" w:rsidTr="00826672">
        <w:trPr>
          <w:trHeight w:val="113"/>
        </w:trPr>
        <w:tc>
          <w:tcPr>
            <w:tcW w:w="1609" w:type="pct"/>
            <w:shd w:val="clear" w:color="auto" w:fill="auto"/>
            <w:vAlign w:val="center"/>
            <w:hideMark/>
          </w:tcPr>
          <w:p w:rsidR="00CE15FA" w:rsidRPr="00FA7500" w:rsidRDefault="00CE15FA" w:rsidP="00CE15FA">
            <w:pPr>
              <w:ind w:firstLineChars="100" w:firstLine="181"/>
              <w:rPr>
                <w:rFonts w:ascii="Sylfaen" w:hAnsi="Sylfaen" w:cs="Calibri"/>
                <w:b/>
                <w:sz w:val="18"/>
                <w:szCs w:val="18"/>
                <w:lang w:val="en-US"/>
              </w:rPr>
            </w:pPr>
            <w:r w:rsidRPr="00FA7500">
              <w:rPr>
                <w:rFonts w:ascii="Sylfaen" w:hAnsi="Sylfaen" w:cs="Calibri"/>
                <w:b/>
                <w:sz w:val="18"/>
                <w:szCs w:val="18"/>
                <w:lang w:val="en-US"/>
              </w:rPr>
              <w:t>ზრდა</w:t>
            </w:r>
          </w:p>
        </w:tc>
        <w:tc>
          <w:tcPr>
            <w:tcW w:w="731"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479,202.9</w:t>
            </w:r>
          </w:p>
        </w:tc>
        <w:tc>
          <w:tcPr>
            <w:tcW w:w="721"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480,347.9</w:t>
            </w:r>
          </w:p>
        </w:tc>
        <w:tc>
          <w:tcPr>
            <w:tcW w:w="585"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879,156.4</w:t>
            </w:r>
          </w:p>
        </w:tc>
        <w:tc>
          <w:tcPr>
            <w:tcW w:w="683"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183.5%</w:t>
            </w:r>
          </w:p>
        </w:tc>
        <w:tc>
          <w:tcPr>
            <w:tcW w:w="671"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183.0%</w:t>
            </w:r>
          </w:p>
        </w:tc>
      </w:tr>
      <w:tr w:rsidR="00FA7500" w:rsidRPr="00FA7500" w:rsidTr="00826672">
        <w:trPr>
          <w:trHeight w:val="113"/>
        </w:trPr>
        <w:tc>
          <w:tcPr>
            <w:tcW w:w="1609" w:type="pct"/>
            <w:shd w:val="clear" w:color="auto" w:fill="auto"/>
            <w:vAlign w:val="center"/>
            <w:hideMark/>
          </w:tcPr>
          <w:p w:rsidR="00CE15FA" w:rsidRPr="00FA7500" w:rsidRDefault="00CE15FA" w:rsidP="00CE15FA">
            <w:pPr>
              <w:ind w:firstLineChars="200" w:firstLine="360"/>
              <w:rPr>
                <w:rFonts w:ascii="Sylfaen" w:hAnsi="Sylfaen" w:cs="Calibri"/>
                <w:sz w:val="18"/>
                <w:szCs w:val="18"/>
                <w:lang w:val="en-US"/>
              </w:rPr>
            </w:pPr>
            <w:r w:rsidRPr="00FA7500">
              <w:rPr>
                <w:rFonts w:ascii="Sylfaen" w:hAnsi="Sylfaen" w:cs="Calibri"/>
                <w:sz w:val="18"/>
                <w:szCs w:val="18"/>
                <w:lang w:val="en-US"/>
              </w:rPr>
              <w:t>ვალუტა და დეპოზიტები</w:t>
            </w:r>
          </w:p>
        </w:tc>
        <w:tc>
          <w:tcPr>
            <w:tcW w:w="73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34,102.9</w:t>
            </w:r>
          </w:p>
        </w:tc>
        <w:tc>
          <w:tcPr>
            <w:tcW w:w="72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34,102.9</w:t>
            </w:r>
          </w:p>
        </w:tc>
        <w:tc>
          <w:tcPr>
            <w:tcW w:w="585"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755,726.2</w:t>
            </w:r>
          </w:p>
        </w:tc>
        <w:tc>
          <w:tcPr>
            <w:tcW w:w="683"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2216.0%</w:t>
            </w:r>
          </w:p>
        </w:tc>
        <w:tc>
          <w:tcPr>
            <w:tcW w:w="67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2216.0%</w:t>
            </w:r>
          </w:p>
        </w:tc>
      </w:tr>
      <w:tr w:rsidR="00FA7500" w:rsidRPr="00FA7500" w:rsidTr="00826672">
        <w:trPr>
          <w:trHeight w:val="113"/>
        </w:trPr>
        <w:tc>
          <w:tcPr>
            <w:tcW w:w="1609" w:type="pct"/>
            <w:shd w:val="clear" w:color="auto" w:fill="auto"/>
            <w:vAlign w:val="center"/>
            <w:hideMark/>
          </w:tcPr>
          <w:p w:rsidR="00CE15FA" w:rsidRPr="00FA7500" w:rsidRDefault="00CE15FA" w:rsidP="00CE15FA">
            <w:pPr>
              <w:ind w:firstLineChars="200" w:firstLine="360"/>
              <w:rPr>
                <w:rFonts w:ascii="Sylfaen" w:hAnsi="Sylfaen" w:cs="Calibri"/>
                <w:sz w:val="18"/>
                <w:szCs w:val="18"/>
                <w:lang w:val="en-US"/>
              </w:rPr>
            </w:pPr>
            <w:r w:rsidRPr="00FA7500">
              <w:rPr>
                <w:rFonts w:ascii="Sylfaen" w:hAnsi="Sylfaen" w:cs="Calibri"/>
                <w:sz w:val="18"/>
                <w:szCs w:val="18"/>
                <w:lang w:val="en-US"/>
              </w:rPr>
              <w:t>სესხები</w:t>
            </w:r>
          </w:p>
        </w:tc>
        <w:tc>
          <w:tcPr>
            <w:tcW w:w="73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445,100.0</w:t>
            </w:r>
          </w:p>
        </w:tc>
        <w:tc>
          <w:tcPr>
            <w:tcW w:w="72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445,100.0</w:t>
            </w:r>
          </w:p>
        </w:tc>
        <w:tc>
          <w:tcPr>
            <w:tcW w:w="585"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122,319.1</w:t>
            </w:r>
          </w:p>
        </w:tc>
        <w:tc>
          <w:tcPr>
            <w:tcW w:w="683"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27.5%</w:t>
            </w:r>
          </w:p>
        </w:tc>
        <w:tc>
          <w:tcPr>
            <w:tcW w:w="67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27.5%</w:t>
            </w:r>
          </w:p>
        </w:tc>
      </w:tr>
      <w:tr w:rsidR="00FA7500" w:rsidRPr="00FA7500" w:rsidTr="00826672">
        <w:trPr>
          <w:trHeight w:val="113"/>
        </w:trPr>
        <w:tc>
          <w:tcPr>
            <w:tcW w:w="1609" w:type="pct"/>
            <w:shd w:val="clear" w:color="auto" w:fill="auto"/>
            <w:vAlign w:val="center"/>
            <w:hideMark/>
          </w:tcPr>
          <w:p w:rsidR="00CE15FA" w:rsidRPr="00FA7500" w:rsidRDefault="00CE15FA" w:rsidP="00CE15FA">
            <w:pPr>
              <w:ind w:firstLineChars="200" w:firstLine="360"/>
              <w:rPr>
                <w:rFonts w:ascii="Sylfaen" w:hAnsi="Sylfaen" w:cs="Calibri"/>
                <w:sz w:val="18"/>
                <w:szCs w:val="18"/>
                <w:lang w:val="en-US"/>
              </w:rPr>
            </w:pPr>
            <w:r w:rsidRPr="00FA7500">
              <w:rPr>
                <w:rFonts w:ascii="Sylfaen" w:hAnsi="Sylfaen" w:cs="Calibri"/>
                <w:sz w:val="18"/>
                <w:szCs w:val="18"/>
                <w:lang w:val="en-US"/>
              </w:rPr>
              <w:t>აქციები და სხვა კაპიტალი</w:t>
            </w:r>
          </w:p>
        </w:tc>
        <w:tc>
          <w:tcPr>
            <w:tcW w:w="73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0.0</w:t>
            </w:r>
          </w:p>
        </w:tc>
        <w:tc>
          <w:tcPr>
            <w:tcW w:w="72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1,145.0</w:t>
            </w:r>
          </w:p>
        </w:tc>
        <w:tc>
          <w:tcPr>
            <w:tcW w:w="585"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1,111.1</w:t>
            </w:r>
          </w:p>
        </w:tc>
        <w:tc>
          <w:tcPr>
            <w:tcW w:w="683" w:type="pct"/>
            <w:shd w:val="clear" w:color="auto" w:fill="auto"/>
            <w:vAlign w:val="center"/>
          </w:tcPr>
          <w:p w:rsidR="00CE15FA" w:rsidRPr="00FA7500" w:rsidRDefault="00CE15FA" w:rsidP="00CE15FA">
            <w:pPr>
              <w:jc w:val="center"/>
              <w:rPr>
                <w:rFonts w:ascii="Sylfaen" w:hAnsi="Sylfaen" w:cs="Calibri"/>
                <w:sz w:val="18"/>
                <w:szCs w:val="18"/>
                <w:lang w:val="en-US"/>
              </w:rPr>
            </w:pPr>
          </w:p>
        </w:tc>
        <w:tc>
          <w:tcPr>
            <w:tcW w:w="67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97.0%</w:t>
            </w:r>
          </w:p>
        </w:tc>
      </w:tr>
      <w:tr w:rsidR="00FA7500" w:rsidRPr="00FA7500" w:rsidTr="00826672">
        <w:trPr>
          <w:trHeight w:val="113"/>
        </w:trPr>
        <w:tc>
          <w:tcPr>
            <w:tcW w:w="1609" w:type="pct"/>
            <w:shd w:val="clear" w:color="auto" w:fill="auto"/>
            <w:vAlign w:val="center"/>
            <w:hideMark/>
          </w:tcPr>
          <w:p w:rsidR="00CE15FA" w:rsidRPr="00FA7500" w:rsidRDefault="00CE15FA" w:rsidP="00CE15FA">
            <w:pPr>
              <w:ind w:firstLineChars="100" w:firstLine="181"/>
              <w:rPr>
                <w:rFonts w:ascii="Sylfaen" w:hAnsi="Sylfaen" w:cs="Calibri"/>
                <w:b/>
                <w:sz w:val="18"/>
                <w:szCs w:val="18"/>
                <w:lang w:val="en-US"/>
              </w:rPr>
            </w:pPr>
            <w:r w:rsidRPr="00FA7500">
              <w:rPr>
                <w:rFonts w:ascii="Sylfaen" w:hAnsi="Sylfaen" w:cs="Calibri"/>
                <w:b/>
                <w:sz w:val="18"/>
                <w:szCs w:val="18"/>
                <w:lang w:val="en-US"/>
              </w:rPr>
              <w:t>კლება</w:t>
            </w:r>
          </w:p>
        </w:tc>
        <w:tc>
          <w:tcPr>
            <w:tcW w:w="731"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450,000.0</w:t>
            </w:r>
          </w:p>
        </w:tc>
        <w:tc>
          <w:tcPr>
            <w:tcW w:w="721"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450,000.0</w:t>
            </w:r>
          </w:p>
        </w:tc>
        <w:tc>
          <w:tcPr>
            <w:tcW w:w="585"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170,781.4</w:t>
            </w:r>
          </w:p>
        </w:tc>
        <w:tc>
          <w:tcPr>
            <w:tcW w:w="683"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38.0%</w:t>
            </w:r>
          </w:p>
        </w:tc>
        <w:tc>
          <w:tcPr>
            <w:tcW w:w="671"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38.0%</w:t>
            </w:r>
          </w:p>
        </w:tc>
      </w:tr>
      <w:tr w:rsidR="00FA7500" w:rsidRPr="00FA7500" w:rsidTr="00826672">
        <w:trPr>
          <w:trHeight w:val="113"/>
        </w:trPr>
        <w:tc>
          <w:tcPr>
            <w:tcW w:w="1609" w:type="pct"/>
            <w:shd w:val="clear" w:color="auto" w:fill="auto"/>
            <w:vAlign w:val="center"/>
            <w:hideMark/>
          </w:tcPr>
          <w:p w:rsidR="00CE15FA" w:rsidRPr="00FA7500" w:rsidRDefault="00CE15FA" w:rsidP="00CE15FA">
            <w:pPr>
              <w:ind w:firstLineChars="200" w:firstLine="360"/>
              <w:rPr>
                <w:rFonts w:ascii="Sylfaen" w:hAnsi="Sylfaen" w:cs="Calibri"/>
                <w:sz w:val="18"/>
                <w:szCs w:val="18"/>
                <w:lang w:val="en-US"/>
              </w:rPr>
            </w:pPr>
            <w:r w:rsidRPr="00FA7500">
              <w:rPr>
                <w:rFonts w:ascii="Sylfaen" w:hAnsi="Sylfaen" w:cs="Calibri"/>
                <w:sz w:val="18"/>
                <w:szCs w:val="18"/>
                <w:lang w:val="en-US"/>
              </w:rPr>
              <w:t>სესხები</w:t>
            </w:r>
          </w:p>
        </w:tc>
        <w:tc>
          <w:tcPr>
            <w:tcW w:w="73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450,000.0</w:t>
            </w:r>
          </w:p>
        </w:tc>
        <w:tc>
          <w:tcPr>
            <w:tcW w:w="72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450,000.0</w:t>
            </w:r>
          </w:p>
        </w:tc>
        <w:tc>
          <w:tcPr>
            <w:tcW w:w="585"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170,781.4</w:t>
            </w:r>
          </w:p>
        </w:tc>
        <w:tc>
          <w:tcPr>
            <w:tcW w:w="683"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38.0%</w:t>
            </w:r>
          </w:p>
        </w:tc>
        <w:tc>
          <w:tcPr>
            <w:tcW w:w="67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38.0%</w:t>
            </w:r>
          </w:p>
        </w:tc>
      </w:tr>
      <w:tr w:rsidR="00FA7500" w:rsidRPr="00FA7500" w:rsidTr="00826672">
        <w:trPr>
          <w:trHeight w:val="113"/>
        </w:trPr>
        <w:tc>
          <w:tcPr>
            <w:tcW w:w="1609" w:type="pct"/>
            <w:shd w:val="clear" w:color="auto" w:fill="auto"/>
            <w:vAlign w:val="center"/>
            <w:hideMark/>
          </w:tcPr>
          <w:p w:rsidR="00CE15FA" w:rsidRPr="00FA7500" w:rsidRDefault="00CE15FA" w:rsidP="00CE15FA">
            <w:pPr>
              <w:rPr>
                <w:rFonts w:ascii="Sylfaen" w:hAnsi="Sylfaen" w:cs="Calibri"/>
                <w:b/>
                <w:sz w:val="18"/>
                <w:szCs w:val="18"/>
                <w:lang w:val="en-US"/>
              </w:rPr>
            </w:pPr>
            <w:r w:rsidRPr="00FA7500">
              <w:rPr>
                <w:rFonts w:ascii="Sylfaen" w:hAnsi="Sylfaen" w:cs="Calibri"/>
                <w:b/>
                <w:sz w:val="18"/>
                <w:szCs w:val="18"/>
                <w:lang w:val="en-US"/>
              </w:rPr>
              <w:t>ვალდებულებების ცვლილება</w:t>
            </w:r>
          </w:p>
        </w:tc>
        <w:tc>
          <w:tcPr>
            <w:tcW w:w="731"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2,425,807.0</w:t>
            </w:r>
          </w:p>
        </w:tc>
        <w:tc>
          <w:tcPr>
            <w:tcW w:w="721"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2,426,087.6</w:t>
            </w:r>
          </w:p>
        </w:tc>
        <w:tc>
          <w:tcPr>
            <w:tcW w:w="585"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860,996.3</w:t>
            </w:r>
          </w:p>
        </w:tc>
        <w:tc>
          <w:tcPr>
            <w:tcW w:w="683"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35.5%</w:t>
            </w:r>
          </w:p>
        </w:tc>
        <w:tc>
          <w:tcPr>
            <w:tcW w:w="671"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35.5%</w:t>
            </w:r>
          </w:p>
        </w:tc>
      </w:tr>
      <w:tr w:rsidR="00FA7500" w:rsidRPr="00FA7500" w:rsidTr="00826672">
        <w:trPr>
          <w:trHeight w:val="113"/>
        </w:trPr>
        <w:tc>
          <w:tcPr>
            <w:tcW w:w="1609" w:type="pct"/>
            <w:shd w:val="clear" w:color="auto" w:fill="auto"/>
            <w:vAlign w:val="center"/>
            <w:hideMark/>
          </w:tcPr>
          <w:p w:rsidR="00CE15FA" w:rsidRPr="00FA7500" w:rsidRDefault="00CE15FA" w:rsidP="00CE15FA">
            <w:pPr>
              <w:ind w:firstLineChars="100" w:firstLine="181"/>
              <w:rPr>
                <w:rFonts w:ascii="Sylfaen" w:hAnsi="Sylfaen" w:cs="Calibri"/>
                <w:b/>
                <w:sz w:val="18"/>
                <w:szCs w:val="18"/>
                <w:lang w:val="en-US"/>
              </w:rPr>
            </w:pPr>
            <w:r w:rsidRPr="00FA7500">
              <w:rPr>
                <w:rFonts w:ascii="Sylfaen" w:hAnsi="Sylfaen" w:cs="Calibri"/>
                <w:b/>
                <w:sz w:val="18"/>
                <w:szCs w:val="18"/>
                <w:lang w:val="en-US"/>
              </w:rPr>
              <w:t>ზრდა</w:t>
            </w:r>
          </w:p>
        </w:tc>
        <w:tc>
          <w:tcPr>
            <w:tcW w:w="731"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3,644,320.0</w:t>
            </w:r>
          </w:p>
        </w:tc>
        <w:tc>
          <w:tcPr>
            <w:tcW w:w="721"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3,644,320.0</w:t>
            </w:r>
          </w:p>
        </w:tc>
        <w:tc>
          <w:tcPr>
            <w:tcW w:w="585"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1,382,753.8</w:t>
            </w:r>
          </w:p>
        </w:tc>
        <w:tc>
          <w:tcPr>
            <w:tcW w:w="683"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37.9%</w:t>
            </w:r>
          </w:p>
        </w:tc>
        <w:tc>
          <w:tcPr>
            <w:tcW w:w="671"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37.9%</w:t>
            </w:r>
          </w:p>
        </w:tc>
      </w:tr>
      <w:tr w:rsidR="00FA7500" w:rsidRPr="00FA7500" w:rsidTr="00826672">
        <w:trPr>
          <w:trHeight w:val="113"/>
        </w:trPr>
        <w:tc>
          <w:tcPr>
            <w:tcW w:w="1609" w:type="pct"/>
            <w:shd w:val="clear" w:color="auto" w:fill="auto"/>
            <w:vAlign w:val="center"/>
            <w:hideMark/>
          </w:tcPr>
          <w:p w:rsidR="00CE15FA" w:rsidRPr="00FA7500" w:rsidRDefault="00CE15FA" w:rsidP="00CE15FA">
            <w:pPr>
              <w:ind w:firstLineChars="200" w:firstLine="360"/>
              <w:rPr>
                <w:rFonts w:ascii="Sylfaen" w:hAnsi="Sylfaen" w:cs="Calibri"/>
                <w:sz w:val="18"/>
                <w:szCs w:val="18"/>
                <w:lang w:val="en-US"/>
              </w:rPr>
            </w:pPr>
            <w:r w:rsidRPr="00FA7500">
              <w:rPr>
                <w:rFonts w:ascii="Sylfaen" w:hAnsi="Sylfaen" w:cs="Calibri"/>
                <w:sz w:val="18"/>
                <w:szCs w:val="18"/>
                <w:lang w:val="en-US"/>
              </w:rPr>
              <w:t>საშინაო</w:t>
            </w:r>
          </w:p>
        </w:tc>
        <w:tc>
          <w:tcPr>
            <w:tcW w:w="73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1,400,000.0</w:t>
            </w:r>
          </w:p>
        </w:tc>
        <w:tc>
          <w:tcPr>
            <w:tcW w:w="72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1,400,000.0</w:t>
            </w:r>
          </w:p>
        </w:tc>
        <w:tc>
          <w:tcPr>
            <w:tcW w:w="585"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693,589.9</w:t>
            </w:r>
          </w:p>
        </w:tc>
        <w:tc>
          <w:tcPr>
            <w:tcW w:w="683"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49.5%</w:t>
            </w:r>
          </w:p>
        </w:tc>
        <w:tc>
          <w:tcPr>
            <w:tcW w:w="67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49.5%</w:t>
            </w:r>
          </w:p>
        </w:tc>
      </w:tr>
      <w:tr w:rsidR="00FA7500" w:rsidRPr="00FA7500" w:rsidTr="00826672">
        <w:trPr>
          <w:trHeight w:val="113"/>
        </w:trPr>
        <w:tc>
          <w:tcPr>
            <w:tcW w:w="1609" w:type="pct"/>
            <w:shd w:val="clear" w:color="auto" w:fill="auto"/>
            <w:vAlign w:val="center"/>
            <w:hideMark/>
          </w:tcPr>
          <w:p w:rsidR="00CE15FA" w:rsidRPr="00FA7500" w:rsidRDefault="00CE15FA" w:rsidP="00CE15FA">
            <w:pPr>
              <w:ind w:firstLineChars="300" w:firstLine="540"/>
              <w:rPr>
                <w:rFonts w:ascii="Sylfaen" w:hAnsi="Sylfaen" w:cs="Calibri"/>
                <w:sz w:val="18"/>
                <w:szCs w:val="18"/>
                <w:lang w:val="en-US"/>
              </w:rPr>
            </w:pPr>
            <w:r w:rsidRPr="00FA7500">
              <w:rPr>
                <w:rFonts w:ascii="Sylfaen" w:hAnsi="Sylfaen" w:cs="Calibri"/>
                <w:sz w:val="18"/>
                <w:szCs w:val="18"/>
                <w:lang w:val="en-US"/>
              </w:rPr>
              <w:t>ფასიანი ქაღალდები, გარდა აქციებისა</w:t>
            </w:r>
          </w:p>
        </w:tc>
        <w:tc>
          <w:tcPr>
            <w:tcW w:w="73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1,400,000.0</w:t>
            </w:r>
          </w:p>
        </w:tc>
        <w:tc>
          <w:tcPr>
            <w:tcW w:w="72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1,400,000.0</w:t>
            </w:r>
          </w:p>
        </w:tc>
        <w:tc>
          <w:tcPr>
            <w:tcW w:w="585"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693,589.4</w:t>
            </w:r>
          </w:p>
        </w:tc>
        <w:tc>
          <w:tcPr>
            <w:tcW w:w="683"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49.5%</w:t>
            </w:r>
          </w:p>
        </w:tc>
        <w:tc>
          <w:tcPr>
            <w:tcW w:w="67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49.5%</w:t>
            </w:r>
          </w:p>
        </w:tc>
      </w:tr>
      <w:tr w:rsidR="00FA7500" w:rsidRPr="00FA7500" w:rsidTr="00826672">
        <w:trPr>
          <w:trHeight w:val="113"/>
        </w:trPr>
        <w:tc>
          <w:tcPr>
            <w:tcW w:w="1609" w:type="pct"/>
            <w:shd w:val="clear" w:color="auto" w:fill="auto"/>
            <w:vAlign w:val="center"/>
            <w:hideMark/>
          </w:tcPr>
          <w:p w:rsidR="00CE15FA" w:rsidRPr="00FA7500" w:rsidRDefault="00CE15FA" w:rsidP="00CE15FA">
            <w:pPr>
              <w:ind w:firstLineChars="300" w:firstLine="540"/>
              <w:rPr>
                <w:rFonts w:ascii="Sylfaen" w:hAnsi="Sylfaen" w:cs="Calibri"/>
                <w:sz w:val="18"/>
                <w:szCs w:val="18"/>
                <w:lang w:val="en-US"/>
              </w:rPr>
            </w:pPr>
            <w:r w:rsidRPr="00FA7500">
              <w:rPr>
                <w:rFonts w:ascii="Sylfaen" w:hAnsi="Sylfaen" w:cs="Calibri"/>
                <w:sz w:val="18"/>
                <w:szCs w:val="18"/>
                <w:lang w:val="en-US"/>
              </w:rPr>
              <w:t>სხვა კრედიტორული დავალიანებები</w:t>
            </w:r>
          </w:p>
        </w:tc>
        <w:tc>
          <w:tcPr>
            <w:tcW w:w="73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0.0</w:t>
            </w:r>
          </w:p>
        </w:tc>
        <w:tc>
          <w:tcPr>
            <w:tcW w:w="72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0.0</w:t>
            </w:r>
          </w:p>
        </w:tc>
        <w:tc>
          <w:tcPr>
            <w:tcW w:w="585"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0.5</w:t>
            </w:r>
          </w:p>
        </w:tc>
        <w:tc>
          <w:tcPr>
            <w:tcW w:w="683" w:type="pct"/>
            <w:shd w:val="clear" w:color="auto" w:fill="auto"/>
            <w:vAlign w:val="center"/>
          </w:tcPr>
          <w:p w:rsidR="00CE15FA" w:rsidRPr="00FA7500" w:rsidRDefault="00CE15FA" w:rsidP="00CE15FA">
            <w:pPr>
              <w:jc w:val="center"/>
              <w:rPr>
                <w:rFonts w:ascii="Sylfaen" w:hAnsi="Sylfaen" w:cs="Calibri"/>
                <w:sz w:val="18"/>
                <w:szCs w:val="18"/>
                <w:lang w:val="en-US"/>
              </w:rPr>
            </w:pPr>
          </w:p>
        </w:tc>
        <w:tc>
          <w:tcPr>
            <w:tcW w:w="671" w:type="pct"/>
            <w:shd w:val="clear" w:color="auto" w:fill="auto"/>
            <w:vAlign w:val="center"/>
          </w:tcPr>
          <w:p w:rsidR="00CE15FA" w:rsidRPr="00FA7500" w:rsidRDefault="00CE15FA" w:rsidP="00CE15FA">
            <w:pPr>
              <w:jc w:val="center"/>
              <w:rPr>
                <w:rFonts w:ascii="Sylfaen" w:hAnsi="Sylfaen" w:cs="Calibri"/>
                <w:sz w:val="18"/>
                <w:szCs w:val="18"/>
                <w:lang w:val="en-US"/>
              </w:rPr>
            </w:pPr>
          </w:p>
        </w:tc>
      </w:tr>
      <w:tr w:rsidR="00FA7500" w:rsidRPr="00FA7500" w:rsidTr="00826672">
        <w:trPr>
          <w:trHeight w:val="113"/>
        </w:trPr>
        <w:tc>
          <w:tcPr>
            <w:tcW w:w="1609" w:type="pct"/>
            <w:shd w:val="clear" w:color="auto" w:fill="auto"/>
            <w:vAlign w:val="center"/>
            <w:hideMark/>
          </w:tcPr>
          <w:p w:rsidR="00CE15FA" w:rsidRPr="00FA7500" w:rsidRDefault="00CE15FA" w:rsidP="00CE15FA">
            <w:pPr>
              <w:ind w:firstLineChars="200" w:firstLine="360"/>
              <w:rPr>
                <w:rFonts w:ascii="Sylfaen" w:hAnsi="Sylfaen" w:cs="Calibri"/>
                <w:sz w:val="18"/>
                <w:szCs w:val="18"/>
                <w:lang w:val="en-US"/>
              </w:rPr>
            </w:pPr>
            <w:r w:rsidRPr="00FA7500">
              <w:rPr>
                <w:rFonts w:ascii="Sylfaen" w:hAnsi="Sylfaen" w:cs="Calibri"/>
                <w:sz w:val="18"/>
                <w:szCs w:val="18"/>
                <w:lang w:val="en-US"/>
              </w:rPr>
              <w:t>საგარეო</w:t>
            </w:r>
          </w:p>
        </w:tc>
        <w:tc>
          <w:tcPr>
            <w:tcW w:w="73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2,244,320.0</w:t>
            </w:r>
          </w:p>
        </w:tc>
        <w:tc>
          <w:tcPr>
            <w:tcW w:w="72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2,244,320.0</w:t>
            </w:r>
          </w:p>
        </w:tc>
        <w:tc>
          <w:tcPr>
            <w:tcW w:w="585"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689,163.8</w:t>
            </w:r>
          </w:p>
        </w:tc>
        <w:tc>
          <w:tcPr>
            <w:tcW w:w="683"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30.7%</w:t>
            </w:r>
          </w:p>
        </w:tc>
        <w:tc>
          <w:tcPr>
            <w:tcW w:w="67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30.7%</w:t>
            </w:r>
          </w:p>
        </w:tc>
      </w:tr>
      <w:tr w:rsidR="00FA7500" w:rsidRPr="00FA7500" w:rsidTr="00826672">
        <w:trPr>
          <w:trHeight w:val="113"/>
        </w:trPr>
        <w:tc>
          <w:tcPr>
            <w:tcW w:w="1609" w:type="pct"/>
            <w:shd w:val="clear" w:color="auto" w:fill="auto"/>
            <w:vAlign w:val="center"/>
            <w:hideMark/>
          </w:tcPr>
          <w:p w:rsidR="00CE15FA" w:rsidRPr="00FA7500" w:rsidRDefault="00CE15FA" w:rsidP="00CE15FA">
            <w:pPr>
              <w:ind w:firstLineChars="300" w:firstLine="540"/>
              <w:rPr>
                <w:rFonts w:ascii="Sylfaen" w:hAnsi="Sylfaen" w:cs="Calibri"/>
                <w:sz w:val="18"/>
                <w:szCs w:val="18"/>
                <w:lang w:val="en-US"/>
              </w:rPr>
            </w:pPr>
            <w:r w:rsidRPr="00FA7500">
              <w:rPr>
                <w:rFonts w:ascii="Sylfaen" w:hAnsi="Sylfaen" w:cs="Calibri"/>
                <w:sz w:val="18"/>
                <w:szCs w:val="18"/>
                <w:lang w:val="en-US"/>
              </w:rPr>
              <w:t>სესხები</w:t>
            </w:r>
          </w:p>
        </w:tc>
        <w:tc>
          <w:tcPr>
            <w:tcW w:w="73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2,244,320.0</w:t>
            </w:r>
          </w:p>
        </w:tc>
        <w:tc>
          <w:tcPr>
            <w:tcW w:w="72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2,244,320.0</w:t>
            </w:r>
          </w:p>
        </w:tc>
        <w:tc>
          <w:tcPr>
            <w:tcW w:w="585"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689,163.8</w:t>
            </w:r>
          </w:p>
        </w:tc>
        <w:tc>
          <w:tcPr>
            <w:tcW w:w="683"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30.7%</w:t>
            </w:r>
          </w:p>
        </w:tc>
        <w:tc>
          <w:tcPr>
            <w:tcW w:w="67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30.7%</w:t>
            </w:r>
          </w:p>
        </w:tc>
      </w:tr>
      <w:tr w:rsidR="00FA7500" w:rsidRPr="00FA7500" w:rsidTr="00826672">
        <w:trPr>
          <w:trHeight w:val="113"/>
        </w:trPr>
        <w:tc>
          <w:tcPr>
            <w:tcW w:w="1609" w:type="pct"/>
            <w:shd w:val="clear" w:color="auto" w:fill="auto"/>
            <w:vAlign w:val="center"/>
            <w:hideMark/>
          </w:tcPr>
          <w:p w:rsidR="00CE15FA" w:rsidRPr="00FA7500" w:rsidRDefault="00CE15FA" w:rsidP="00CE15FA">
            <w:pPr>
              <w:ind w:firstLineChars="100" w:firstLine="181"/>
              <w:rPr>
                <w:rFonts w:ascii="Sylfaen" w:hAnsi="Sylfaen" w:cs="Calibri"/>
                <w:b/>
                <w:sz w:val="18"/>
                <w:szCs w:val="18"/>
                <w:lang w:val="en-US"/>
              </w:rPr>
            </w:pPr>
            <w:r w:rsidRPr="00FA7500">
              <w:rPr>
                <w:rFonts w:ascii="Sylfaen" w:hAnsi="Sylfaen" w:cs="Calibri"/>
                <w:b/>
                <w:sz w:val="18"/>
                <w:szCs w:val="18"/>
                <w:lang w:val="en-US"/>
              </w:rPr>
              <w:t>კლება</w:t>
            </w:r>
          </w:p>
        </w:tc>
        <w:tc>
          <w:tcPr>
            <w:tcW w:w="731"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1,218,513.0</w:t>
            </w:r>
          </w:p>
        </w:tc>
        <w:tc>
          <w:tcPr>
            <w:tcW w:w="721"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1,218,232.4</w:t>
            </w:r>
          </w:p>
        </w:tc>
        <w:tc>
          <w:tcPr>
            <w:tcW w:w="585"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521,757.5</w:t>
            </w:r>
          </w:p>
        </w:tc>
        <w:tc>
          <w:tcPr>
            <w:tcW w:w="683"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42.8%</w:t>
            </w:r>
          </w:p>
        </w:tc>
        <w:tc>
          <w:tcPr>
            <w:tcW w:w="671"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42.8%</w:t>
            </w:r>
          </w:p>
        </w:tc>
      </w:tr>
      <w:tr w:rsidR="00FA7500" w:rsidRPr="00FA7500" w:rsidTr="00826672">
        <w:trPr>
          <w:trHeight w:val="113"/>
        </w:trPr>
        <w:tc>
          <w:tcPr>
            <w:tcW w:w="1609" w:type="pct"/>
            <w:shd w:val="clear" w:color="auto" w:fill="auto"/>
            <w:vAlign w:val="center"/>
            <w:hideMark/>
          </w:tcPr>
          <w:p w:rsidR="00CE15FA" w:rsidRPr="00FA7500" w:rsidRDefault="00CE15FA" w:rsidP="00CE15FA">
            <w:pPr>
              <w:ind w:firstLineChars="200" w:firstLine="360"/>
              <w:rPr>
                <w:rFonts w:ascii="Sylfaen" w:hAnsi="Sylfaen" w:cs="Calibri"/>
                <w:sz w:val="18"/>
                <w:szCs w:val="18"/>
                <w:lang w:val="en-US"/>
              </w:rPr>
            </w:pPr>
            <w:r w:rsidRPr="00FA7500">
              <w:rPr>
                <w:rFonts w:ascii="Sylfaen" w:hAnsi="Sylfaen" w:cs="Calibri"/>
                <w:sz w:val="18"/>
                <w:szCs w:val="18"/>
                <w:lang w:val="en-US"/>
              </w:rPr>
              <w:t>საშინაო</w:t>
            </w:r>
          </w:p>
        </w:tc>
        <w:tc>
          <w:tcPr>
            <w:tcW w:w="73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42,913.0</w:t>
            </w:r>
          </w:p>
        </w:tc>
        <w:tc>
          <w:tcPr>
            <w:tcW w:w="72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42,632.4</w:t>
            </w:r>
          </w:p>
        </w:tc>
        <w:tc>
          <w:tcPr>
            <w:tcW w:w="585"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24,632.4</w:t>
            </w:r>
          </w:p>
        </w:tc>
        <w:tc>
          <w:tcPr>
            <w:tcW w:w="683"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57.4%</w:t>
            </w:r>
          </w:p>
        </w:tc>
        <w:tc>
          <w:tcPr>
            <w:tcW w:w="67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57.8%</w:t>
            </w:r>
          </w:p>
        </w:tc>
      </w:tr>
      <w:tr w:rsidR="00FA7500" w:rsidRPr="00FA7500" w:rsidTr="00826672">
        <w:trPr>
          <w:trHeight w:val="113"/>
        </w:trPr>
        <w:tc>
          <w:tcPr>
            <w:tcW w:w="1609" w:type="pct"/>
            <w:shd w:val="clear" w:color="auto" w:fill="auto"/>
            <w:vAlign w:val="center"/>
            <w:hideMark/>
          </w:tcPr>
          <w:p w:rsidR="00CE15FA" w:rsidRPr="00FA7500" w:rsidRDefault="00CE15FA" w:rsidP="00CE15FA">
            <w:pPr>
              <w:ind w:firstLineChars="300" w:firstLine="540"/>
              <w:rPr>
                <w:rFonts w:ascii="Sylfaen" w:hAnsi="Sylfaen" w:cs="Calibri"/>
                <w:sz w:val="18"/>
                <w:szCs w:val="18"/>
                <w:lang w:val="en-US"/>
              </w:rPr>
            </w:pPr>
            <w:r w:rsidRPr="00FA7500">
              <w:rPr>
                <w:rFonts w:ascii="Sylfaen" w:hAnsi="Sylfaen" w:cs="Calibri"/>
                <w:sz w:val="18"/>
                <w:szCs w:val="18"/>
                <w:lang w:val="en-US"/>
              </w:rPr>
              <w:t>ფასიანი ქაღალდები, გარდა აქციებისა</w:t>
            </w:r>
          </w:p>
        </w:tc>
        <w:tc>
          <w:tcPr>
            <w:tcW w:w="73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40,000.0</w:t>
            </w:r>
          </w:p>
        </w:tc>
        <w:tc>
          <w:tcPr>
            <w:tcW w:w="72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40,000.0</w:t>
            </w:r>
          </w:p>
        </w:tc>
        <w:tc>
          <w:tcPr>
            <w:tcW w:w="585"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22,000.0</w:t>
            </w:r>
          </w:p>
        </w:tc>
        <w:tc>
          <w:tcPr>
            <w:tcW w:w="683"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55.0%</w:t>
            </w:r>
          </w:p>
        </w:tc>
        <w:tc>
          <w:tcPr>
            <w:tcW w:w="67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55.0%</w:t>
            </w:r>
          </w:p>
        </w:tc>
      </w:tr>
      <w:tr w:rsidR="00FA7500" w:rsidRPr="00FA7500" w:rsidTr="00826672">
        <w:trPr>
          <w:trHeight w:val="113"/>
        </w:trPr>
        <w:tc>
          <w:tcPr>
            <w:tcW w:w="1609" w:type="pct"/>
            <w:shd w:val="clear" w:color="auto" w:fill="auto"/>
            <w:vAlign w:val="center"/>
            <w:hideMark/>
          </w:tcPr>
          <w:p w:rsidR="00CE15FA" w:rsidRPr="00FA7500" w:rsidRDefault="00CE15FA" w:rsidP="00CE15FA">
            <w:pPr>
              <w:ind w:firstLineChars="300" w:firstLine="540"/>
              <w:rPr>
                <w:rFonts w:ascii="Sylfaen" w:hAnsi="Sylfaen" w:cs="Calibri"/>
                <w:sz w:val="18"/>
                <w:szCs w:val="18"/>
                <w:lang w:val="en-US"/>
              </w:rPr>
            </w:pPr>
            <w:r w:rsidRPr="00FA7500">
              <w:rPr>
                <w:rFonts w:ascii="Sylfaen" w:hAnsi="Sylfaen" w:cs="Calibri"/>
                <w:sz w:val="18"/>
                <w:szCs w:val="18"/>
                <w:lang w:val="en-US"/>
              </w:rPr>
              <w:t>სესხები</w:t>
            </w:r>
          </w:p>
        </w:tc>
        <w:tc>
          <w:tcPr>
            <w:tcW w:w="73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2,913.0</w:t>
            </w:r>
          </w:p>
        </w:tc>
        <w:tc>
          <w:tcPr>
            <w:tcW w:w="72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2,632.4</w:t>
            </w:r>
          </w:p>
        </w:tc>
        <w:tc>
          <w:tcPr>
            <w:tcW w:w="585"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2,632.4</w:t>
            </w:r>
          </w:p>
        </w:tc>
        <w:tc>
          <w:tcPr>
            <w:tcW w:w="683"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90.4%</w:t>
            </w:r>
          </w:p>
        </w:tc>
        <w:tc>
          <w:tcPr>
            <w:tcW w:w="67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100.0%</w:t>
            </w:r>
          </w:p>
        </w:tc>
      </w:tr>
      <w:tr w:rsidR="00FA7500" w:rsidRPr="00FA7500" w:rsidTr="00826672">
        <w:trPr>
          <w:trHeight w:val="113"/>
        </w:trPr>
        <w:tc>
          <w:tcPr>
            <w:tcW w:w="1609" w:type="pct"/>
            <w:shd w:val="clear" w:color="auto" w:fill="auto"/>
            <w:vAlign w:val="center"/>
            <w:hideMark/>
          </w:tcPr>
          <w:p w:rsidR="00CE15FA" w:rsidRPr="00FA7500" w:rsidRDefault="00CE15FA" w:rsidP="00CE15FA">
            <w:pPr>
              <w:ind w:firstLineChars="200" w:firstLine="360"/>
              <w:rPr>
                <w:rFonts w:ascii="Sylfaen" w:hAnsi="Sylfaen" w:cs="Calibri"/>
                <w:sz w:val="18"/>
                <w:szCs w:val="18"/>
                <w:lang w:val="en-US"/>
              </w:rPr>
            </w:pPr>
            <w:r w:rsidRPr="00FA7500">
              <w:rPr>
                <w:rFonts w:ascii="Sylfaen" w:hAnsi="Sylfaen" w:cs="Calibri"/>
                <w:sz w:val="18"/>
                <w:szCs w:val="18"/>
                <w:lang w:val="en-US"/>
              </w:rPr>
              <w:t>საგარეო</w:t>
            </w:r>
          </w:p>
        </w:tc>
        <w:tc>
          <w:tcPr>
            <w:tcW w:w="73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1,175,600.0</w:t>
            </w:r>
          </w:p>
        </w:tc>
        <w:tc>
          <w:tcPr>
            <w:tcW w:w="72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1,175,600.0</w:t>
            </w:r>
          </w:p>
        </w:tc>
        <w:tc>
          <w:tcPr>
            <w:tcW w:w="585"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497,125.1</w:t>
            </w:r>
          </w:p>
        </w:tc>
        <w:tc>
          <w:tcPr>
            <w:tcW w:w="683"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42.3%</w:t>
            </w:r>
          </w:p>
        </w:tc>
        <w:tc>
          <w:tcPr>
            <w:tcW w:w="67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42.3%</w:t>
            </w:r>
          </w:p>
        </w:tc>
      </w:tr>
      <w:tr w:rsidR="00FA7500" w:rsidRPr="00FA7500" w:rsidTr="00826672">
        <w:trPr>
          <w:trHeight w:val="113"/>
        </w:trPr>
        <w:tc>
          <w:tcPr>
            <w:tcW w:w="1609" w:type="pct"/>
            <w:shd w:val="clear" w:color="auto" w:fill="auto"/>
            <w:vAlign w:val="center"/>
            <w:hideMark/>
          </w:tcPr>
          <w:p w:rsidR="00CE15FA" w:rsidRPr="00FA7500" w:rsidRDefault="00CE15FA" w:rsidP="00CE15FA">
            <w:pPr>
              <w:ind w:firstLineChars="300" w:firstLine="540"/>
              <w:rPr>
                <w:rFonts w:ascii="Sylfaen" w:hAnsi="Sylfaen" w:cs="Calibri"/>
                <w:sz w:val="18"/>
                <w:szCs w:val="18"/>
                <w:lang w:val="en-US"/>
              </w:rPr>
            </w:pPr>
            <w:r w:rsidRPr="00FA7500">
              <w:rPr>
                <w:rFonts w:ascii="Sylfaen" w:hAnsi="Sylfaen" w:cs="Calibri"/>
                <w:sz w:val="18"/>
                <w:szCs w:val="18"/>
                <w:lang w:val="en-US"/>
              </w:rPr>
              <w:t>სესხები</w:t>
            </w:r>
          </w:p>
        </w:tc>
        <w:tc>
          <w:tcPr>
            <w:tcW w:w="73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1,170,000.0</w:t>
            </w:r>
          </w:p>
        </w:tc>
        <w:tc>
          <w:tcPr>
            <w:tcW w:w="72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1,170,000.0</w:t>
            </w:r>
          </w:p>
        </w:tc>
        <w:tc>
          <w:tcPr>
            <w:tcW w:w="585"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494,916.0</w:t>
            </w:r>
          </w:p>
        </w:tc>
        <w:tc>
          <w:tcPr>
            <w:tcW w:w="683"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42.3%</w:t>
            </w:r>
          </w:p>
        </w:tc>
        <w:tc>
          <w:tcPr>
            <w:tcW w:w="67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42.3%</w:t>
            </w:r>
          </w:p>
        </w:tc>
      </w:tr>
      <w:tr w:rsidR="00FA7500" w:rsidRPr="00FA7500" w:rsidTr="00826672">
        <w:trPr>
          <w:trHeight w:val="113"/>
        </w:trPr>
        <w:tc>
          <w:tcPr>
            <w:tcW w:w="1609" w:type="pct"/>
            <w:shd w:val="clear" w:color="auto" w:fill="auto"/>
            <w:vAlign w:val="center"/>
            <w:hideMark/>
          </w:tcPr>
          <w:p w:rsidR="00CE15FA" w:rsidRPr="00FA7500" w:rsidRDefault="00CE15FA" w:rsidP="00CE15FA">
            <w:pPr>
              <w:ind w:firstLineChars="300" w:firstLine="540"/>
              <w:rPr>
                <w:rFonts w:ascii="Sylfaen" w:hAnsi="Sylfaen" w:cs="Calibri"/>
                <w:sz w:val="18"/>
                <w:szCs w:val="18"/>
                <w:lang w:val="en-US"/>
              </w:rPr>
            </w:pPr>
            <w:r w:rsidRPr="00FA7500">
              <w:rPr>
                <w:rFonts w:ascii="Sylfaen" w:hAnsi="Sylfaen" w:cs="Calibri"/>
                <w:sz w:val="18"/>
                <w:szCs w:val="18"/>
                <w:lang w:val="en-US"/>
              </w:rPr>
              <w:t>სხვა კრედიტორული დავალიანებები</w:t>
            </w:r>
          </w:p>
        </w:tc>
        <w:tc>
          <w:tcPr>
            <w:tcW w:w="73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5,600.0</w:t>
            </w:r>
          </w:p>
        </w:tc>
        <w:tc>
          <w:tcPr>
            <w:tcW w:w="72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5,600.0</w:t>
            </w:r>
          </w:p>
        </w:tc>
        <w:tc>
          <w:tcPr>
            <w:tcW w:w="585"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2,209.1</w:t>
            </w:r>
          </w:p>
        </w:tc>
        <w:tc>
          <w:tcPr>
            <w:tcW w:w="683"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39.4%</w:t>
            </w:r>
          </w:p>
        </w:tc>
        <w:tc>
          <w:tcPr>
            <w:tcW w:w="67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39.4%</w:t>
            </w:r>
          </w:p>
        </w:tc>
      </w:tr>
      <w:tr w:rsidR="00590A4B" w:rsidRPr="00FA7500" w:rsidTr="00826672">
        <w:trPr>
          <w:trHeight w:val="113"/>
        </w:trPr>
        <w:tc>
          <w:tcPr>
            <w:tcW w:w="1609" w:type="pct"/>
            <w:shd w:val="clear" w:color="auto" w:fill="auto"/>
            <w:vAlign w:val="center"/>
            <w:hideMark/>
          </w:tcPr>
          <w:p w:rsidR="00CE15FA" w:rsidRPr="00FA7500" w:rsidRDefault="00CE15FA" w:rsidP="00CE15FA">
            <w:pPr>
              <w:rPr>
                <w:rFonts w:ascii="Sylfaen" w:hAnsi="Sylfaen" w:cs="Calibri"/>
                <w:b/>
                <w:sz w:val="18"/>
                <w:szCs w:val="18"/>
                <w:lang w:val="en-US"/>
              </w:rPr>
            </w:pPr>
            <w:r w:rsidRPr="00FA7500">
              <w:rPr>
                <w:rFonts w:ascii="Sylfaen" w:hAnsi="Sylfaen" w:cs="Calibri"/>
                <w:b/>
                <w:sz w:val="18"/>
                <w:szCs w:val="18"/>
                <w:lang w:val="en-US"/>
              </w:rPr>
              <w:t>ბალანსი</w:t>
            </w:r>
          </w:p>
        </w:tc>
        <w:tc>
          <w:tcPr>
            <w:tcW w:w="731"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0.0</w:t>
            </w:r>
          </w:p>
        </w:tc>
        <w:tc>
          <w:tcPr>
            <w:tcW w:w="721"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0.0</w:t>
            </w:r>
          </w:p>
        </w:tc>
        <w:tc>
          <w:tcPr>
            <w:tcW w:w="585"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0.0</w:t>
            </w:r>
          </w:p>
        </w:tc>
        <w:tc>
          <w:tcPr>
            <w:tcW w:w="683"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 </w:t>
            </w:r>
          </w:p>
        </w:tc>
        <w:tc>
          <w:tcPr>
            <w:tcW w:w="671"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 </w:t>
            </w:r>
          </w:p>
        </w:tc>
      </w:tr>
    </w:tbl>
    <w:p w:rsidR="00B65D0F" w:rsidRDefault="00B65D0F" w:rsidP="008B2021">
      <w:pPr>
        <w:jc w:val="right"/>
        <w:rPr>
          <w:rFonts w:ascii="Sylfaen" w:hAnsi="Sylfaen" w:cs="Sylfaen"/>
          <w:i/>
          <w:sz w:val="18"/>
          <w:szCs w:val="24"/>
          <w:highlight w:val="yellow"/>
          <w:lang w:val="ka-GE"/>
        </w:rPr>
      </w:pPr>
    </w:p>
    <w:p w:rsidR="00B0185D" w:rsidRPr="00FA7500" w:rsidRDefault="00B0185D" w:rsidP="008B2021">
      <w:pPr>
        <w:jc w:val="right"/>
        <w:rPr>
          <w:rFonts w:ascii="Sylfaen" w:hAnsi="Sylfaen" w:cs="Sylfaen"/>
          <w:i/>
          <w:sz w:val="18"/>
          <w:szCs w:val="24"/>
          <w:highlight w:val="yellow"/>
          <w:lang w:val="ka-GE"/>
        </w:rPr>
      </w:pPr>
    </w:p>
    <w:p w:rsidR="00CE15FA" w:rsidRPr="00FA7500" w:rsidRDefault="00CE15FA" w:rsidP="008B2021">
      <w:pPr>
        <w:jc w:val="right"/>
        <w:rPr>
          <w:rFonts w:ascii="Sylfaen" w:hAnsi="Sylfaen" w:cs="Sylfaen"/>
          <w:i/>
          <w:sz w:val="18"/>
          <w:szCs w:val="24"/>
          <w:highlight w:val="yellow"/>
          <w:lang w:val="ka-GE"/>
        </w:rPr>
      </w:pPr>
    </w:p>
    <w:p w:rsidR="001A3018" w:rsidRPr="00FA7500" w:rsidRDefault="001A3018" w:rsidP="008B2021">
      <w:pPr>
        <w:ind w:right="-187"/>
        <w:jc w:val="right"/>
        <w:rPr>
          <w:rFonts w:ascii="Sylfaen" w:hAnsi="Sylfaen" w:cs="Sylfaen"/>
          <w:i/>
          <w:sz w:val="16"/>
          <w:szCs w:val="16"/>
          <w:lang w:val="ka-GE"/>
        </w:rPr>
      </w:pPr>
      <w:r w:rsidRPr="00FA7500">
        <w:rPr>
          <w:rFonts w:ascii="Sylfaen" w:hAnsi="Sylfaen" w:cs="Sylfaen"/>
          <w:i/>
          <w:sz w:val="16"/>
          <w:szCs w:val="16"/>
          <w:lang w:val="ka-GE"/>
        </w:rPr>
        <w:t>ათას ლარებში</w:t>
      </w:r>
    </w:p>
    <w:tbl>
      <w:tblPr>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2887"/>
        <w:gridCol w:w="1543"/>
        <w:gridCol w:w="1524"/>
        <w:gridCol w:w="1163"/>
        <w:gridCol w:w="1442"/>
        <w:gridCol w:w="1421"/>
      </w:tblGrid>
      <w:tr w:rsidR="00FA7500" w:rsidRPr="00FA7500" w:rsidTr="00826672">
        <w:trPr>
          <w:trHeight w:val="113"/>
          <w:tblHeader/>
        </w:trPr>
        <w:tc>
          <w:tcPr>
            <w:tcW w:w="1564"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დასახელება</w:t>
            </w:r>
          </w:p>
        </w:tc>
        <w:tc>
          <w:tcPr>
            <w:tcW w:w="740"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 xml:space="preserve">2023 წლის დამტკიცებული გეგმა       </w:t>
            </w:r>
          </w:p>
        </w:tc>
        <w:tc>
          <w:tcPr>
            <w:tcW w:w="731"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2023 წლის დაზუსტებული გეგმა 01.07.2023 მდგომარეობით</w:t>
            </w:r>
          </w:p>
        </w:tc>
        <w:tc>
          <w:tcPr>
            <w:tcW w:w="594"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 xml:space="preserve">2023 წლის 6 თვის ფაქტი </w:t>
            </w:r>
          </w:p>
        </w:tc>
        <w:tc>
          <w:tcPr>
            <w:tcW w:w="691"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%-ულად წლიურ დამტკიცებულ გეგმასთან</w:t>
            </w:r>
          </w:p>
        </w:tc>
        <w:tc>
          <w:tcPr>
            <w:tcW w:w="681"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%-ულად წლიურ დაზუსტებულ გეგმასთან</w:t>
            </w:r>
          </w:p>
        </w:tc>
      </w:tr>
      <w:tr w:rsidR="00FA7500" w:rsidRPr="00FA7500" w:rsidTr="00826672">
        <w:trPr>
          <w:trHeight w:val="113"/>
        </w:trPr>
        <w:tc>
          <w:tcPr>
            <w:tcW w:w="1564" w:type="pct"/>
            <w:shd w:val="clear" w:color="auto" w:fill="auto"/>
            <w:vAlign w:val="center"/>
            <w:hideMark/>
          </w:tcPr>
          <w:p w:rsidR="00CE15FA" w:rsidRPr="00FA7500" w:rsidRDefault="00CE15FA" w:rsidP="00CE15FA">
            <w:pPr>
              <w:rPr>
                <w:rFonts w:ascii="Sylfaen" w:hAnsi="Sylfaen" w:cs="Calibri"/>
                <w:b/>
                <w:sz w:val="18"/>
                <w:szCs w:val="18"/>
                <w:lang w:val="en-US"/>
              </w:rPr>
            </w:pPr>
            <w:r w:rsidRPr="00FA7500">
              <w:rPr>
                <w:rFonts w:ascii="Sylfaen" w:hAnsi="Sylfaen" w:cs="Calibri"/>
                <w:b/>
                <w:sz w:val="18"/>
                <w:szCs w:val="18"/>
                <w:lang w:val="en-US"/>
              </w:rPr>
              <w:t>შემოსულობები</w:t>
            </w:r>
          </w:p>
        </w:tc>
        <w:tc>
          <w:tcPr>
            <w:tcW w:w="740"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21,914,220.0</w:t>
            </w:r>
          </w:p>
        </w:tc>
        <w:tc>
          <w:tcPr>
            <w:tcW w:w="731"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21,914,220.0</w:t>
            </w:r>
          </w:p>
        </w:tc>
        <w:tc>
          <w:tcPr>
            <w:tcW w:w="594"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10,715,560.2</w:t>
            </w:r>
          </w:p>
        </w:tc>
        <w:tc>
          <w:tcPr>
            <w:tcW w:w="691"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48.9%</w:t>
            </w:r>
          </w:p>
        </w:tc>
        <w:tc>
          <w:tcPr>
            <w:tcW w:w="681"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48.9%</w:t>
            </w:r>
          </w:p>
        </w:tc>
      </w:tr>
      <w:tr w:rsidR="00FA7500" w:rsidRPr="00FA7500" w:rsidTr="00826672">
        <w:trPr>
          <w:trHeight w:val="113"/>
        </w:trPr>
        <w:tc>
          <w:tcPr>
            <w:tcW w:w="1564" w:type="pct"/>
            <w:shd w:val="clear" w:color="auto" w:fill="auto"/>
            <w:vAlign w:val="center"/>
            <w:hideMark/>
          </w:tcPr>
          <w:p w:rsidR="00CE15FA" w:rsidRPr="00FA7500" w:rsidRDefault="00CE15FA" w:rsidP="00CE15FA">
            <w:pPr>
              <w:ind w:firstLineChars="100" w:firstLine="180"/>
              <w:rPr>
                <w:rFonts w:ascii="Sylfaen" w:hAnsi="Sylfaen" w:cs="Calibri"/>
                <w:sz w:val="18"/>
                <w:szCs w:val="18"/>
                <w:lang w:val="en-US"/>
              </w:rPr>
            </w:pPr>
            <w:r w:rsidRPr="00FA7500">
              <w:rPr>
                <w:rFonts w:ascii="Sylfaen" w:hAnsi="Sylfaen" w:cs="Calibri"/>
                <w:sz w:val="18"/>
                <w:szCs w:val="18"/>
                <w:lang w:val="en-US"/>
              </w:rPr>
              <w:t>შემოსავლები</w:t>
            </w:r>
          </w:p>
        </w:tc>
        <w:tc>
          <w:tcPr>
            <w:tcW w:w="740"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17,619,900.0</w:t>
            </w:r>
          </w:p>
        </w:tc>
        <w:tc>
          <w:tcPr>
            <w:tcW w:w="73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17,619,900.0</w:t>
            </w:r>
          </w:p>
        </w:tc>
        <w:tc>
          <w:tcPr>
            <w:tcW w:w="594"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9,091,194.6</w:t>
            </w:r>
          </w:p>
        </w:tc>
        <w:tc>
          <w:tcPr>
            <w:tcW w:w="69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51.6%</w:t>
            </w:r>
          </w:p>
        </w:tc>
        <w:tc>
          <w:tcPr>
            <w:tcW w:w="68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51.6%</w:t>
            </w:r>
          </w:p>
        </w:tc>
      </w:tr>
      <w:tr w:rsidR="00FA7500" w:rsidRPr="00FA7500" w:rsidTr="00826672">
        <w:trPr>
          <w:trHeight w:val="113"/>
        </w:trPr>
        <w:tc>
          <w:tcPr>
            <w:tcW w:w="1564" w:type="pct"/>
            <w:shd w:val="clear" w:color="auto" w:fill="auto"/>
            <w:vAlign w:val="center"/>
            <w:hideMark/>
          </w:tcPr>
          <w:p w:rsidR="00CE15FA" w:rsidRPr="00FA7500" w:rsidRDefault="00CE15FA" w:rsidP="00CE15FA">
            <w:pPr>
              <w:ind w:firstLineChars="100" w:firstLine="180"/>
              <w:rPr>
                <w:rFonts w:ascii="Sylfaen" w:hAnsi="Sylfaen" w:cs="Calibri"/>
                <w:sz w:val="18"/>
                <w:szCs w:val="18"/>
                <w:lang w:val="en-US"/>
              </w:rPr>
            </w:pPr>
            <w:r w:rsidRPr="00FA7500">
              <w:rPr>
                <w:rFonts w:ascii="Sylfaen" w:hAnsi="Sylfaen" w:cs="Calibri"/>
                <w:sz w:val="18"/>
                <w:szCs w:val="18"/>
                <w:lang w:val="en-US"/>
              </w:rPr>
              <w:t>არაფინანსური აქტივების კლება</w:t>
            </w:r>
          </w:p>
        </w:tc>
        <w:tc>
          <w:tcPr>
            <w:tcW w:w="740"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200,000.0</w:t>
            </w:r>
          </w:p>
        </w:tc>
        <w:tc>
          <w:tcPr>
            <w:tcW w:w="73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200,000.0</w:t>
            </w:r>
          </w:p>
        </w:tc>
        <w:tc>
          <w:tcPr>
            <w:tcW w:w="594"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70,830.3</w:t>
            </w:r>
          </w:p>
        </w:tc>
        <w:tc>
          <w:tcPr>
            <w:tcW w:w="69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35.4%</w:t>
            </w:r>
          </w:p>
        </w:tc>
        <w:tc>
          <w:tcPr>
            <w:tcW w:w="68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35.4%</w:t>
            </w:r>
          </w:p>
        </w:tc>
      </w:tr>
      <w:tr w:rsidR="00FA7500" w:rsidRPr="00FA7500" w:rsidTr="00826672">
        <w:trPr>
          <w:trHeight w:val="113"/>
        </w:trPr>
        <w:tc>
          <w:tcPr>
            <w:tcW w:w="1564" w:type="pct"/>
            <w:shd w:val="clear" w:color="auto" w:fill="auto"/>
            <w:vAlign w:val="center"/>
            <w:hideMark/>
          </w:tcPr>
          <w:p w:rsidR="00CE15FA" w:rsidRPr="00FA7500" w:rsidRDefault="00CE15FA" w:rsidP="00CE15FA">
            <w:pPr>
              <w:ind w:firstLineChars="100" w:firstLine="180"/>
              <w:rPr>
                <w:rFonts w:ascii="Sylfaen" w:hAnsi="Sylfaen" w:cs="Calibri"/>
                <w:sz w:val="18"/>
                <w:szCs w:val="18"/>
                <w:lang w:val="en-US"/>
              </w:rPr>
            </w:pPr>
            <w:r w:rsidRPr="00FA7500">
              <w:rPr>
                <w:rFonts w:ascii="Sylfaen" w:hAnsi="Sylfaen" w:cs="Calibri"/>
                <w:sz w:val="18"/>
                <w:szCs w:val="18"/>
                <w:lang w:val="en-US"/>
              </w:rPr>
              <w:t>ფინანსური აქტივების კლება (ნაშთის გამოკლებით)</w:t>
            </w:r>
          </w:p>
        </w:tc>
        <w:tc>
          <w:tcPr>
            <w:tcW w:w="740"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450,000.0</w:t>
            </w:r>
          </w:p>
        </w:tc>
        <w:tc>
          <w:tcPr>
            <w:tcW w:w="73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450,000.0</w:t>
            </w:r>
          </w:p>
        </w:tc>
        <w:tc>
          <w:tcPr>
            <w:tcW w:w="594"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170,781.4</w:t>
            </w:r>
          </w:p>
        </w:tc>
        <w:tc>
          <w:tcPr>
            <w:tcW w:w="69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38.0%</w:t>
            </w:r>
          </w:p>
        </w:tc>
        <w:tc>
          <w:tcPr>
            <w:tcW w:w="68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38.0%</w:t>
            </w:r>
          </w:p>
        </w:tc>
      </w:tr>
      <w:tr w:rsidR="00FA7500" w:rsidRPr="00FA7500" w:rsidTr="00826672">
        <w:trPr>
          <w:trHeight w:val="113"/>
        </w:trPr>
        <w:tc>
          <w:tcPr>
            <w:tcW w:w="1564" w:type="pct"/>
            <w:shd w:val="clear" w:color="auto" w:fill="auto"/>
            <w:vAlign w:val="center"/>
            <w:hideMark/>
          </w:tcPr>
          <w:p w:rsidR="00CE15FA" w:rsidRPr="00FA7500" w:rsidRDefault="00CE15FA" w:rsidP="00CE15FA">
            <w:pPr>
              <w:ind w:firstLineChars="100" w:firstLine="180"/>
              <w:rPr>
                <w:rFonts w:ascii="Sylfaen" w:hAnsi="Sylfaen" w:cs="Calibri"/>
                <w:sz w:val="18"/>
                <w:szCs w:val="18"/>
                <w:lang w:val="en-US"/>
              </w:rPr>
            </w:pPr>
            <w:r w:rsidRPr="00FA7500">
              <w:rPr>
                <w:rFonts w:ascii="Sylfaen" w:hAnsi="Sylfaen" w:cs="Calibri"/>
                <w:sz w:val="18"/>
                <w:szCs w:val="18"/>
                <w:lang w:val="en-US"/>
              </w:rPr>
              <w:t>ვალდებულებების ზრდა</w:t>
            </w:r>
          </w:p>
        </w:tc>
        <w:tc>
          <w:tcPr>
            <w:tcW w:w="740"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3,644,320.0</w:t>
            </w:r>
          </w:p>
        </w:tc>
        <w:tc>
          <w:tcPr>
            <w:tcW w:w="73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3,644,320.0</w:t>
            </w:r>
          </w:p>
        </w:tc>
        <w:tc>
          <w:tcPr>
            <w:tcW w:w="594"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1,382,753.8</w:t>
            </w:r>
          </w:p>
        </w:tc>
        <w:tc>
          <w:tcPr>
            <w:tcW w:w="69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37.9%</w:t>
            </w:r>
          </w:p>
        </w:tc>
        <w:tc>
          <w:tcPr>
            <w:tcW w:w="68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37.9%</w:t>
            </w:r>
          </w:p>
        </w:tc>
      </w:tr>
      <w:tr w:rsidR="00FA7500" w:rsidRPr="00FA7500" w:rsidTr="00826672">
        <w:trPr>
          <w:trHeight w:val="113"/>
        </w:trPr>
        <w:tc>
          <w:tcPr>
            <w:tcW w:w="1564" w:type="pct"/>
            <w:shd w:val="clear" w:color="auto" w:fill="auto"/>
            <w:vAlign w:val="center"/>
            <w:hideMark/>
          </w:tcPr>
          <w:p w:rsidR="00CE15FA" w:rsidRPr="00FA7500" w:rsidRDefault="00CE15FA" w:rsidP="00CE15FA">
            <w:pPr>
              <w:rPr>
                <w:rFonts w:ascii="Sylfaen" w:hAnsi="Sylfaen" w:cs="Calibri"/>
                <w:b/>
                <w:sz w:val="18"/>
                <w:szCs w:val="18"/>
                <w:lang w:val="en-US"/>
              </w:rPr>
            </w:pPr>
            <w:r w:rsidRPr="00FA7500">
              <w:rPr>
                <w:rFonts w:ascii="Sylfaen" w:hAnsi="Sylfaen" w:cs="Calibri"/>
                <w:b/>
                <w:sz w:val="18"/>
                <w:szCs w:val="18"/>
                <w:lang w:val="en-US"/>
              </w:rPr>
              <w:t>გადასახდელები</w:t>
            </w:r>
          </w:p>
        </w:tc>
        <w:tc>
          <w:tcPr>
            <w:tcW w:w="740"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21,880,117.1</w:t>
            </w:r>
          </w:p>
        </w:tc>
        <w:tc>
          <w:tcPr>
            <w:tcW w:w="731"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21,880,117.1</w:t>
            </w:r>
          </w:p>
        </w:tc>
        <w:tc>
          <w:tcPr>
            <w:tcW w:w="594"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9,959,834.0</w:t>
            </w:r>
          </w:p>
        </w:tc>
        <w:tc>
          <w:tcPr>
            <w:tcW w:w="691"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45.5%</w:t>
            </w:r>
          </w:p>
        </w:tc>
        <w:tc>
          <w:tcPr>
            <w:tcW w:w="681"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45.5%</w:t>
            </w:r>
          </w:p>
        </w:tc>
      </w:tr>
      <w:tr w:rsidR="00FA7500" w:rsidRPr="00FA7500" w:rsidTr="00826672">
        <w:trPr>
          <w:trHeight w:val="113"/>
        </w:trPr>
        <w:tc>
          <w:tcPr>
            <w:tcW w:w="1564" w:type="pct"/>
            <w:shd w:val="clear" w:color="auto" w:fill="auto"/>
            <w:vAlign w:val="center"/>
            <w:hideMark/>
          </w:tcPr>
          <w:p w:rsidR="00CE15FA" w:rsidRPr="00FA7500" w:rsidRDefault="00CE15FA" w:rsidP="00CE15FA">
            <w:pPr>
              <w:ind w:firstLineChars="100" w:firstLine="180"/>
              <w:rPr>
                <w:rFonts w:ascii="Sylfaen" w:hAnsi="Sylfaen" w:cs="Calibri"/>
                <w:sz w:val="18"/>
                <w:szCs w:val="18"/>
                <w:lang w:val="en-US"/>
              </w:rPr>
            </w:pPr>
            <w:r w:rsidRPr="00FA7500">
              <w:rPr>
                <w:rFonts w:ascii="Sylfaen" w:hAnsi="Sylfaen" w:cs="Calibri"/>
                <w:sz w:val="18"/>
                <w:szCs w:val="18"/>
                <w:lang w:val="en-US"/>
              </w:rPr>
              <w:t>ხარჯები</w:t>
            </w:r>
          </w:p>
        </w:tc>
        <w:tc>
          <w:tcPr>
            <w:tcW w:w="740"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16,335,194.2</w:t>
            </w:r>
          </w:p>
        </w:tc>
        <w:tc>
          <w:tcPr>
            <w:tcW w:w="73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16,321,250.0</w:t>
            </w:r>
          </w:p>
        </w:tc>
        <w:tc>
          <w:tcPr>
            <w:tcW w:w="594"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7,848,852.1</w:t>
            </w:r>
          </w:p>
        </w:tc>
        <w:tc>
          <w:tcPr>
            <w:tcW w:w="69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48.0%</w:t>
            </w:r>
          </w:p>
        </w:tc>
        <w:tc>
          <w:tcPr>
            <w:tcW w:w="68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48.1%</w:t>
            </w:r>
          </w:p>
        </w:tc>
      </w:tr>
      <w:tr w:rsidR="00FA7500" w:rsidRPr="00FA7500" w:rsidTr="00826672">
        <w:trPr>
          <w:trHeight w:val="113"/>
        </w:trPr>
        <w:tc>
          <w:tcPr>
            <w:tcW w:w="1564" w:type="pct"/>
            <w:shd w:val="clear" w:color="auto" w:fill="auto"/>
            <w:vAlign w:val="center"/>
            <w:hideMark/>
          </w:tcPr>
          <w:p w:rsidR="00CE15FA" w:rsidRPr="00FA7500" w:rsidRDefault="00CE15FA" w:rsidP="00CE15FA">
            <w:pPr>
              <w:ind w:firstLineChars="100" w:firstLine="180"/>
              <w:rPr>
                <w:rFonts w:ascii="Sylfaen" w:hAnsi="Sylfaen" w:cs="Calibri"/>
                <w:sz w:val="18"/>
                <w:szCs w:val="18"/>
                <w:lang w:val="en-US"/>
              </w:rPr>
            </w:pPr>
            <w:r w:rsidRPr="00FA7500">
              <w:rPr>
                <w:rFonts w:ascii="Sylfaen" w:hAnsi="Sylfaen" w:cs="Calibri"/>
                <w:sz w:val="18"/>
                <w:szCs w:val="18"/>
                <w:lang w:val="en-US"/>
              </w:rPr>
              <w:t>არაფინანსური აქტივების ზრდა</w:t>
            </w:r>
          </w:p>
        </w:tc>
        <w:tc>
          <w:tcPr>
            <w:tcW w:w="740"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3,881,309.9</w:t>
            </w:r>
          </w:p>
        </w:tc>
        <w:tc>
          <w:tcPr>
            <w:tcW w:w="73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3,894,389.7</w:t>
            </w:r>
          </w:p>
        </w:tc>
        <w:tc>
          <w:tcPr>
            <w:tcW w:w="594"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1,465,794.2</w:t>
            </w:r>
          </w:p>
        </w:tc>
        <w:tc>
          <w:tcPr>
            <w:tcW w:w="69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37.8%</w:t>
            </w:r>
          </w:p>
        </w:tc>
        <w:tc>
          <w:tcPr>
            <w:tcW w:w="68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37.6%</w:t>
            </w:r>
          </w:p>
        </w:tc>
      </w:tr>
      <w:tr w:rsidR="00FA7500" w:rsidRPr="00FA7500" w:rsidTr="00826672">
        <w:trPr>
          <w:trHeight w:val="113"/>
        </w:trPr>
        <w:tc>
          <w:tcPr>
            <w:tcW w:w="1564" w:type="pct"/>
            <w:shd w:val="clear" w:color="auto" w:fill="auto"/>
            <w:vAlign w:val="center"/>
            <w:hideMark/>
          </w:tcPr>
          <w:p w:rsidR="00CE15FA" w:rsidRPr="00FA7500" w:rsidRDefault="00CE15FA" w:rsidP="00CE15FA">
            <w:pPr>
              <w:ind w:firstLineChars="100" w:firstLine="180"/>
              <w:rPr>
                <w:rFonts w:ascii="Sylfaen" w:hAnsi="Sylfaen" w:cs="Calibri"/>
                <w:sz w:val="18"/>
                <w:szCs w:val="18"/>
                <w:lang w:val="en-US"/>
              </w:rPr>
            </w:pPr>
            <w:r w:rsidRPr="00FA7500">
              <w:rPr>
                <w:rFonts w:ascii="Sylfaen" w:hAnsi="Sylfaen" w:cs="Calibri"/>
                <w:sz w:val="18"/>
                <w:szCs w:val="18"/>
                <w:lang w:val="en-US"/>
              </w:rPr>
              <w:t>ფინანსური აქტივების ზრდა (ნაშთის გამოკლებით)</w:t>
            </w:r>
          </w:p>
        </w:tc>
        <w:tc>
          <w:tcPr>
            <w:tcW w:w="740"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445,100.0</w:t>
            </w:r>
          </w:p>
        </w:tc>
        <w:tc>
          <w:tcPr>
            <w:tcW w:w="73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446,245.0</w:t>
            </w:r>
          </w:p>
        </w:tc>
        <w:tc>
          <w:tcPr>
            <w:tcW w:w="594"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123,430.2</w:t>
            </w:r>
          </w:p>
        </w:tc>
        <w:tc>
          <w:tcPr>
            <w:tcW w:w="69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27.7%</w:t>
            </w:r>
          </w:p>
        </w:tc>
        <w:tc>
          <w:tcPr>
            <w:tcW w:w="68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27.7%</w:t>
            </w:r>
          </w:p>
        </w:tc>
      </w:tr>
      <w:tr w:rsidR="00FA7500" w:rsidRPr="00FA7500" w:rsidTr="00826672">
        <w:trPr>
          <w:trHeight w:val="113"/>
        </w:trPr>
        <w:tc>
          <w:tcPr>
            <w:tcW w:w="1564" w:type="pct"/>
            <w:shd w:val="clear" w:color="auto" w:fill="auto"/>
            <w:vAlign w:val="center"/>
            <w:hideMark/>
          </w:tcPr>
          <w:p w:rsidR="00CE15FA" w:rsidRPr="00FA7500" w:rsidRDefault="00CE15FA" w:rsidP="00CE15FA">
            <w:pPr>
              <w:ind w:firstLineChars="100" w:firstLine="180"/>
              <w:rPr>
                <w:rFonts w:ascii="Sylfaen" w:hAnsi="Sylfaen" w:cs="Calibri"/>
                <w:sz w:val="18"/>
                <w:szCs w:val="18"/>
                <w:lang w:val="en-US"/>
              </w:rPr>
            </w:pPr>
            <w:r w:rsidRPr="00FA7500">
              <w:rPr>
                <w:rFonts w:ascii="Sylfaen" w:hAnsi="Sylfaen" w:cs="Calibri"/>
                <w:sz w:val="18"/>
                <w:szCs w:val="18"/>
                <w:lang w:val="en-US"/>
              </w:rPr>
              <w:t>ვალდებულებების კლება</w:t>
            </w:r>
          </w:p>
        </w:tc>
        <w:tc>
          <w:tcPr>
            <w:tcW w:w="740"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1,218,513.0</w:t>
            </w:r>
          </w:p>
        </w:tc>
        <w:tc>
          <w:tcPr>
            <w:tcW w:w="73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1,218,232.4</w:t>
            </w:r>
          </w:p>
        </w:tc>
        <w:tc>
          <w:tcPr>
            <w:tcW w:w="594"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521,757.5</w:t>
            </w:r>
          </w:p>
        </w:tc>
        <w:tc>
          <w:tcPr>
            <w:tcW w:w="69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42.8%</w:t>
            </w:r>
          </w:p>
        </w:tc>
        <w:tc>
          <w:tcPr>
            <w:tcW w:w="681"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42.8%</w:t>
            </w:r>
          </w:p>
        </w:tc>
      </w:tr>
      <w:tr w:rsidR="00CE15FA" w:rsidRPr="00FA7500" w:rsidTr="00826672">
        <w:trPr>
          <w:trHeight w:val="113"/>
        </w:trPr>
        <w:tc>
          <w:tcPr>
            <w:tcW w:w="1564" w:type="pct"/>
            <w:shd w:val="clear" w:color="auto" w:fill="auto"/>
            <w:vAlign w:val="center"/>
            <w:hideMark/>
          </w:tcPr>
          <w:p w:rsidR="00CE15FA" w:rsidRPr="00FA7500" w:rsidRDefault="00CE15FA" w:rsidP="00CE15FA">
            <w:pPr>
              <w:rPr>
                <w:rFonts w:ascii="Sylfaen" w:hAnsi="Sylfaen" w:cs="Calibri"/>
                <w:b/>
                <w:sz w:val="18"/>
                <w:szCs w:val="18"/>
                <w:lang w:val="en-US"/>
              </w:rPr>
            </w:pPr>
            <w:r w:rsidRPr="00FA7500">
              <w:rPr>
                <w:rFonts w:ascii="Sylfaen" w:hAnsi="Sylfaen" w:cs="Calibri"/>
                <w:b/>
                <w:sz w:val="18"/>
                <w:szCs w:val="18"/>
                <w:lang w:val="en-US"/>
              </w:rPr>
              <w:t>ნაშთის ცვლილება</w:t>
            </w:r>
          </w:p>
        </w:tc>
        <w:tc>
          <w:tcPr>
            <w:tcW w:w="740"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34,102.9</w:t>
            </w:r>
          </w:p>
        </w:tc>
        <w:tc>
          <w:tcPr>
            <w:tcW w:w="731"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34,102.9</w:t>
            </w:r>
          </w:p>
        </w:tc>
        <w:tc>
          <w:tcPr>
            <w:tcW w:w="594"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755,726.2</w:t>
            </w:r>
          </w:p>
        </w:tc>
        <w:tc>
          <w:tcPr>
            <w:tcW w:w="691"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 </w:t>
            </w:r>
          </w:p>
        </w:tc>
        <w:tc>
          <w:tcPr>
            <w:tcW w:w="681" w:type="pct"/>
            <w:shd w:val="clear" w:color="auto" w:fill="auto"/>
            <w:vAlign w:val="center"/>
            <w:hideMark/>
          </w:tcPr>
          <w:p w:rsidR="00CE15FA" w:rsidRPr="00FA7500" w:rsidRDefault="00CE15FA" w:rsidP="00CE15FA">
            <w:pPr>
              <w:jc w:val="center"/>
              <w:rPr>
                <w:rFonts w:ascii="Sylfaen" w:hAnsi="Sylfaen" w:cs="Calibri"/>
                <w:b/>
                <w:sz w:val="18"/>
                <w:szCs w:val="18"/>
                <w:lang w:val="en-US"/>
              </w:rPr>
            </w:pPr>
            <w:r w:rsidRPr="00FA7500">
              <w:rPr>
                <w:rFonts w:ascii="Sylfaen" w:hAnsi="Sylfaen" w:cs="Calibri"/>
                <w:b/>
                <w:sz w:val="18"/>
                <w:szCs w:val="18"/>
                <w:lang w:val="en-US"/>
              </w:rPr>
              <w:t> </w:t>
            </w:r>
          </w:p>
        </w:tc>
      </w:tr>
    </w:tbl>
    <w:p w:rsidR="00884FE1" w:rsidRPr="00FA7500" w:rsidRDefault="00884FE1" w:rsidP="008A5EE7">
      <w:pPr>
        <w:tabs>
          <w:tab w:val="num" w:pos="0"/>
        </w:tabs>
        <w:jc w:val="both"/>
        <w:rPr>
          <w:rFonts w:ascii="Sylfaen" w:hAnsi="Sylfaen" w:cs="Arial"/>
          <w:sz w:val="22"/>
          <w:szCs w:val="22"/>
          <w:highlight w:val="yellow"/>
          <w:lang w:val="ka-GE"/>
        </w:rPr>
      </w:pPr>
    </w:p>
    <w:p w:rsidR="008A5EE7" w:rsidRPr="00FA7500" w:rsidRDefault="00F56F28" w:rsidP="008A5EE7">
      <w:pPr>
        <w:tabs>
          <w:tab w:val="num" w:pos="0"/>
        </w:tabs>
        <w:jc w:val="both"/>
        <w:rPr>
          <w:rFonts w:ascii="Sylfaen" w:hAnsi="Sylfaen" w:cs="Sylfaen"/>
          <w:i/>
          <w:sz w:val="16"/>
          <w:szCs w:val="16"/>
          <w:highlight w:val="yellow"/>
          <w:lang w:val="en-US"/>
        </w:rPr>
      </w:pPr>
      <w:r w:rsidRPr="00FA7500">
        <w:rPr>
          <w:rFonts w:ascii="Sylfaen" w:hAnsi="Sylfaen" w:cs="Arial"/>
          <w:sz w:val="22"/>
          <w:szCs w:val="22"/>
          <w:lang w:val="ka-GE"/>
        </w:rPr>
        <w:tab/>
      </w:r>
      <w:r w:rsidR="00DB75BE" w:rsidRPr="00FA7500">
        <w:rPr>
          <w:rFonts w:ascii="Sylfaen" w:hAnsi="Sylfaen" w:cs="Arial"/>
          <w:szCs w:val="22"/>
          <w:lang w:val="ka-GE"/>
        </w:rPr>
        <w:t xml:space="preserve">2023 </w:t>
      </w:r>
      <w:r w:rsidR="00DB75BE" w:rsidRPr="00FA7500">
        <w:rPr>
          <w:rFonts w:ascii="Sylfaen" w:hAnsi="Sylfaen" w:cs="Sylfaen"/>
          <w:szCs w:val="22"/>
          <w:lang w:val="ka-GE"/>
        </w:rPr>
        <w:t>წლის  სახელმწიფო</w:t>
      </w:r>
      <w:r w:rsidR="00DB75BE" w:rsidRPr="00FA7500">
        <w:rPr>
          <w:rFonts w:ascii="Sylfaen" w:hAnsi="Sylfaen" w:cs="Arial"/>
          <w:szCs w:val="22"/>
          <w:lang w:val="ka-GE"/>
        </w:rPr>
        <w:t xml:space="preserve"> </w:t>
      </w:r>
      <w:r w:rsidR="00DB75BE" w:rsidRPr="00FA7500">
        <w:rPr>
          <w:rFonts w:ascii="Sylfaen" w:hAnsi="Sylfaen" w:cs="Sylfaen"/>
          <w:szCs w:val="22"/>
          <w:lang w:val="ka-GE"/>
        </w:rPr>
        <w:t>ბიუჯეტის</w:t>
      </w:r>
      <w:r w:rsidR="00DB75BE" w:rsidRPr="00FA7500">
        <w:rPr>
          <w:rFonts w:ascii="Sylfaen" w:hAnsi="Sylfaen" w:cs="Arial"/>
          <w:szCs w:val="22"/>
          <w:lang w:val="ka-GE"/>
        </w:rPr>
        <w:t xml:space="preserve"> </w:t>
      </w:r>
      <w:r w:rsidR="00DB75BE" w:rsidRPr="00FA7500">
        <w:rPr>
          <w:rFonts w:ascii="Sylfaen" w:hAnsi="Sylfaen" w:cs="Sylfaen"/>
          <w:szCs w:val="22"/>
          <w:lang w:val="ka-GE"/>
        </w:rPr>
        <w:t>შემოსავლების საპროგნოზო</w:t>
      </w:r>
      <w:r w:rsidR="00DB75BE" w:rsidRPr="00FA7500">
        <w:rPr>
          <w:rFonts w:ascii="Sylfaen" w:hAnsi="Sylfaen" w:cs="Arial"/>
          <w:szCs w:val="22"/>
          <w:lang w:val="ka-GE"/>
        </w:rPr>
        <w:t xml:space="preserve"> </w:t>
      </w:r>
      <w:r w:rsidR="00DB75BE" w:rsidRPr="00FA7500">
        <w:rPr>
          <w:rFonts w:ascii="Sylfaen" w:hAnsi="Sylfaen" w:cs="Sylfaen"/>
          <w:szCs w:val="22"/>
          <w:lang w:val="ka-GE"/>
        </w:rPr>
        <w:t>მაჩვენებელი</w:t>
      </w:r>
      <w:r w:rsidR="00DB75BE" w:rsidRPr="00FA7500">
        <w:rPr>
          <w:rFonts w:ascii="Sylfaen" w:hAnsi="Sylfaen" w:cs="Arial"/>
          <w:szCs w:val="22"/>
          <w:lang w:val="ka-GE"/>
        </w:rPr>
        <w:t xml:space="preserve"> </w:t>
      </w:r>
      <w:r w:rsidR="00DB75BE" w:rsidRPr="00FA7500">
        <w:rPr>
          <w:rFonts w:ascii="Sylfaen" w:hAnsi="Sylfaen" w:cs="Sylfaen"/>
          <w:szCs w:val="22"/>
          <w:lang w:val="ka-GE"/>
        </w:rPr>
        <w:t>განისაზღვრა</w:t>
      </w:r>
      <w:r w:rsidR="00DB75BE" w:rsidRPr="00FA7500">
        <w:rPr>
          <w:rFonts w:ascii="Sylfaen" w:hAnsi="Sylfaen" w:cs="Arial"/>
          <w:szCs w:val="22"/>
          <w:lang w:val="ka-GE"/>
        </w:rPr>
        <w:t xml:space="preserve"> </w:t>
      </w:r>
      <w:r w:rsidR="00DB75BE" w:rsidRPr="00FA7500">
        <w:rPr>
          <w:rFonts w:ascii="Sylfaen" w:hAnsi="Sylfaen" w:cs="Arial"/>
          <w:szCs w:val="22"/>
          <w:lang w:val="en-US"/>
        </w:rPr>
        <w:t>17 619 900</w:t>
      </w:r>
      <w:r w:rsidR="00DB75BE" w:rsidRPr="00FA7500">
        <w:rPr>
          <w:rFonts w:ascii="Sylfaen" w:hAnsi="Sylfaen" w:cs="Arial"/>
          <w:szCs w:val="22"/>
          <w:lang w:val="ka-GE"/>
        </w:rPr>
        <w:t xml:space="preserve">.0 ათასი </w:t>
      </w:r>
      <w:r w:rsidR="00DB75BE" w:rsidRPr="00FA7500">
        <w:rPr>
          <w:rFonts w:ascii="Sylfaen" w:hAnsi="Sylfaen" w:cs="Sylfaen"/>
          <w:szCs w:val="22"/>
          <w:lang w:val="ka-GE"/>
        </w:rPr>
        <w:t>ლარით</w:t>
      </w:r>
      <w:r w:rsidR="00DB75BE" w:rsidRPr="00FA7500">
        <w:rPr>
          <w:rFonts w:ascii="Sylfaen" w:hAnsi="Sylfaen" w:cs="Arial"/>
          <w:szCs w:val="22"/>
          <w:lang w:val="ka-GE"/>
        </w:rPr>
        <w:t xml:space="preserve">, </w:t>
      </w:r>
      <w:r w:rsidR="00DB75BE" w:rsidRPr="00FA7500">
        <w:rPr>
          <w:rFonts w:ascii="Sylfaen" w:hAnsi="Sylfaen" w:cs="Sylfaen"/>
          <w:szCs w:val="22"/>
          <w:lang w:val="ka-GE"/>
        </w:rPr>
        <w:t>საანგარიშო</w:t>
      </w:r>
      <w:r w:rsidR="00DB75BE" w:rsidRPr="00FA7500">
        <w:rPr>
          <w:rFonts w:ascii="Sylfaen" w:hAnsi="Sylfaen" w:cs="Arial"/>
          <w:szCs w:val="22"/>
          <w:lang w:val="ka-GE"/>
        </w:rPr>
        <w:t xml:space="preserve"> </w:t>
      </w:r>
      <w:r w:rsidR="00DB75BE" w:rsidRPr="00FA7500">
        <w:rPr>
          <w:rFonts w:ascii="Sylfaen" w:hAnsi="Sylfaen" w:cs="Sylfaen"/>
          <w:szCs w:val="22"/>
          <w:lang w:val="ka-GE"/>
        </w:rPr>
        <w:t>პერიოდში</w:t>
      </w:r>
      <w:r w:rsidR="00DB75BE" w:rsidRPr="00FA7500">
        <w:rPr>
          <w:rFonts w:ascii="Sylfaen" w:hAnsi="Sylfaen" w:cs="Arial"/>
          <w:szCs w:val="22"/>
          <w:lang w:val="ka-GE"/>
        </w:rPr>
        <w:t xml:space="preserve"> </w:t>
      </w:r>
      <w:r w:rsidR="00DB75BE" w:rsidRPr="00FA7500">
        <w:rPr>
          <w:rFonts w:ascii="Sylfaen" w:hAnsi="Sylfaen" w:cs="Sylfaen"/>
          <w:szCs w:val="22"/>
          <w:lang w:val="ka-GE"/>
        </w:rPr>
        <w:t>მობილიზებულ</w:t>
      </w:r>
      <w:r w:rsidR="00DB75BE" w:rsidRPr="00FA7500">
        <w:rPr>
          <w:rFonts w:ascii="Sylfaen" w:hAnsi="Sylfaen" w:cs="Arial"/>
          <w:szCs w:val="22"/>
          <w:lang w:val="ka-GE"/>
        </w:rPr>
        <w:t xml:space="preserve"> </w:t>
      </w:r>
      <w:r w:rsidR="00DB75BE" w:rsidRPr="00FA7500">
        <w:rPr>
          <w:rFonts w:ascii="Sylfaen" w:hAnsi="Sylfaen" w:cs="Sylfaen"/>
          <w:szCs w:val="22"/>
          <w:lang w:val="ka-GE"/>
        </w:rPr>
        <w:t>იქნა</w:t>
      </w:r>
      <w:r w:rsidR="00DB75BE" w:rsidRPr="00FA7500">
        <w:rPr>
          <w:rFonts w:ascii="Sylfaen" w:hAnsi="Sylfaen" w:cs="Arial"/>
          <w:szCs w:val="22"/>
          <w:lang w:val="ka-GE"/>
        </w:rPr>
        <w:t xml:space="preserve"> </w:t>
      </w:r>
      <w:r w:rsidR="00DB75BE" w:rsidRPr="00FA7500">
        <w:rPr>
          <w:rFonts w:ascii="Sylfaen" w:hAnsi="Sylfaen" w:cs="Arial"/>
          <w:szCs w:val="22"/>
          <w:lang w:val="en-US"/>
        </w:rPr>
        <w:t>9 091 194.6</w:t>
      </w:r>
      <w:r w:rsidR="00DB75BE" w:rsidRPr="00FA7500">
        <w:rPr>
          <w:rFonts w:ascii="Sylfaen" w:hAnsi="Sylfaen" w:cs="Arial"/>
          <w:szCs w:val="22"/>
          <w:lang w:val="ka-GE"/>
        </w:rPr>
        <w:t xml:space="preserve"> </w:t>
      </w:r>
      <w:r w:rsidR="00DB75BE" w:rsidRPr="00FA7500">
        <w:rPr>
          <w:rFonts w:ascii="Sylfaen" w:hAnsi="Sylfaen" w:cs="Sylfaen"/>
          <w:szCs w:val="22"/>
          <w:lang w:val="ka-GE"/>
        </w:rPr>
        <w:t>ათასი</w:t>
      </w:r>
      <w:r w:rsidR="00DB75BE" w:rsidRPr="00FA7500">
        <w:rPr>
          <w:rFonts w:ascii="Sylfaen" w:hAnsi="Sylfaen" w:cs="Arial"/>
          <w:szCs w:val="22"/>
          <w:lang w:val="ka-GE"/>
        </w:rPr>
        <w:t xml:space="preserve"> </w:t>
      </w:r>
      <w:r w:rsidR="00DB75BE" w:rsidRPr="00FA7500">
        <w:rPr>
          <w:rFonts w:ascii="Sylfaen" w:hAnsi="Sylfaen" w:cs="Sylfaen"/>
          <w:szCs w:val="22"/>
          <w:lang w:val="ka-GE"/>
        </w:rPr>
        <w:t>ლარი</w:t>
      </w:r>
      <w:r w:rsidR="00DB75BE" w:rsidRPr="00FA7500">
        <w:rPr>
          <w:rFonts w:ascii="Sylfaen" w:hAnsi="Sylfaen" w:cs="Arial"/>
          <w:szCs w:val="22"/>
          <w:lang w:val="ka-GE"/>
        </w:rPr>
        <w:t xml:space="preserve">, </w:t>
      </w:r>
      <w:r w:rsidR="00DB75BE" w:rsidRPr="00FA7500">
        <w:rPr>
          <w:rFonts w:ascii="Sylfaen" w:hAnsi="Sylfaen" w:cs="Sylfaen"/>
          <w:szCs w:val="22"/>
          <w:lang w:val="ka-GE"/>
        </w:rPr>
        <w:t>ანუ</w:t>
      </w:r>
      <w:r w:rsidR="00DB75BE" w:rsidRPr="00FA7500">
        <w:rPr>
          <w:rFonts w:ascii="Sylfaen" w:hAnsi="Sylfaen" w:cs="Arial"/>
          <w:szCs w:val="22"/>
          <w:lang w:val="ka-GE"/>
        </w:rPr>
        <w:t xml:space="preserve"> წლიური </w:t>
      </w:r>
      <w:r w:rsidR="00DB75BE" w:rsidRPr="00FA7500">
        <w:rPr>
          <w:rFonts w:ascii="Sylfaen" w:hAnsi="Sylfaen" w:cs="Sylfaen"/>
          <w:szCs w:val="22"/>
          <w:lang w:val="ka-GE"/>
        </w:rPr>
        <w:t>საპროგნოზო</w:t>
      </w:r>
      <w:r w:rsidR="00DB75BE" w:rsidRPr="00FA7500">
        <w:rPr>
          <w:rFonts w:ascii="Sylfaen" w:hAnsi="Sylfaen" w:cs="Arial"/>
          <w:szCs w:val="22"/>
          <w:lang w:val="ka-GE"/>
        </w:rPr>
        <w:t xml:space="preserve"> </w:t>
      </w:r>
      <w:r w:rsidR="00DB75BE" w:rsidRPr="00FA7500">
        <w:rPr>
          <w:rFonts w:ascii="Sylfaen" w:hAnsi="Sylfaen" w:cs="Sylfaen"/>
          <w:szCs w:val="22"/>
          <w:lang w:val="ka-GE"/>
        </w:rPr>
        <w:t>მაჩვენებლის</w:t>
      </w:r>
      <w:r w:rsidR="00DB75BE" w:rsidRPr="00FA7500">
        <w:rPr>
          <w:rFonts w:ascii="Sylfaen" w:hAnsi="Sylfaen" w:cs="Arial"/>
          <w:szCs w:val="22"/>
          <w:lang w:val="ka-GE"/>
        </w:rPr>
        <w:t xml:space="preserve"> </w:t>
      </w:r>
      <w:r w:rsidR="00DB75BE" w:rsidRPr="00FA7500">
        <w:rPr>
          <w:rFonts w:ascii="Sylfaen" w:hAnsi="Sylfaen" w:cs="Arial"/>
          <w:szCs w:val="22"/>
          <w:lang w:val="en-US"/>
        </w:rPr>
        <w:t>51.6</w:t>
      </w:r>
      <w:r w:rsidR="00DB75BE" w:rsidRPr="00FA7500">
        <w:rPr>
          <w:rFonts w:ascii="Sylfaen" w:hAnsi="Sylfaen" w:cs="Arial"/>
          <w:szCs w:val="22"/>
          <w:lang w:val="ka-GE"/>
        </w:rPr>
        <w:t xml:space="preserve">%, ხოლო 6 თვის საპროგნოზო მაჩვენებლის </w:t>
      </w:r>
      <w:r w:rsidR="00DB75BE" w:rsidRPr="00FA7500">
        <w:rPr>
          <w:rFonts w:ascii="Sylfaen" w:hAnsi="Sylfaen" w:cs="Arial"/>
          <w:szCs w:val="22"/>
          <w:lang w:val="en-US"/>
        </w:rPr>
        <w:t>105.5%.</w:t>
      </w:r>
      <w:r w:rsidR="002E097F" w:rsidRPr="00FA7500">
        <w:rPr>
          <w:rFonts w:ascii="Sylfaen" w:hAnsi="Sylfaen" w:cs="Sylfaen"/>
          <w:i/>
          <w:sz w:val="14"/>
          <w:szCs w:val="16"/>
          <w:highlight w:val="yellow"/>
          <w:lang w:val="en-US"/>
        </w:rPr>
        <w:t xml:space="preserve">                                                                                                                     </w:t>
      </w:r>
    </w:p>
    <w:p w:rsidR="008A5EE7" w:rsidRPr="00FA7500" w:rsidRDefault="008A5EE7" w:rsidP="008A5EE7">
      <w:pPr>
        <w:tabs>
          <w:tab w:val="num" w:pos="0"/>
        </w:tabs>
        <w:jc w:val="both"/>
        <w:rPr>
          <w:rFonts w:ascii="Sylfaen" w:hAnsi="Sylfaen" w:cs="Sylfaen"/>
          <w:i/>
          <w:sz w:val="16"/>
          <w:szCs w:val="16"/>
          <w:highlight w:val="yellow"/>
          <w:lang w:val="en-US"/>
        </w:rPr>
      </w:pPr>
    </w:p>
    <w:p w:rsidR="002E097F" w:rsidRPr="00FA7500" w:rsidRDefault="002E097F" w:rsidP="008A5EE7">
      <w:pPr>
        <w:tabs>
          <w:tab w:val="num" w:pos="0"/>
        </w:tabs>
        <w:jc w:val="right"/>
        <w:rPr>
          <w:rFonts w:ascii="Sylfaen" w:hAnsi="Sylfaen" w:cs="Sylfaen"/>
          <w:i/>
          <w:sz w:val="16"/>
          <w:szCs w:val="16"/>
          <w:lang w:val="fr-FR"/>
        </w:rPr>
      </w:pPr>
      <w:r w:rsidRPr="00FA7500">
        <w:rPr>
          <w:rFonts w:ascii="Sylfaen" w:hAnsi="Sylfaen" w:cs="Sylfaen"/>
          <w:i/>
          <w:sz w:val="16"/>
          <w:szCs w:val="16"/>
          <w:lang w:val="ka-GE"/>
        </w:rPr>
        <w:t>ათასი</w:t>
      </w:r>
      <w:r w:rsidRPr="00FA7500">
        <w:rPr>
          <w:rFonts w:ascii="Sylfaen" w:hAnsi="Sylfaen" w:cs="Arial"/>
          <w:i/>
          <w:sz w:val="16"/>
          <w:szCs w:val="16"/>
          <w:lang w:val="fr-FR"/>
        </w:rPr>
        <w:t xml:space="preserve"> </w:t>
      </w:r>
      <w:r w:rsidRPr="00FA7500">
        <w:rPr>
          <w:rFonts w:ascii="Sylfaen" w:hAnsi="Sylfaen" w:cs="Sylfaen"/>
          <w:i/>
          <w:sz w:val="16"/>
          <w:szCs w:val="16"/>
          <w:lang w:val="fr-FR"/>
        </w:rPr>
        <w:t>ლარი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95"/>
        <w:gridCol w:w="1870"/>
        <w:gridCol w:w="2032"/>
        <w:gridCol w:w="1683"/>
      </w:tblGrid>
      <w:tr w:rsidR="00FA7500" w:rsidRPr="00FA7500" w:rsidTr="00825EDC">
        <w:trPr>
          <w:trHeight w:val="113"/>
          <w:tblHeader/>
        </w:trPr>
        <w:tc>
          <w:tcPr>
            <w:tcW w:w="2202" w:type="pct"/>
            <w:shd w:val="clear" w:color="auto" w:fill="auto"/>
            <w:vAlign w:val="center"/>
            <w:hideMark/>
          </w:tcPr>
          <w:p w:rsidR="00DB75BE" w:rsidRPr="00FA7500" w:rsidRDefault="00DB75BE" w:rsidP="00DB75BE">
            <w:pPr>
              <w:jc w:val="center"/>
              <w:rPr>
                <w:rFonts w:ascii="Sylfaen" w:hAnsi="Sylfaen" w:cs="Arial"/>
                <w:b/>
                <w:bCs/>
                <w:sz w:val="18"/>
                <w:szCs w:val="18"/>
                <w:lang w:val="en-US"/>
              </w:rPr>
            </w:pPr>
            <w:r w:rsidRPr="00FA7500">
              <w:rPr>
                <w:rFonts w:ascii="Sylfaen" w:hAnsi="Sylfaen" w:cs="Arial"/>
                <w:b/>
                <w:bCs/>
                <w:sz w:val="18"/>
                <w:szCs w:val="18"/>
                <w:lang w:val="en-US"/>
              </w:rPr>
              <w:t>დასახელება</w:t>
            </w:r>
          </w:p>
        </w:tc>
        <w:tc>
          <w:tcPr>
            <w:tcW w:w="937" w:type="pct"/>
            <w:shd w:val="clear" w:color="auto" w:fill="auto"/>
            <w:vAlign w:val="center"/>
            <w:hideMark/>
          </w:tcPr>
          <w:p w:rsidR="00DB75BE" w:rsidRPr="00FA7500" w:rsidRDefault="00DB75BE" w:rsidP="00DB75BE">
            <w:pPr>
              <w:jc w:val="center"/>
              <w:rPr>
                <w:rFonts w:ascii="Sylfaen" w:hAnsi="Sylfaen" w:cs="Arial"/>
                <w:b/>
                <w:bCs/>
                <w:sz w:val="18"/>
                <w:szCs w:val="18"/>
                <w:lang w:val="en-US"/>
              </w:rPr>
            </w:pPr>
            <w:r w:rsidRPr="00FA7500">
              <w:rPr>
                <w:rFonts w:ascii="Sylfaen" w:hAnsi="Sylfaen" w:cs="Arial"/>
                <w:b/>
                <w:bCs/>
                <w:sz w:val="18"/>
                <w:szCs w:val="18"/>
                <w:lang w:val="en-US"/>
              </w:rPr>
              <w:t>202</w:t>
            </w:r>
            <w:r w:rsidRPr="00FA7500">
              <w:rPr>
                <w:rFonts w:ascii="Sylfaen" w:hAnsi="Sylfaen" w:cs="Arial"/>
                <w:b/>
                <w:bCs/>
                <w:sz w:val="18"/>
                <w:szCs w:val="18"/>
                <w:lang w:val="ka-GE"/>
              </w:rPr>
              <w:t>3</w:t>
            </w:r>
            <w:r w:rsidRPr="00FA7500">
              <w:rPr>
                <w:rFonts w:ascii="Sylfaen" w:hAnsi="Sylfaen" w:cs="Arial"/>
                <w:b/>
                <w:bCs/>
                <w:sz w:val="18"/>
                <w:szCs w:val="18"/>
                <w:lang w:val="en-US"/>
              </w:rPr>
              <w:t xml:space="preserve"> წლის დამტკიცებული გეგმა </w:t>
            </w:r>
          </w:p>
        </w:tc>
        <w:tc>
          <w:tcPr>
            <w:tcW w:w="1018" w:type="pct"/>
            <w:shd w:val="clear" w:color="auto" w:fill="auto"/>
            <w:vAlign w:val="center"/>
            <w:hideMark/>
          </w:tcPr>
          <w:p w:rsidR="00DB75BE" w:rsidRPr="00FA7500" w:rsidRDefault="00DB75BE" w:rsidP="00DB75BE">
            <w:pPr>
              <w:jc w:val="center"/>
              <w:rPr>
                <w:rFonts w:ascii="Sylfaen" w:hAnsi="Sylfaen" w:cs="Arial"/>
                <w:b/>
                <w:bCs/>
                <w:sz w:val="18"/>
                <w:szCs w:val="18"/>
                <w:lang w:val="en-US"/>
              </w:rPr>
            </w:pPr>
            <w:r w:rsidRPr="00FA7500">
              <w:rPr>
                <w:rFonts w:ascii="Sylfaen" w:hAnsi="Sylfaen" w:cs="Arial"/>
                <w:b/>
                <w:bCs/>
                <w:sz w:val="18"/>
                <w:szCs w:val="18"/>
                <w:lang w:val="en-US"/>
              </w:rPr>
              <w:t xml:space="preserve"> 6 თვის ფაქტი</w:t>
            </w:r>
          </w:p>
        </w:tc>
        <w:tc>
          <w:tcPr>
            <w:tcW w:w="843" w:type="pct"/>
            <w:shd w:val="clear" w:color="auto" w:fill="auto"/>
            <w:vAlign w:val="center"/>
            <w:hideMark/>
          </w:tcPr>
          <w:p w:rsidR="00DB75BE" w:rsidRPr="00FA7500" w:rsidRDefault="00DB75BE" w:rsidP="00DB75BE">
            <w:pPr>
              <w:jc w:val="center"/>
              <w:rPr>
                <w:rFonts w:ascii="Sylfaen" w:hAnsi="Sylfaen" w:cs="Arial"/>
                <w:b/>
                <w:bCs/>
                <w:sz w:val="18"/>
                <w:szCs w:val="18"/>
                <w:lang w:val="en-US"/>
              </w:rPr>
            </w:pPr>
            <w:r w:rsidRPr="00FA7500">
              <w:rPr>
                <w:rFonts w:ascii="Sylfaen" w:hAnsi="Sylfaen" w:cs="Arial"/>
                <w:b/>
                <w:bCs/>
                <w:sz w:val="18"/>
                <w:szCs w:val="18"/>
                <w:lang w:val="en-US"/>
              </w:rPr>
              <w:t>%</w:t>
            </w:r>
          </w:p>
        </w:tc>
      </w:tr>
      <w:tr w:rsidR="00FA7500" w:rsidRPr="00FA7500" w:rsidTr="00825EDC">
        <w:trPr>
          <w:trHeight w:val="113"/>
        </w:trPr>
        <w:tc>
          <w:tcPr>
            <w:tcW w:w="2202" w:type="pct"/>
            <w:shd w:val="clear" w:color="auto" w:fill="auto"/>
            <w:vAlign w:val="center"/>
            <w:hideMark/>
          </w:tcPr>
          <w:p w:rsidR="00DB75BE" w:rsidRPr="00FA7500" w:rsidRDefault="00DB75BE" w:rsidP="00DB75BE">
            <w:pPr>
              <w:rPr>
                <w:rFonts w:ascii="Sylfaen" w:hAnsi="Sylfaen" w:cs="Arial"/>
                <w:b/>
                <w:bCs/>
                <w:sz w:val="18"/>
                <w:szCs w:val="18"/>
                <w:lang w:val="en-US"/>
              </w:rPr>
            </w:pPr>
            <w:r w:rsidRPr="00FA7500">
              <w:rPr>
                <w:rFonts w:ascii="Sylfaen" w:hAnsi="Sylfaen" w:cs="Arial"/>
                <w:b/>
                <w:bCs/>
                <w:sz w:val="18"/>
                <w:szCs w:val="18"/>
                <w:lang w:val="en-US"/>
              </w:rPr>
              <w:t>შემოსავლები</w:t>
            </w:r>
          </w:p>
        </w:tc>
        <w:tc>
          <w:tcPr>
            <w:tcW w:w="937" w:type="pct"/>
            <w:shd w:val="clear" w:color="auto" w:fill="auto"/>
            <w:hideMark/>
          </w:tcPr>
          <w:p w:rsidR="00DB75BE" w:rsidRPr="00FA7500" w:rsidRDefault="00DB75BE" w:rsidP="00DB75BE">
            <w:pPr>
              <w:jc w:val="right"/>
              <w:rPr>
                <w:rFonts w:ascii="Sylfaen" w:hAnsi="Sylfaen" w:cs="Arial"/>
                <w:b/>
                <w:bCs/>
                <w:sz w:val="18"/>
                <w:szCs w:val="18"/>
                <w:lang w:val="ka-GE"/>
              </w:rPr>
            </w:pPr>
            <w:r w:rsidRPr="00FA7500">
              <w:rPr>
                <w:rFonts w:ascii="Sylfaen" w:hAnsi="Sylfaen" w:cs="Arial"/>
                <w:b/>
                <w:bCs/>
                <w:sz w:val="18"/>
                <w:szCs w:val="18"/>
                <w:lang w:val="ka-GE"/>
              </w:rPr>
              <w:t>17,619,900.0</w:t>
            </w:r>
          </w:p>
        </w:tc>
        <w:tc>
          <w:tcPr>
            <w:tcW w:w="1018" w:type="pct"/>
            <w:shd w:val="clear" w:color="auto" w:fill="auto"/>
            <w:hideMark/>
          </w:tcPr>
          <w:p w:rsidR="00DB75BE" w:rsidRPr="00FA7500" w:rsidRDefault="00DB75BE" w:rsidP="00DB75BE">
            <w:pPr>
              <w:jc w:val="right"/>
              <w:rPr>
                <w:rFonts w:ascii="Sylfaen" w:hAnsi="Sylfaen" w:cs="Arial"/>
                <w:b/>
                <w:bCs/>
                <w:sz w:val="18"/>
                <w:szCs w:val="18"/>
                <w:lang w:val="ka-GE"/>
              </w:rPr>
            </w:pPr>
            <w:r w:rsidRPr="00FA7500">
              <w:rPr>
                <w:rFonts w:ascii="Sylfaen" w:hAnsi="Sylfaen" w:cs="Arial"/>
                <w:b/>
                <w:bCs/>
                <w:sz w:val="18"/>
                <w:szCs w:val="18"/>
                <w:lang w:val="ka-GE"/>
              </w:rPr>
              <w:t>9,091,194.6</w:t>
            </w:r>
          </w:p>
        </w:tc>
        <w:tc>
          <w:tcPr>
            <w:tcW w:w="843" w:type="pct"/>
            <w:shd w:val="clear" w:color="auto" w:fill="auto"/>
            <w:vAlign w:val="center"/>
            <w:hideMark/>
          </w:tcPr>
          <w:p w:rsidR="00DB75BE" w:rsidRPr="00FA7500" w:rsidRDefault="00DB75BE" w:rsidP="00DB75BE">
            <w:pPr>
              <w:jc w:val="right"/>
              <w:rPr>
                <w:rFonts w:ascii="Sylfaen" w:hAnsi="Sylfaen" w:cs="Arial"/>
                <w:b/>
                <w:bCs/>
                <w:sz w:val="18"/>
                <w:szCs w:val="18"/>
                <w:lang w:val="ka-GE"/>
              </w:rPr>
            </w:pPr>
            <w:r w:rsidRPr="00FA7500">
              <w:rPr>
                <w:rFonts w:ascii="Sylfaen" w:hAnsi="Sylfaen" w:cs="Arial"/>
                <w:b/>
                <w:bCs/>
                <w:sz w:val="18"/>
                <w:szCs w:val="18"/>
                <w:lang w:val="ka-GE"/>
              </w:rPr>
              <w:t>51.6%</w:t>
            </w:r>
          </w:p>
        </w:tc>
      </w:tr>
      <w:tr w:rsidR="00FA7500" w:rsidRPr="00FA7500" w:rsidTr="00825EDC">
        <w:trPr>
          <w:trHeight w:val="113"/>
        </w:trPr>
        <w:tc>
          <w:tcPr>
            <w:tcW w:w="2202" w:type="pct"/>
            <w:shd w:val="clear" w:color="auto" w:fill="auto"/>
            <w:vAlign w:val="center"/>
            <w:hideMark/>
          </w:tcPr>
          <w:p w:rsidR="00DB75BE" w:rsidRPr="00FA7500" w:rsidRDefault="00DB75BE" w:rsidP="00DB75BE">
            <w:pPr>
              <w:ind w:firstLineChars="100" w:firstLine="181"/>
              <w:rPr>
                <w:rFonts w:ascii="Sylfaen" w:hAnsi="Sylfaen" w:cs="Arial"/>
                <w:b/>
                <w:bCs/>
                <w:sz w:val="18"/>
                <w:szCs w:val="18"/>
                <w:lang w:val="en-US"/>
              </w:rPr>
            </w:pPr>
            <w:r w:rsidRPr="00FA7500">
              <w:rPr>
                <w:rFonts w:ascii="Sylfaen" w:hAnsi="Sylfaen" w:cs="Arial"/>
                <w:b/>
                <w:bCs/>
                <w:sz w:val="18"/>
                <w:szCs w:val="18"/>
                <w:lang w:val="en-US"/>
              </w:rPr>
              <w:t>გადასახადები</w:t>
            </w:r>
          </w:p>
        </w:tc>
        <w:tc>
          <w:tcPr>
            <w:tcW w:w="937" w:type="pct"/>
            <w:shd w:val="clear" w:color="auto" w:fill="auto"/>
            <w:hideMark/>
          </w:tcPr>
          <w:p w:rsidR="00DB75BE" w:rsidRPr="00FA7500" w:rsidRDefault="00DB75BE" w:rsidP="00DB75BE">
            <w:pPr>
              <w:jc w:val="right"/>
              <w:rPr>
                <w:rFonts w:ascii="Sylfaen" w:hAnsi="Sylfaen" w:cs="Arial"/>
                <w:b/>
                <w:bCs/>
                <w:sz w:val="18"/>
                <w:szCs w:val="18"/>
                <w:lang w:val="ka-GE"/>
              </w:rPr>
            </w:pPr>
            <w:r w:rsidRPr="00FA7500">
              <w:rPr>
                <w:rFonts w:ascii="Sylfaen" w:hAnsi="Sylfaen" w:cs="Arial"/>
                <w:b/>
                <w:bCs/>
                <w:sz w:val="18"/>
                <w:szCs w:val="18"/>
                <w:lang w:val="ka-GE"/>
              </w:rPr>
              <w:t>16,290,350.0</w:t>
            </w:r>
          </w:p>
        </w:tc>
        <w:tc>
          <w:tcPr>
            <w:tcW w:w="1018" w:type="pct"/>
            <w:shd w:val="clear" w:color="auto" w:fill="auto"/>
            <w:hideMark/>
          </w:tcPr>
          <w:p w:rsidR="00DB75BE" w:rsidRPr="00FA7500" w:rsidRDefault="00DB75BE" w:rsidP="00DB75BE">
            <w:pPr>
              <w:jc w:val="right"/>
              <w:rPr>
                <w:rFonts w:ascii="Sylfaen" w:hAnsi="Sylfaen" w:cs="Arial"/>
                <w:b/>
                <w:bCs/>
                <w:sz w:val="18"/>
                <w:szCs w:val="18"/>
                <w:lang w:val="ka-GE"/>
              </w:rPr>
            </w:pPr>
            <w:r w:rsidRPr="00FA7500">
              <w:rPr>
                <w:rFonts w:ascii="Sylfaen" w:hAnsi="Sylfaen" w:cs="Arial"/>
                <w:b/>
                <w:bCs/>
                <w:sz w:val="18"/>
                <w:szCs w:val="18"/>
                <w:lang w:val="ka-GE"/>
              </w:rPr>
              <w:t>8,036,733.9</w:t>
            </w:r>
          </w:p>
        </w:tc>
        <w:tc>
          <w:tcPr>
            <w:tcW w:w="843" w:type="pct"/>
            <w:shd w:val="clear" w:color="auto" w:fill="auto"/>
            <w:vAlign w:val="center"/>
            <w:hideMark/>
          </w:tcPr>
          <w:p w:rsidR="00DB75BE" w:rsidRPr="00FA7500" w:rsidRDefault="00DB75BE" w:rsidP="00DB75BE">
            <w:pPr>
              <w:jc w:val="right"/>
              <w:rPr>
                <w:rFonts w:ascii="Sylfaen" w:hAnsi="Sylfaen" w:cs="Arial"/>
                <w:b/>
                <w:bCs/>
                <w:sz w:val="18"/>
                <w:szCs w:val="18"/>
                <w:lang w:val="ka-GE"/>
              </w:rPr>
            </w:pPr>
            <w:r w:rsidRPr="00FA7500">
              <w:rPr>
                <w:rFonts w:ascii="Sylfaen" w:hAnsi="Sylfaen" w:cs="Arial"/>
                <w:b/>
                <w:bCs/>
                <w:sz w:val="18"/>
                <w:szCs w:val="18"/>
                <w:lang w:val="ka-GE"/>
              </w:rPr>
              <w:t>49.3%</w:t>
            </w:r>
          </w:p>
        </w:tc>
      </w:tr>
      <w:tr w:rsidR="00FA7500" w:rsidRPr="00FA7500" w:rsidTr="00825EDC">
        <w:trPr>
          <w:trHeight w:val="113"/>
        </w:trPr>
        <w:tc>
          <w:tcPr>
            <w:tcW w:w="2202" w:type="pct"/>
            <w:shd w:val="clear" w:color="auto" w:fill="auto"/>
            <w:vAlign w:val="center"/>
            <w:hideMark/>
          </w:tcPr>
          <w:p w:rsidR="00DB75BE" w:rsidRPr="00FA7500" w:rsidRDefault="00DB75BE" w:rsidP="00DB75BE">
            <w:pPr>
              <w:ind w:firstLineChars="100" w:firstLine="180"/>
              <w:rPr>
                <w:rFonts w:ascii="Sylfaen" w:hAnsi="Sylfaen" w:cs="Arial"/>
                <w:sz w:val="18"/>
                <w:szCs w:val="18"/>
                <w:lang w:val="en-US"/>
              </w:rPr>
            </w:pPr>
            <w:r w:rsidRPr="00FA7500">
              <w:rPr>
                <w:rFonts w:ascii="Sylfaen" w:hAnsi="Sylfaen" w:cs="Arial"/>
                <w:sz w:val="18"/>
                <w:szCs w:val="18"/>
                <w:lang w:val="en-US"/>
              </w:rPr>
              <w:t xml:space="preserve">   საშემოსავლო გადასახადი</w:t>
            </w:r>
          </w:p>
        </w:tc>
        <w:tc>
          <w:tcPr>
            <w:tcW w:w="937" w:type="pct"/>
            <w:shd w:val="clear" w:color="auto" w:fill="auto"/>
            <w:hideMark/>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5,140,000.0</w:t>
            </w:r>
          </w:p>
        </w:tc>
        <w:tc>
          <w:tcPr>
            <w:tcW w:w="1018" w:type="pct"/>
            <w:shd w:val="clear" w:color="auto" w:fill="auto"/>
            <w:hideMark/>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2,777,824.4</w:t>
            </w:r>
          </w:p>
        </w:tc>
        <w:tc>
          <w:tcPr>
            <w:tcW w:w="843" w:type="pct"/>
            <w:shd w:val="clear" w:color="auto" w:fill="auto"/>
            <w:vAlign w:val="center"/>
            <w:hideMark/>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54.0%</w:t>
            </w:r>
          </w:p>
        </w:tc>
      </w:tr>
      <w:tr w:rsidR="00FA7500" w:rsidRPr="00FA7500" w:rsidTr="00825EDC">
        <w:trPr>
          <w:trHeight w:val="113"/>
        </w:trPr>
        <w:tc>
          <w:tcPr>
            <w:tcW w:w="2202" w:type="pct"/>
            <w:shd w:val="clear" w:color="auto" w:fill="auto"/>
            <w:vAlign w:val="center"/>
            <w:hideMark/>
          </w:tcPr>
          <w:p w:rsidR="00DB75BE" w:rsidRPr="00FA7500" w:rsidRDefault="00DB75BE" w:rsidP="00DB75BE">
            <w:pPr>
              <w:ind w:firstLineChars="100" w:firstLine="180"/>
              <w:rPr>
                <w:rFonts w:ascii="Sylfaen" w:hAnsi="Sylfaen" w:cs="Arial"/>
                <w:sz w:val="18"/>
                <w:szCs w:val="18"/>
                <w:lang w:val="en-US"/>
              </w:rPr>
            </w:pPr>
            <w:r w:rsidRPr="00FA7500">
              <w:rPr>
                <w:rFonts w:ascii="Sylfaen" w:hAnsi="Sylfaen" w:cs="Arial"/>
                <w:sz w:val="18"/>
                <w:szCs w:val="18"/>
                <w:lang w:val="en-US"/>
              </w:rPr>
              <w:t xml:space="preserve">   მოგების გადასახადი</w:t>
            </w:r>
          </w:p>
        </w:tc>
        <w:tc>
          <w:tcPr>
            <w:tcW w:w="937" w:type="pct"/>
            <w:shd w:val="clear" w:color="auto" w:fill="auto"/>
            <w:hideMark/>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2,000,000.0</w:t>
            </w:r>
          </w:p>
        </w:tc>
        <w:tc>
          <w:tcPr>
            <w:tcW w:w="1018" w:type="pct"/>
            <w:shd w:val="clear" w:color="auto" w:fill="auto"/>
            <w:hideMark/>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1,112,941.2</w:t>
            </w:r>
          </w:p>
        </w:tc>
        <w:tc>
          <w:tcPr>
            <w:tcW w:w="843" w:type="pct"/>
            <w:shd w:val="clear" w:color="auto" w:fill="auto"/>
            <w:vAlign w:val="center"/>
            <w:hideMark/>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55.6%</w:t>
            </w:r>
          </w:p>
        </w:tc>
      </w:tr>
      <w:tr w:rsidR="00FA7500" w:rsidRPr="00FA7500" w:rsidTr="00825EDC">
        <w:trPr>
          <w:trHeight w:val="113"/>
        </w:trPr>
        <w:tc>
          <w:tcPr>
            <w:tcW w:w="2202" w:type="pct"/>
            <w:shd w:val="clear" w:color="auto" w:fill="auto"/>
            <w:vAlign w:val="center"/>
            <w:hideMark/>
          </w:tcPr>
          <w:p w:rsidR="00DB75BE" w:rsidRPr="00FA7500" w:rsidRDefault="00DB75BE" w:rsidP="00DB75BE">
            <w:pPr>
              <w:ind w:firstLineChars="100" w:firstLine="180"/>
              <w:rPr>
                <w:rFonts w:ascii="Sylfaen" w:hAnsi="Sylfaen" w:cs="Arial"/>
                <w:sz w:val="18"/>
                <w:szCs w:val="18"/>
                <w:lang w:val="en-US"/>
              </w:rPr>
            </w:pPr>
            <w:r w:rsidRPr="00FA7500">
              <w:rPr>
                <w:rFonts w:ascii="Sylfaen" w:hAnsi="Sylfaen" w:cs="Arial"/>
                <w:sz w:val="18"/>
                <w:szCs w:val="18"/>
                <w:lang w:val="en-US"/>
              </w:rPr>
              <w:t xml:space="preserve">   დამატებული ღირებულების გადასახადი</w:t>
            </w:r>
          </w:p>
        </w:tc>
        <w:tc>
          <w:tcPr>
            <w:tcW w:w="937" w:type="pct"/>
            <w:shd w:val="clear" w:color="auto" w:fill="auto"/>
            <w:hideMark/>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6,670,350.0</w:t>
            </w:r>
          </w:p>
        </w:tc>
        <w:tc>
          <w:tcPr>
            <w:tcW w:w="1018" w:type="pct"/>
            <w:shd w:val="clear" w:color="auto" w:fill="auto"/>
            <w:hideMark/>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3,220,943.8</w:t>
            </w:r>
          </w:p>
        </w:tc>
        <w:tc>
          <w:tcPr>
            <w:tcW w:w="843" w:type="pct"/>
            <w:shd w:val="clear" w:color="auto" w:fill="auto"/>
            <w:vAlign w:val="center"/>
            <w:hideMark/>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en-US"/>
              </w:rPr>
              <w:t>48.3</w:t>
            </w:r>
            <w:r w:rsidRPr="00FA7500">
              <w:rPr>
                <w:rFonts w:ascii="Sylfaen" w:hAnsi="Sylfaen" w:cs="Arial"/>
                <w:bCs/>
                <w:sz w:val="18"/>
                <w:szCs w:val="18"/>
                <w:lang w:val="ka-GE"/>
              </w:rPr>
              <w:t>%</w:t>
            </w:r>
          </w:p>
        </w:tc>
      </w:tr>
      <w:tr w:rsidR="00FA7500" w:rsidRPr="00FA7500" w:rsidTr="00825EDC">
        <w:trPr>
          <w:trHeight w:val="113"/>
        </w:trPr>
        <w:tc>
          <w:tcPr>
            <w:tcW w:w="2202" w:type="pct"/>
            <w:shd w:val="clear" w:color="auto" w:fill="auto"/>
            <w:vAlign w:val="center"/>
            <w:hideMark/>
          </w:tcPr>
          <w:p w:rsidR="00DB75BE" w:rsidRPr="00FA7500" w:rsidRDefault="00DB75BE" w:rsidP="00DB75BE">
            <w:pPr>
              <w:ind w:firstLineChars="100" w:firstLine="180"/>
              <w:rPr>
                <w:rFonts w:ascii="Sylfaen" w:hAnsi="Sylfaen" w:cs="Arial"/>
                <w:sz w:val="18"/>
                <w:szCs w:val="18"/>
                <w:lang w:val="en-US"/>
              </w:rPr>
            </w:pPr>
            <w:r w:rsidRPr="00FA7500">
              <w:rPr>
                <w:rFonts w:ascii="Sylfaen" w:hAnsi="Sylfaen" w:cs="Arial"/>
                <w:sz w:val="18"/>
                <w:szCs w:val="18"/>
                <w:lang w:val="en-US"/>
              </w:rPr>
              <w:t xml:space="preserve">   აქციზი</w:t>
            </w:r>
          </w:p>
        </w:tc>
        <w:tc>
          <w:tcPr>
            <w:tcW w:w="937" w:type="pct"/>
            <w:shd w:val="clear" w:color="auto" w:fill="auto"/>
            <w:hideMark/>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2,100,000.0</w:t>
            </w:r>
          </w:p>
        </w:tc>
        <w:tc>
          <w:tcPr>
            <w:tcW w:w="1018" w:type="pct"/>
            <w:shd w:val="clear" w:color="auto" w:fill="auto"/>
            <w:hideMark/>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964,623.7</w:t>
            </w:r>
          </w:p>
        </w:tc>
        <w:tc>
          <w:tcPr>
            <w:tcW w:w="843" w:type="pct"/>
            <w:shd w:val="clear" w:color="auto" w:fill="auto"/>
            <w:vAlign w:val="center"/>
            <w:hideMark/>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en-US"/>
              </w:rPr>
              <w:t>45.9</w:t>
            </w:r>
            <w:r w:rsidRPr="00FA7500">
              <w:rPr>
                <w:rFonts w:ascii="Sylfaen" w:hAnsi="Sylfaen" w:cs="Arial"/>
                <w:bCs/>
                <w:sz w:val="18"/>
                <w:szCs w:val="18"/>
                <w:lang w:val="ka-GE"/>
              </w:rPr>
              <w:t>%</w:t>
            </w:r>
          </w:p>
        </w:tc>
      </w:tr>
      <w:tr w:rsidR="00FA7500" w:rsidRPr="00FA7500" w:rsidTr="00825EDC">
        <w:trPr>
          <w:trHeight w:val="113"/>
        </w:trPr>
        <w:tc>
          <w:tcPr>
            <w:tcW w:w="2202" w:type="pct"/>
            <w:shd w:val="clear" w:color="auto" w:fill="auto"/>
            <w:vAlign w:val="center"/>
            <w:hideMark/>
          </w:tcPr>
          <w:p w:rsidR="00DB75BE" w:rsidRPr="00FA7500" w:rsidRDefault="00DB75BE" w:rsidP="00DB75BE">
            <w:pPr>
              <w:ind w:firstLineChars="100" w:firstLine="180"/>
              <w:rPr>
                <w:rFonts w:ascii="Sylfaen" w:hAnsi="Sylfaen" w:cs="Arial"/>
                <w:sz w:val="18"/>
                <w:szCs w:val="18"/>
                <w:lang w:val="en-US"/>
              </w:rPr>
            </w:pPr>
            <w:r w:rsidRPr="00FA7500">
              <w:rPr>
                <w:rFonts w:ascii="Sylfaen" w:hAnsi="Sylfaen" w:cs="Arial"/>
                <w:sz w:val="18"/>
                <w:szCs w:val="18"/>
                <w:lang w:val="en-US"/>
              </w:rPr>
              <w:t xml:space="preserve">   იმპორტის გადასახადი</w:t>
            </w:r>
          </w:p>
        </w:tc>
        <w:tc>
          <w:tcPr>
            <w:tcW w:w="937" w:type="pct"/>
            <w:shd w:val="clear" w:color="auto" w:fill="auto"/>
            <w:hideMark/>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130,000.0</w:t>
            </w:r>
          </w:p>
        </w:tc>
        <w:tc>
          <w:tcPr>
            <w:tcW w:w="1018" w:type="pct"/>
            <w:shd w:val="clear" w:color="auto" w:fill="auto"/>
            <w:hideMark/>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71,356.5</w:t>
            </w:r>
          </w:p>
        </w:tc>
        <w:tc>
          <w:tcPr>
            <w:tcW w:w="843" w:type="pct"/>
            <w:shd w:val="clear" w:color="auto" w:fill="auto"/>
            <w:vAlign w:val="center"/>
            <w:hideMark/>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en-US"/>
              </w:rPr>
              <w:t>54.9</w:t>
            </w:r>
            <w:r w:rsidRPr="00FA7500">
              <w:rPr>
                <w:rFonts w:ascii="Sylfaen" w:hAnsi="Sylfaen" w:cs="Arial"/>
                <w:bCs/>
                <w:sz w:val="18"/>
                <w:szCs w:val="18"/>
                <w:lang w:val="ka-GE"/>
              </w:rPr>
              <w:t>%</w:t>
            </w:r>
          </w:p>
        </w:tc>
      </w:tr>
      <w:tr w:rsidR="00FA7500" w:rsidRPr="00FA7500" w:rsidTr="00825EDC">
        <w:trPr>
          <w:trHeight w:val="113"/>
        </w:trPr>
        <w:tc>
          <w:tcPr>
            <w:tcW w:w="2202" w:type="pct"/>
            <w:shd w:val="clear" w:color="auto" w:fill="auto"/>
            <w:vAlign w:val="center"/>
            <w:hideMark/>
          </w:tcPr>
          <w:p w:rsidR="00DB75BE" w:rsidRPr="00FA7500" w:rsidRDefault="00DB75BE" w:rsidP="00DB75BE">
            <w:pPr>
              <w:ind w:firstLineChars="100" w:firstLine="180"/>
              <w:rPr>
                <w:rFonts w:ascii="Sylfaen" w:hAnsi="Sylfaen" w:cs="Arial"/>
                <w:sz w:val="18"/>
                <w:szCs w:val="18"/>
                <w:lang w:val="en-US"/>
              </w:rPr>
            </w:pPr>
            <w:r w:rsidRPr="00FA7500">
              <w:rPr>
                <w:rFonts w:ascii="Sylfaen" w:hAnsi="Sylfaen" w:cs="Arial"/>
                <w:sz w:val="18"/>
                <w:szCs w:val="18"/>
                <w:lang w:val="en-US"/>
              </w:rPr>
              <w:t xml:space="preserve">   სხვა გადასახადი</w:t>
            </w:r>
          </w:p>
        </w:tc>
        <w:tc>
          <w:tcPr>
            <w:tcW w:w="937" w:type="pct"/>
            <w:shd w:val="clear" w:color="auto" w:fill="auto"/>
            <w:hideMark/>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250,000.0</w:t>
            </w:r>
          </w:p>
        </w:tc>
        <w:tc>
          <w:tcPr>
            <w:tcW w:w="1018" w:type="pct"/>
            <w:shd w:val="clear" w:color="auto" w:fill="auto"/>
            <w:vAlign w:val="center"/>
            <w:hideMark/>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-110,955.6</w:t>
            </w:r>
          </w:p>
        </w:tc>
        <w:tc>
          <w:tcPr>
            <w:tcW w:w="843" w:type="pct"/>
            <w:shd w:val="clear" w:color="auto" w:fill="auto"/>
            <w:vAlign w:val="center"/>
            <w:hideMark/>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en-US"/>
              </w:rPr>
              <w:t>-44.4</w:t>
            </w:r>
            <w:r w:rsidRPr="00FA7500">
              <w:rPr>
                <w:rFonts w:ascii="Sylfaen" w:hAnsi="Sylfaen" w:cs="Arial"/>
                <w:bCs/>
                <w:sz w:val="18"/>
                <w:szCs w:val="18"/>
                <w:lang w:val="ka-GE"/>
              </w:rPr>
              <w:t>%</w:t>
            </w:r>
          </w:p>
        </w:tc>
      </w:tr>
      <w:tr w:rsidR="00FA7500" w:rsidRPr="00FA7500" w:rsidTr="00825EDC">
        <w:trPr>
          <w:trHeight w:val="113"/>
        </w:trPr>
        <w:tc>
          <w:tcPr>
            <w:tcW w:w="2202" w:type="pct"/>
            <w:shd w:val="clear" w:color="auto" w:fill="auto"/>
            <w:vAlign w:val="center"/>
            <w:hideMark/>
          </w:tcPr>
          <w:p w:rsidR="00DB75BE" w:rsidRPr="00FA7500" w:rsidRDefault="00DB75BE" w:rsidP="00DB75BE">
            <w:pPr>
              <w:ind w:firstLineChars="100" w:firstLine="181"/>
              <w:rPr>
                <w:rFonts w:ascii="Sylfaen" w:hAnsi="Sylfaen" w:cs="Arial"/>
                <w:b/>
                <w:bCs/>
                <w:sz w:val="18"/>
                <w:szCs w:val="18"/>
                <w:lang w:val="en-US"/>
              </w:rPr>
            </w:pPr>
            <w:r w:rsidRPr="00FA7500">
              <w:rPr>
                <w:rFonts w:ascii="Sylfaen" w:hAnsi="Sylfaen" w:cs="Arial"/>
                <w:b/>
                <w:bCs/>
                <w:sz w:val="18"/>
                <w:szCs w:val="18"/>
                <w:lang w:val="en-US"/>
              </w:rPr>
              <w:t>გრანტები</w:t>
            </w:r>
          </w:p>
        </w:tc>
        <w:tc>
          <w:tcPr>
            <w:tcW w:w="937" w:type="pct"/>
            <w:shd w:val="clear" w:color="auto" w:fill="auto"/>
            <w:hideMark/>
          </w:tcPr>
          <w:p w:rsidR="00DB75BE" w:rsidRPr="00FA7500" w:rsidRDefault="00DB75BE" w:rsidP="00DB75BE">
            <w:pPr>
              <w:jc w:val="right"/>
              <w:rPr>
                <w:rFonts w:ascii="Sylfaen" w:hAnsi="Sylfaen" w:cs="Arial"/>
                <w:b/>
                <w:bCs/>
                <w:sz w:val="18"/>
                <w:szCs w:val="18"/>
                <w:lang w:val="ka-GE"/>
              </w:rPr>
            </w:pPr>
            <w:r w:rsidRPr="00FA7500">
              <w:rPr>
                <w:rFonts w:ascii="Sylfaen" w:hAnsi="Sylfaen" w:cs="Arial"/>
                <w:b/>
                <w:bCs/>
                <w:sz w:val="18"/>
                <w:szCs w:val="18"/>
                <w:lang w:val="ka-GE"/>
              </w:rPr>
              <w:t>279,550.0</w:t>
            </w:r>
          </w:p>
        </w:tc>
        <w:tc>
          <w:tcPr>
            <w:tcW w:w="1018" w:type="pct"/>
            <w:shd w:val="clear" w:color="auto" w:fill="auto"/>
            <w:hideMark/>
          </w:tcPr>
          <w:p w:rsidR="00DB75BE" w:rsidRPr="00FA7500" w:rsidRDefault="00DB75BE" w:rsidP="00DB75BE">
            <w:pPr>
              <w:jc w:val="right"/>
              <w:rPr>
                <w:rFonts w:ascii="Sylfaen" w:hAnsi="Sylfaen" w:cs="Arial"/>
                <w:b/>
                <w:bCs/>
                <w:sz w:val="18"/>
                <w:szCs w:val="18"/>
                <w:lang w:val="ka-GE"/>
              </w:rPr>
            </w:pPr>
            <w:r w:rsidRPr="00FA7500">
              <w:rPr>
                <w:rFonts w:ascii="Sylfaen" w:hAnsi="Sylfaen" w:cs="Arial"/>
                <w:b/>
                <w:bCs/>
                <w:sz w:val="18"/>
                <w:szCs w:val="18"/>
                <w:lang w:val="ka-GE"/>
              </w:rPr>
              <w:t>176,932.9</w:t>
            </w:r>
          </w:p>
        </w:tc>
        <w:tc>
          <w:tcPr>
            <w:tcW w:w="843" w:type="pct"/>
            <w:shd w:val="clear" w:color="auto" w:fill="auto"/>
            <w:vAlign w:val="center"/>
            <w:hideMark/>
          </w:tcPr>
          <w:p w:rsidR="00DB75BE" w:rsidRPr="00FA7500" w:rsidRDefault="00DB75BE" w:rsidP="00DB75BE">
            <w:pPr>
              <w:jc w:val="right"/>
              <w:rPr>
                <w:rFonts w:ascii="Sylfaen" w:hAnsi="Sylfaen" w:cs="Arial"/>
                <w:b/>
                <w:bCs/>
                <w:sz w:val="18"/>
                <w:szCs w:val="18"/>
              </w:rPr>
            </w:pPr>
            <w:r w:rsidRPr="00FA7500">
              <w:rPr>
                <w:rFonts w:ascii="Sylfaen" w:hAnsi="Sylfaen" w:cs="Arial"/>
                <w:b/>
                <w:bCs/>
                <w:sz w:val="18"/>
                <w:szCs w:val="18"/>
                <w:lang w:val="en-US"/>
              </w:rPr>
              <w:t>63.3</w:t>
            </w:r>
            <w:r w:rsidRPr="00FA7500">
              <w:rPr>
                <w:rFonts w:ascii="Sylfaen" w:hAnsi="Sylfaen" w:cs="Arial"/>
                <w:b/>
                <w:bCs/>
                <w:sz w:val="18"/>
                <w:szCs w:val="18"/>
              </w:rPr>
              <w:t>%</w:t>
            </w:r>
          </w:p>
        </w:tc>
      </w:tr>
      <w:tr w:rsidR="00DB75BE" w:rsidRPr="00FA7500" w:rsidTr="00825EDC">
        <w:trPr>
          <w:trHeight w:val="113"/>
        </w:trPr>
        <w:tc>
          <w:tcPr>
            <w:tcW w:w="2202" w:type="pct"/>
            <w:shd w:val="clear" w:color="auto" w:fill="auto"/>
            <w:vAlign w:val="center"/>
            <w:hideMark/>
          </w:tcPr>
          <w:p w:rsidR="00DB75BE" w:rsidRPr="00FA7500" w:rsidRDefault="00DB75BE" w:rsidP="00DB75BE">
            <w:pPr>
              <w:ind w:firstLineChars="100" w:firstLine="181"/>
              <w:rPr>
                <w:rFonts w:ascii="Sylfaen" w:hAnsi="Sylfaen" w:cs="Arial"/>
                <w:b/>
                <w:bCs/>
                <w:sz w:val="18"/>
                <w:szCs w:val="18"/>
                <w:lang w:val="en-US"/>
              </w:rPr>
            </w:pPr>
            <w:r w:rsidRPr="00FA7500">
              <w:rPr>
                <w:rFonts w:ascii="Sylfaen" w:hAnsi="Sylfaen" w:cs="Arial"/>
                <w:b/>
                <w:bCs/>
                <w:sz w:val="18"/>
                <w:szCs w:val="18"/>
                <w:lang w:val="en-US"/>
              </w:rPr>
              <w:t>სხვა შემოსავლები</w:t>
            </w:r>
          </w:p>
        </w:tc>
        <w:tc>
          <w:tcPr>
            <w:tcW w:w="937" w:type="pct"/>
            <w:shd w:val="clear" w:color="auto" w:fill="auto"/>
            <w:hideMark/>
          </w:tcPr>
          <w:p w:rsidR="00DB75BE" w:rsidRPr="00FA7500" w:rsidRDefault="00DB75BE" w:rsidP="00DB75BE">
            <w:pPr>
              <w:jc w:val="right"/>
              <w:rPr>
                <w:rFonts w:ascii="Sylfaen" w:hAnsi="Sylfaen" w:cs="Arial"/>
                <w:b/>
                <w:bCs/>
                <w:sz w:val="18"/>
                <w:szCs w:val="18"/>
                <w:lang w:val="ka-GE"/>
              </w:rPr>
            </w:pPr>
            <w:r w:rsidRPr="00FA7500">
              <w:rPr>
                <w:rFonts w:ascii="Sylfaen" w:hAnsi="Sylfaen" w:cs="Arial"/>
                <w:b/>
                <w:bCs/>
                <w:sz w:val="18"/>
                <w:szCs w:val="18"/>
                <w:lang w:val="ka-GE"/>
              </w:rPr>
              <w:t>1,050,000.0</w:t>
            </w:r>
          </w:p>
        </w:tc>
        <w:tc>
          <w:tcPr>
            <w:tcW w:w="1018" w:type="pct"/>
            <w:shd w:val="clear" w:color="auto" w:fill="auto"/>
            <w:hideMark/>
          </w:tcPr>
          <w:p w:rsidR="00DB75BE" w:rsidRPr="00FA7500" w:rsidRDefault="00DB75BE" w:rsidP="00DB75BE">
            <w:pPr>
              <w:jc w:val="right"/>
              <w:rPr>
                <w:rFonts w:ascii="Sylfaen" w:hAnsi="Sylfaen" w:cs="Arial"/>
                <w:b/>
                <w:bCs/>
                <w:sz w:val="18"/>
                <w:szCs w:val="18"/>
                <w:lang w:val="ka-GE"/>
              </w:rPr>
            </w:pPr>
            <w:r w:rsidRPr="00FA7500">
              <w:rPr>
                <w:rFonts w:ascii="Sylfaen" w:hAnsi="Sylfaen" w:cs="Arial"/>
                <w:b/>
                <w:bCs/>
                <w:sz w:val="18"/>
                <w:szCs w:val="18"/>
                <w:lang w:val="ka-GE"/>
              </w:rPr>
              <w:t>877,527.8</w:t>
            </w:r>
          </w:p>
        </w:tc>
        <w:tc>
          <w:tcPr>
            <w:tcW w:w="843" w:type="pct"/>
            <w:shd w:val="clear" w:color="auto" w:fill="auto"/>
            <w:vAlign w:val="center"/>
            <w:hideMark/>
          </w:tcPr>
          <w:p w:rsidR="00DB75BE" w:rsidRPr="00FA7500" w:rsidRDefault="00DB75BE" w:rsidP="00DB75BE">
            <w:pPr>
              <w:jc w:val="right"/>
              <w:rPr>
                <w:rFonts w:ascii="Sylfaen" w:hAnsi="Sylfaen" w:cs="Arial"/>
                <w:b/>
                <w:bCs/>
                <w:sz w:val="18"/>
                <w:szCs w:val="18"/>
              </w:rPr>
            </w:pPr>
            <w:r w:rsidRPr="00FA7500">
              <w:rPr>
                <w:rFonts w:ascii="Sylfaen" w:hAnsi="Sylfaen" w:cs="Arial"/>
                <w:b/>
                <w:bCs/>
                <w:sz w:val="18"/>
                <w:szCs w:val="18"/>
                <w:lang w:val="en-US"/>
              </w:rPr>
              <w:t>83.6</w:t>
            </w:r>
            <w:r w:rsidRPr="00FA7500">
              <w:rPr>
                <w:rFonts w:ascii="Sylfaen" w:hAnsi="Sylfaen" w:cs="Arial"/>
                <w:b/>
                <w:bCs/>
                <w:sz w:val="18"/>
                <w:szCs w:val="18"/>
              </w:rPr>
              <w:t>%</w:t>
            </w:r>
          </w:p>
        </w:tc>
      </w:tr>
    </w:tbl>
    <w:p w:rsidR="00DB75BE" w:rsidRDefault="00DB75BE" w:rsidP="008A5EE7">
      <w:pPr>
        <w:tabs>
          <w:tab w:val="num" w:pos="0"/>
        </w:tabs>
        <w:jc w:val="both"/>
        <w:rPr>
          <w:rFonts w:ascii="Sylfaen" w:hAnsi="Sylfaen" w:cs="Sylfaen"/>
          <w:b/>
          <w:highlight w:val="yellow"/>
          <w:lang w:val="ka-GE"/>
        </w:rPr>
      </w:pPr>
    </w:p>
    <w:p w:rsidR="00DB75BE" w:rsidRPr="00FA7500" w:rsidRDefault="00DB75BE" w:rsidP="00DB75BE">
      <w:pPr>
        <w:tabs>
          <w:tab w:val="num" w:pos="0"/>
        </w:tabs>
        <w:jc w:val="both"/>
        <w:rPr>
          <w:rFonts w:ascii="Sylfaen" w:hAnsi="Sylfaen" w:cs="Arial"/>
          <w:sz w:val="22"/>
          <w:szCs w:val="22"/>
          <w:lang w:val="en-US"/>
        </w:rPr>
      </w:pPr>
      <w:r w:rsidRPr="00FA7500">
        <w:rPr>
          <w:rFonts w:ascii="Sylfaen" w:hAnsi="Sylfaen" w:cs="Sylfaen"/>
          <w:b/>
          <w:sz w:val="22"/>
          <w:szCs w:val="22"/>
          <w:lang w:val="ka-GE"/>
        </w:rPr>
        <w:t>გადასახადების</w:t>
      </w:r>
      <w:r w:rsidRPr="00FA7500">
        <w:rPr>
          <w:rFonts w:ascii="Sylfaen" w:hAnsi="Sylfaen" w:cs="Sylfaen"/>
          <w:b/>
          <w:sz w:val="22"/>
          <w:szCs w:val="22"/>
          <w:lang w:val="en-US"/>
        </w:rPr>
        <w:t xml:space="preserve"> </w:t>
      </w:r>
      <w:r w:rsidRPr="00FA7500">
        <w:rPr>
          <w:rFonts w:ascii="Sylfaen" w:hAnsi="Sylfaen" w:cs="Arial"/>
          <w:sz w:val="22"/>
          <w:szCs w:val="22"/>
          <w:lang w:val="ka-GE"/>
        </w:rPr>
        <w:t xml:space="preserve"> </w:t>
      </w:r>
      <w:r w:rsidR="00B62734" w:rsidRPr="00FA7500">
        <w:rPr>
          <w:rFonts w:ascii="Sylfaen" w:hAnsi="Sylfaen" w:cs="Arial"/>
          <w:sz w:val="22"/>
          <w:szCs w:val="22"/>
          <w:lang w:val="ka-GE"/>
        </w:rPr>
        <w:t xml:space="preserve">წლიური </w:t>
      </w:r>
      <w:r w:rsidRPr="00FA7500">
        <w:rPr>
          <w:rFonts w:ascii="Sylfaen" w:hAnsi="Sylfaen" w:cs="Sylfaen"/>
          <w:sz w:val="22"/>
          <w:szCs w:val="22"/>
          <w:lang w:val="ka-GE"/>
        </w:rPr>
        <w:t>საპროგნოზო</w:t>
      </w:r>
      <w:r w:rsidRPr="00FA7500">
        <w:rPr>
          <w:rFonts w:ascii="Sylfaen" w:hAnsi="Sylfaen" w:cs="Arial"/>
          <w:sz w:val="22"/>
          <w:szCs w:val="22"/>
          <w:lang w:val="ka-GE"/>
        </w:rPr>
        <w:t xml:space="preserve"> </w:t>
      </w:r>
      <w:r w:rsidRPr="00FA7500">
        <w:rPr>
          <w:rFonts w:ascii="Sylfaen" w:hAnsi="Sylfaen" w:cs="Sylfaen"/>
          <w:sz w:val="22"/>
          <w:szCs w:val="22"/>
          <w:lang w:val="ka-GE"/>
        </w:rPr>
        <w:t>მაჩვენებელი</w:t>
      </w:r>
      <w:r w:rsidRPr="00FA7500">
        <w:rPr>
          <w:rFonts w:ascii="Sylfaen" w:hAnsi="Sylfaen" w:cs="Arial"/>
          <w:sz w:val="22"/>
          <w:szCs w:val="22"/>
          <w:lang w:val="ka-GE"/>
        </w:rPr>
        <w:t xml:space="preserve"> </w:t>
      </w:r>
      <w:r w:rsidRPr="00FA7500">
        <w:rPr>
          <w:rFonts w:ascii="Sylfaen" w:hAnsi="Sylfaen" w:cs="Sylfaen"/>
          <w:sz w:val="22"/>
          <w:szCs w:val="22"/>
          <w:lang w:val="ka-GE"/>
        </w:rPr>
        <w:t>განისაზღვრა</w:t>
      </w:r>
      <w:r w:rsidRPr="00FA7500">
        <w:rPr>
          <w:rFonts w:ascii="Sylfaen" w:hAnsi="Sylfaen" w:cs="Arial"/>
          <w:sz w:val="22"/>
          <w:szCs w:val="22"/>
          <w:lang w:val="ka-GE"/>
        </w:rPr>
        <w:t xml:space="preserve"> </w:t>
      </w:r>
      <w:r w:rsidRPr="00FA7500">
        <w:rPr>
          <w:rFonts w:ascii="Sylfaen" w:hAnsi="Sylfaen" w:cs="Arial"/>
          <w:sz w:val="22"/>
          <w:szCs w:val="22"/>
          <w:lang w:val="en-US"/>
        </w:rPr>
        <w:t>16 290 350.0</w:t>
      </w:r>
      <w:r w:rsidRPr="00FA7500">
        <w:rPr>
          <w:rFonts w:ascii="Sylfaen" w:hAnsi="Sylfaen" w:cs="Arial"/>
          <w:sz w:val="22"/>
          <w:szCs w:val="22"/>
          <w:lang w:val="ka-GE"/>
        </w:rPr>
        <w:t xml:space="preserve"> ათასი </w:t>
      </w:r>
      <w:r w:rsidRPr="00FA7500">
        <w:rPr>
          <w:rFonts w:ascii="Sylfaen" w:hAnsi="Sylfaen" w:cs="Sylfaen"/>
          <w:sz w:val="22"/>
          <w:szCs w:val="22"/>
          <w:lang w:val="ka-GE"/>
        </w:rPr>
        <w:t>ლარით</w:t>
      </w:r>
      <w:r w:rsidRPr="00FA7500">
        <w:rPr>
          <w:rFonts w:ascii="Sylfaen" w:hAnsi="Sylfaen" w:cs="Arial"/>
          <w:sz w:val="22"/>
          <w:szCs w:val="22"/>
          <w:lang w:val="ka-GE"/>
        </w:rPr>
        <w:t xml:space="preserve">, </w:t>
      </w:r>
      <w:r w:rsidRPr="00FA7500">
        <w:rPr>
          <w:rFonts w:ascii="Sylfaen" w:hAnsi="Sylfaen" w:cs="Sylfaen"/>
          <w:sz w:val="22"/>
          <w:szCs w:val="22"/>
          <w:lang w:val="ka-GE"/>
        </w:rPr>
        <w:t>საანგარიშო</w:t>
      </w:r>
      <w:r w:rsidRPr="00FA7500">
        <w:rPr>
          <w:rFonts w:ascii="Sylfaen" w:hAnsi="Sylfaen" w:cs="Arial"/>
          <w:sz w:val="22"/>
          <w:szCs w:val="22"/>
          <w:lang w:val="ka-GE"/>
        </w:rPr>
        <w:t xml:space="preserve"> </w:t>
      </w:r>
      <w:r w:rsidRPr="00FA7500">
        <w:rPr>
          <w:rFonts w:ascii="Sylfaen" w:hAnsi="Sylfaen" w:cs="Sylfaen"/>
          <w:sz w:val="22"/>
          <w:szCs w:val="22"/>
          <w:lang w:val="ka-GE"/>
        </w:rPr>
        <w:t>პერიოდში</w:t>
      </w:r>
      <w:r w:rsidRPr="00FA7500">
        <w:rPr>
          <w:rFonts w:ascii="Sylfaen" w:hAnsi="Sylfaen" w:cs="Arial"/>
          <w:sz w:val="22"/>
          <w:szCs w:val="22"/>
          <w:lang w:val="ka-GE"/>
        </w:rPr>
        <w:t xml:space="preserve"> </w:t>
      </w:r>
      <w:r w:rsidRPr="00FA7500">
        <w:rPr>
          <w:rFonts w:ascii="Sylfaen" w:hAnsi="Sylfaen" w:cs="Sylfaen"/>
          <w:sz w:val="22"/>
          <w:szCs w:val="22"/>
          <w:lang w:val="ka-GE"/>
        </w:rPr>
        <w:t>მობილიზებულ</w:t>
      </w:r>
      <w:r w:rsidRPr="00FA7500">
        <w:rPr>
          <w:rFonts w:ascii="Sylfaen" w:hAnsi="Sylfaen" w:cs="Arial"/>
          <w:sz w:val="22"/>
          <w:szCs w:val="22"/>
          <w:lang w:val="ka-GE"/>
        </w:rPr>
        <w:t xml:space="preserve"> </w:t>
      </w:r>
      <w:r w:rsidRPr="00FA7500">
        <w:rPr>
          <w:rFonts w:ascii="Sylfaen" w:hAnsi="Sylfaen" w:cs="Sylfaen"/>
          <w:sz w:val="22"/>
          <w:szCs w:val="22"/>
          <w:lang w:val="ka-GE"/>
        </w:rPr>
        <w:t>იქნა</w:t>
      </w:r>
      <w:r w:rsidRPr="00FA7500">
        <w:rPr>
          <w:rFonts w:ascii="Sylfaen" w:hAnsi="Sylfaen" w:cs="Arial"/>
          <w:sz w:val="22"/>
          <w:szCs w:val="22"/>
          <w:lang w:val="ka-GE"/>
        </w:rPr>
        <w:t xml:space="preserve"> </w:t>
      </w:r>
      <w:r w:rsidRPr="00FA7500">
        <w:rPr>
          <w:rFonts w:ascii="Sylfaen" w:hAnsi="Sylfaen" w:cs="Arial"/>
          <w:sz w:val="22"/>
          <w:szCs w:val="22"/>
          <w:lang w:val="en-US"/>
        </w:rPr>
        <w:t>8 036 733.9</w:t>
      </w:r>
      <w:r w:rsidRPr="00FA7500">
        <w:rPr>
          <w:rFonts w:ascii="Sylfaen" w:hAnsi="Sylfaen" w:cs="Arial"/>
          <w:sz w:val="22"/>
          <w:szCs w:val="22"/>
          <w:lang w:val="ka-GE"/>
        </w:rPr>
        <w:t xml:space="preserve"> ათასი </w:t>
      </w:r>
      <w:r w:rsidRPr="00FA7500">
        <w:rPr>
          <w:rFonts w:ascii="Sylfaen" w:hAnsi="Sylfaen" w:cs="Sylfaen"/>
          <w:sz w:val="22"/>
          <w:szCs w:val="22"/>
          <w:lang w:val="ka-GE"/>
        </w:rPr>
        <w:t>ლარი</w:t>
      </w:r>
      <w:r w:rsidRPr="00FA7500">
        <w:rPr>
          <w:rFonts w:ascii="Sylfaen" w:hAnsi="Sylfaen" w:cs="Arial"/>
          <w:sz w:val="22"/>
          <w:szCs w:val="22"/>
          <w:lang w:val="ka-GE"/>
        </w:rPr>
        <w:t xml:space="preserve">, </w:t>
      </w:r>
      <w:r w:rsidRPr="00FA7500">
        <w:rPr>
          <w:rFonts w:ascii="Sylfaen" w:hAnsi="Sylfaen" w:cs="Sylfaen"/>
          <w:sz w:val="22"/>
          <w:szCs w:val="22"/>
          <w:lang w:val="ka-GE"/>
        </w:rPr>
        <w:t>ანუ</w:t>
      </w:r>
      <w:r w:rsidRPr="00FA7500">
        <w:rPr>
          <w:rFonts w:ascii="Sylfaen" w:hAnsi="Sylfaen" w:cs="Arial"/>
          <w:sz w:val="22"/>
          <w:szCs w:val="22"/>
          <w:lang w:val="ka-GE"/>
        </w:rPr>
        <w:t xml:space="preserve"> წლიური </w:t>
      </w:r>
      <w:r w:rsidRPr="00FA7500">
        <w:rPr>
          <w:rFonts w:ascii="Sylfaen" w:hAnsi="Sylfaen" w:cs="Sylfaen"/>
          <w:sz w:val="22"/>
          <w:szCs w:val="22"/>
          <w:lang w:val="ka-GE"/>
        </w:rPr>
        <w:t>საპროგნოზო</w:t>
      </w:r>
      <w:r w:rsidRPr="00FA7500">
        <w:rPr>
          <w:rFonts w:ascii="Sylfaen" w:hAnsi="Sylfaen" w:cs="Arial"/>
          <w:sz w:val="22"/>
          <w:szCs w:val="22"/>
          <w:lang w:val="ka-GE"/>
        </w:rPr>
        <w:t xml:space="preserve"> </w:t>
      </w:r>
      <w:r w:rsidRPr="00FA7500">
        <w:rPr>
          <w:rFonts w:ascii="Sylfaen" w:hAnsi="Sylfaen" w:cs="Sylfaen"/>
          <w:sz w:val="22"/>
          <w:szCs w:val="22"/>
          <w:lang w:val="ka-GE"/>
        </w:rPr>
        <w:t>მაჩვენებლის</w:t>
      </w:r>
      <w:r w:rsidRPr="00FA7500">
        <w:rPr>
          <w:rFonts w:ascii="Sylfaen" w:hAnsi="Sylfaen" w:cs="Arial"/>
          <w:sz w:val="22"/>
          <w:szCs w:val="22"/>
          <w:lang w:val="ka-GE"/>
        </w:rPr>
        <w:t xml:space="preserve"> </w:t>
      </w:r>
      <w:r w:rsidRPr="00FA7500">
        <w:rPr>
          <w:rFonts w:ascii="Sylfaen" w:hAnsi="Sylfaen" w:cs="Arial"/>
          <w:sz w:val="22"/>
          <w:szCs w:val="22"/>
          <w:lang w:val="en-US"/>
        </w:rPr>
        <w:t>49.3</w:t>
      </w:r>
      <w:r w:rsidRPr="00FA7500">
        <w:rPr>
          <w:rFonts w:ascii="Sylfaen" w:hAnsi="Sylfaen" w:cs="Arial"/>
          <w:sz w:val="22"/>
          <w:szCs w:val="22"/>
          <w:lang w:val="ka-GE"/>
        </w:rPr>
        <w:t xml:space="preserve">%, ხოლო 6 თვის საპროგნოზო მაჩვენებლის  </w:t>
      </w:r>
      <w:r w:rsidRPr="00FA7500">
        <w:rPr>
          <w:rFonts w:ascii="Sylfaen" w:hAnsi="Sylfaen" w:cs="Arial"/>
          <w:sz w:val="22"/>
          <w:szCs w:val="22"/>
          <w:lang w:val="en-US"/>
        </w:rPr>
        <w:t>102.6</w:t>
      </w:r>
      <w:r w:rsidRPr="00FA7500">
        <w:rPr>
          <w:rFonts w:ascii="Sylfaen" w:hAnsi="Sylfaen" w:cs="Arial"/>
          <w:sz w:val="22"/>
          <w:szCs w:val="22"/>
          <w:lang w:val="ka-GE"/>
        </w:rPr>
        <w:t>%.</w:t>
      </w:r>
    </w:p>
    <w:p w:rsidR="00B0185D" w:rsidRDefault="00B0185D" w:rsidP="00DB75BE">
      <w:pPr>
        <w:tabs>
          <w:tab w:val="num" w:pos="0"/>
        </w:tabs>
        <w:jc w:val="both"/>
        <w:rPr>
          <w:rFonts w:ascii="Sylfaen" w:hAnsi="Sylfaen" w:cs="Sylfaen"/>
          <w:sz w:val="22"/>
          <w:szCs w:val="22"/>
          <w:lang w:val="ka-GE"/>
        </w:rPr>
      </w:pPr>
    </w:p>
    <w:p w:rsidR="00DB75BE" w:rsidRPr="00FA7500" w:rsidRDefault="00DB75BE" w:rsidP="00DB75BE">
      <w:pPr>
        <w:tabs>
          <w:tab w:val="num" w:pos="0"/>
        </w:tabs>
        <w:jc w:val="both"/>
        <w:rPr>
          <w:rFonts w:ascii="Sylfaen" w:hAnsi="Sylfaen" w:cs="Arial"/>
          <w:sz w:val="22"/>
          <w:szCs w:val="22"/>
          <w:lang w:val="ka-GE"/>
        </w:rPr>
      </w:pPr>
      <w:r w:rsidRPr="00FA7500">
        <w:rPr>
          <w:rFonts w:ascii="Sylfaen" w:hAnsi="Sylfaen" w:cs="Sylfaen"/>
          <w:sz w:val="22"/>
          <w:szCs w:val="22"/>
          <w:lang w:val="ka-GE"/>
        </w:rPr>
        <w:tab/>
        <w:t>სახელმწიფო</w:t>
      </w:r>
      <w:r w:rsidRPr="00FA7500">
        <w:rPr>
          <w:rFonts w:ascii="Sylfaen" w:hAnsi="Sylfaen" w:cs="Arial"/>
          <w:sz w:val="22"/>
          <w:szCs w:val="22"/>
          <w:lang w:val="ka-GE"/>
        </w:rPr>
        <w:t xml:space="preserve"> </w:t>
      </w:r>
      <w:r w:rsidRPr="00FA7500">
        <w:rPr>
          <w:rFonts w:ascii="Sylfaen" w:hAnsi="Sylfaen" w:cs="Sylfaen"/>
          <w:sz w:val="22"/>
          <w:szCs w:val="22"/>
          <w:lang w:val="ka-GE"/>
        </w:rPr>
        <w:t>ბიუჯეტში</w:t>
      </w:r>
      <w:r w:rsidRPr="00FA7500">
        <w:rPr>
          <w:rFonts w:ascii="Sylfaen" w:hAnsi="Sylfaen" w:cs="Arial"/>
          <w:sz w:val="22"/>
          <w:szCs w:val="22"/>
          <w:lang w:val="ka-GE"/>
        </w:rPr>
        <w:t xml:space="preserve"> </w:t>
      </w:r>
      <w:r w:rsidRPr="00FA7500">
        <w:rPr>
          <w:rFonts w:ascii="Sylfaen" w:hAnsi="Sylfaen" w:cs="Sylfaen"/>
          <w:sz w:val="22"/>
          <w:szCs w:val="22"/>
          <w:lang w:val="ka-GE"/>
        </w:rPr>
        <w:t>გადასახადების მობილიზაციის</w:t>
      </w:r>
      <w:r w:rsidRPr="00FA7500">
        <w:rPr>
          <w:rFonts w:ascii="Sylfaen" w:hAnsi="Sylfaen" w:cs="Arial"/>
          <w:sz w:val="22"/>
          <w:szCs w:val="22"/>
          <w:lang w:val="ka-GE"/>
        </w:rPr>
        <w:t xml:space="preserve"> </w:t>
      </w:r>
      <w:r w:rsidRPr="00FA7500">
        <w:rPr>
          <w:rFonts w:ascii="Sylfaen" w:hAnsi="Sylfaen" w:cs="Sylfaen"/>
          <w:sz w:val="22"/>
          <w:szCs w:val="22"/>
          <w:lang w:val="ka-GE"/>
        </w:rPr>
        <w:t>მდგომარეობა</w:t>
      </w:r>
      <w:r w:rsidRPr="00FA7500">
        <w:rPr>
          <w:rFonts w:ascii="Sylfaen" w:hAnsi="Sylfaen" w:cs="Arial"/>
          <w:sz w:val="22"/>
          <w:szCs w:val="22"/>
          <w:lang w:val="ka-GE"/>
        </w:rPr>
        <w:t xml:space="preserve"> </w:t>
      </w:r>
      <w:r w:rsidRPr="00FA7500">
        <w:rPr>
          <w:rFonts w:ascii="Sylfaen" w:hAnsi="Sylfaen" w:cs="Sylfaen"/>
          <w:sz w:val="22"/>
          <w:szCs w:val="22"/>
          <w:lang w:val="ka-GE"/>
        </w:rPr>
        <w:t>ცალკეული სახეების</w:t>
      </w:r>
      <w:r w:rsidRPr="00FA7500">
        <w:rPr>
          <w:rFonts w:ascii="Sylfaen" w:hAnsi="Sylfaen" w:cs="Arial"/>
          <w:sz w:val="22"/>
          <w:szCs w:val="22"/>
          <w:lang w:val="ka-GE"/>
        </w:rPr>
        <w:t xml:space="preserve"> </w:t>
      </w:r>
      <w:r w:rsidRPr="00FA7500">
        <w:rPr>
          <w:rFonts w:ascii="Sylfaen" w:hAnsi="Sylfaen" w:cs="Sylfaen"/>
          <w:sz w:val="22"/>
          <w:szCs w:val="22"/>
          <w:lang w:val="ka-GE"/>
        </w:rPr>
        <w:t>მიხედვით</w:t>
      </w:r>
      <w:r w:rsidRPr="00FA7500">
        <w:rPr>
          <w:rFonts w:ascii="Sylfaen" w:hAnsi="Sylfaen" w:cs="Arial"/>
          <w:sz w:val="22"/>
          <w:szCs w:val="22"/>
          <w:lang w:val="ka-GE"/>
        </w:rPr>
        <w:t xml:space="preserve">  </w:t>
      </w:r>
      <w:r w:rsidRPr="00FA7500">
        <w:rPr>
          <w:rFonts w:ascii="Sylfaen" w:hAnsi="Sylfaen" w:cs="Sylfaen"/>
          <w:sz w:val="22"/>
          <w:szCs w:val="22"/>
          <w:lang w:val="ka-GE"/>
        </w:rPr>
        <w:t>შემდეგია</w:t>
      </w:r>
      <w:r w:rsidRPr="00FA7500">
        <w:rPr>
          <w:rFonts w:ascii="Sylfaen" w:hAnsi="Sylfaen" w:cs="Arial"/>
          <w:sz w:val="22"/>
          <w:szCs w:val="22"/>
          <w:lang w:val="ka-GE"/>
        </w:rPr>
        <w:t>:</w:t>
      </w:r>
    </w:p>
    <w:p w:rsidR="00DB75BE" w:rsidRPr="00FA7500" w:rsidRDefault="00DB75BE" w:rsidP="00DB75BE">
      <w:pPr>
        <w:numPr>
          <w:ilvl w:val="0"/>
          <w:numId w:val="1"/>
        </w:numPr>
        <w:tabs>
          <w:tab w:val="num" w:pos="0"/>
          <w:tab w:val="left" w:pos="1080"/>
        </w:tabs>
        <w:ind w:left="720" w:firstLine="0"/>
        <w:jc w:val="both"/>
        <w:rPr>
          <w:rFonts w:ascii="Sylfaen" w:hAnsi="Sylfaen" w:cs="Sylfaen"/>
          <w:sz w:val="22"/>
          <w:szCs w:val="22"/>
          <w:lang w:val="ka-GE"/>
        </w:rPr>
      </w:pPr>
      <w:r w:rsidRPr="00FA7500">
        <w:rPr>
          <w:rFonts w:ascii="Sylfaen" w:hAnsi="Sylfaen" w:cs="Sylfaen"/>
          <w:sz w:val="22"/>
          <w:szCs w:val="22"/>
          <w:lang w:val="ka-GE"/>
        </w:rPr>
        <w:t>საშემოსავლო</w:t>
      </w:r>
      <w:r w:rsidRPr="00FA7500">
        <w:rPr>
          <w:rFonts w:ascii="Sylfaen" w:hAnsi="Sylfaen" w:cs="Arial"/>
          <w:sz w:val="22"/>
          <w:szCs w:val="22"/>
          <w:lang w:val="ka-GE"/>
        </w:rPr>
        <w:t xml:space="preserve"> </w:t>
      </w:r>
      <w:r w:rsidRPr="00FA7500">
        <w:rPr>
          <w:rFonts w:ascii="Sylfaen" w:hAnsi="Sylfaen" w:cs="Sylfaen"/>
          <w:sz w:val="22"/>
          <w:szCs w:val="22"/>
          <w:lang w:val="ka-GE"/>
        </w:rPr>
        <w:t>გადასახადის</w:t>
      </w:r>
      <w:r w:rsidRPr="00FA7500">
        <w:rPr>
          <w:rFonts w:ascii="Sylfaen" w:hAnsi="Sylfaen" w:cs="Arial"/>
          <w:sz w:val="22"/>
          <w:szCs w:val="22"/>
          <w:lang w:val="ka-GE"/>
        </w:rPr>
        <w:t xml:space="preserve"> </w:t>
      </w:r>
      <w:r w:rsidRPr="00FA7500">
        <w:rPr>
          <w:rFonts w:ascii="Sylfaen" w:hAnsi="Sylfaen" w:cs="Sylfaen"/>
          <w:sz w:val="22"/>
          <w:szCs w:val="22"/>
          <w:lang w:val="ka-GE"/>
        </w:rPr>
        <w:t>სახით</w:t>
      </w:r>
      <w:r w:rsidRPr="00FA7500">
        <w:rPr>
          <w:rFonts w:ascii="Sylfaen" w:hAnsi="Sylfaen" w:cs="Arial"/>
          <w:sz w:val="22"/>
          <w:szCs w:val="22"/>
          <w:lang w:val="ka-GE"/>
        </w:rPr>
        <w:t xml:space="preserve"> </w:t>
      </w:r>
      <w:r w:rsidRPr="00FA7500">
        <w:rPr>
          <w:rFonts w:ascii="Sylfaen" w:hAnsi="Sylfaen" w:cs="Sylfaen"/>
          <w:sz w:val="22"/>
          <w:szCs w:val="22"/>
          <w:lang w:val="ka-GE"/>
        </w:rPr>
        <w:t xml:space="preserve">მობილიზებულია </w:t>
      </w:r>
      <w:r w:rsidRPr="00FA7500">
        <w:rPr>
          <w:rFonts w:ascii="Sylfaen" w:hAnsi="Sylfaen" w:cs="Sylfaen"/>
          <w:sz w:val="22"/>
          <w:szCs w:val="22"/>
          <w:lang w:val="en-US"/>
        </w:rPr>
        <w:t>2 777 824.4</w:t>
      </w:r>
      <w:r w:rsidRPr="00FA7500">
        <w:rPr>
          <w:rFonts w:ascii="Sylfaen" w:hAnsi="Sylfaen" w:cs="Arial"/>
          <w:sz w:val="22"/>
          <w:szCs w:val="22"/>
          <w:lang w:val="ka-GE"/>
        </w:rPr>
        <w:t xml:space="preserve"> </w:t>
      </w:r>
      <w:r w:rsidRPr="00FA7500">
        <w:rPr>
          <w:rFonts w:ascii="Sylfaen" w:hAnsi="Sylfaen" w:cs="Sylfaen"/>
          <w:sz w:val="22"/>
          <w:szCs w:val="22"/>
          <w:lang w:val="ka-GE"/>
        </w:rPr>
        <w:t>ათასი</w:t>
      </w:r>
      <w:r w:rsidRPr="00FA7500">
        <w:rPr>
          <w:rFonts w:ascii="Sylfaen" w:hAnsi="Sylfaen" w:cs="Arial"/>
          <w:sz w:val="22"/>
          <w:szCs w:val="22"/>
          <w:lang w:val="ka-GE"/>
        </w:rPr>
        <w:t xml:space="preserve"> </w:t>
      </w:r>
      <w:r w:rsidRPr="00FA7500">
        <w:rPr>
          <w:rFonts w:ascii="Sylfaen" w:hAnsi="Sylfaen" w:cs="Sylfaen"/>
          <w:sz w:val="22"/>
          <w:szCs w:val="22"/>
          <w:lang w:val="ka-GE"/>
        </w:rPr>
        <w:t>ლარი</w:t>
      </w:r>
      <w:r w:rsidRPr="00FA7500">
        <w:rPr>
          <w:rFonts w:ascii="Sylfaen" w:hAnsi="Sylfaen" w:cs="Arial"/>
          <w:sz w:val="22"/>
          <w:szCs w:val="22"/>
          <w:lang w:val="ka-GE"/>
        </w:rPr>
        <w:t xml:space="preserve">, </w:t>
      </w:r>
      <w:r w:rsidRPr="00FA7500">
        <w:rPr>
          <w:rFonts w:ascii="Sylfaen" w:hAnsi="Sylfaen" w:cs="Sylfaen"/>
          <w:sz w:val="22"/>
          <w:szCs w:val="22"/>
          <w:lang w:val="ka-GE"/>
        </w:rPr>
        <w:t>რაც</w:t>
      </w:r>
      <w:r w:rsidRPr="00FA7500">
        <w:rPr>
          <w:rFonts w:ascii="Sylfaen" w:hAnsi="Sylfaen" w:cs="Arial"/>
          <w:sz w:val="22"/>
          <w:szCs w:val="22"/>
          <w:lang w:val="ka-GE"/>
        </w:rPr>
        <w:t xml:space="preserve"> წლიური </w:t>
      </w:r>
      <w:r w:rsidRPr="00FA7500">
        <w:rPr>
          <w:rFonts w:ascii="Sylfaen" w:hAnsi="Sylfaen" w:cs="Sylfaen"/>
          <w:sz w:val="22"/>
          <w:szCs w:val="22"/>
          <w:lang w:val="ka-GE"/>
        </w:rPr>
        <w:t>საპროგნოზო</w:t>
      </w:r>
      <w:r w:rsidRPr="00FA7500">
        <w:rPr>
          <w:rFonts w:ascii="Sylfaen" w:hAnsi="Sylfaen" w:cs="Arial"/>
          <w:sz w:val="22"/>
          <w:szCs w:val="22"/>
          <w:lang w:val="ka-GE"/>
        </w:rPr>
        <w:t xml:space="preserve"> </w:t>
      </w:r>
      <w:r w:rsidRPr="00FA7500">
        <w:rPr>
          <w:rFonts w:ascii="Sylfaen" w:hAnsi="Sylfaen" w:cs="Sylfaen"/>
          <w:sz w:val="22"/>
          <w:szCs w:val="22"/>
          <w:lang w:val="ka-GE"/>
        </w:rPr>
        <w:t>მაჩვენებლის</w:t>
      </w:r>
      <w:r w:rsidRPr="00FA7500">
        <w:rPr>
          <w:rFonts w:ascii="Sylfaen" w:hAnsi="Sylfaen" w:cs="Arial"/>
          <w:sz w:val="22"/>
          <w:szCs w:val="22"/>
          <w:lang w:val="ka-GE"/>
        </w:rPr>
        <w:t xml:space="preserve"> (</w:t>
      </w:r>
      <w:r w:rsidRPr="00FA7500">
        <w:rPr>
          <w:rFonts w:ascii="Sylfaen" w:hAnsi="Sylfaen" w:cs="Arial"/>
          <w:sz w:val="22"/>
          <w:szCs w:val="22"/>
          <w:lang w:val="en-US"/>
        </w:rPr>
        <w:t>5 140</w:t>
      </w:r>
      <w:r w:rsidRPr="00FA7500">
        <w:rPr>
          <w:rFonts w:ascii="Sylfaen" w:hAnsi="Sylfaen" w:cs="Arial"/>
          <w:sz w:val="22"/>
          <w:szCs w:val="22"/>
          <w:lang w:val="ka-GE"/>
        </w:rPr>
        <w:t xml:space="preserve"> 000.0 ათასი ლარი) </w:t>
      </w:r>
      <w:r w:rsidRPr="00FA7500">
        <w:rPr>
          <w:rFonts w:ascii="Sylfaen" w:hAnsi="Sylfaen" w:cs="Arial"/>
          <w:sz w:val="22"/>
          <w:szCs w:val="22"/>
          <w:lang w:val="en-US"/>
        </w:rPr>
        <w:t>54.0</w:t>
      </w:r>
      <w:r w:rsidRPr="00FA7500">
        <w:rPr>
          <w:rFonts w:ascii="Sylfaen" w:hAnsi="Sylfaen" w:cs="Arial"/>
          <w:sz w:val="22"/>
          <w:szCs w:val="22"/>
          <w:lang w:val="ka-GE"/>
        </w:rPr>
        <w:t>%-</w:t>
      </w:r>
      <w:r w:rsidRPr="00FA7500">
        <w:rPr>
          <w:rFonts w:ascii="Sylfaen" w:hAnsi="Sylfaen" w:cs="Sylfaen"/>
          <w:sz w:val="22"/>
          <w:szCs w:val="22"/>
          <w:lang w:val="ka-GE"/>
        </w:rPr>
        <w:t>ია</w:t>
      </w:r>
      <w:r w:rsidRPr="00FA7500">
        <w:rPr>
          <w:rFonts w:ascii="Sylfaen" w:hAnsi="Sylfaen" w:cs="Arial"/>
          <w:sz w:val="22"/>
          <w:szCs w:val="22"/>
          <w:lang w:val="ka-GE"/>
        </w:rPr>
        <w:t>.</w:t>
      </w:r>
      <w:r w:rsidRPr="00FA7500">
        <w:rPr>
          <w:rFonts w:ascii="Sylfaen" w:hAnsi="Sylfaen" w:cs="Arial"/>
          <w:sz w:val="22"/>
          <w:szCs w:val="22"/>
          <w:lang w:val="en-US"/>
        </w:rPr>
        <w:t xml:space="preserve"> </w:t>
      </w:r>
    </w:p>
    <w:p w:rsidR="00DB75BE" w:rsidRPr="00FA7500" w:rsidRDefault="00DB75BE" w:rsidP="00DB75BE">
      <w:pPr>
        <w:numPr>
          <w:ilvl w:val="0"/>
          <w:numId w:val="1"/>
        </w:numPr>
        <w:tabs>
          <w:tab w:val="num" w:pos="0"/>
          <w:tab w:val="left" w:pos="1080"/>
        </w:tabs>
        <w:ind w:left="720" w:firstLine="0"/>
        <w:jc w:val="both"/>
        <w:rPr>
          <w:rFonts w:ascii="Sylfaen" w:hAnsi="Sylfaen" w:cs="Sylfaen"/>
          <w:sz w:val="22"/>
          <w:szCs w:val="22"/>
          <w:lang w:val="ka-GE"/>
        </w:rPr>
      </w:pPr>
      <w:r w:rsidRPr="00FA7500">
        <w:rPr>
          <w:rFonts w:ascii="Sylfaen" w:hAnsi="Sylfaen" w:cs="Sylfaen"/>
          <w:sz w:val="22"/>
          <w:szCs w:val="22"/>
          <w:lang w:val="ka-GE"/>
        </w:rPr>
        <w:t xml:space="preserve">მოგების გადასახადის სახით მობილიზებულია </w:t>
      </w:r>
      <w:r w:rsidRPr="00FA7500">
        <w:rPr>
          <w:rFonts w:ascii="Sylfaen" w:hAnsi="Sylfaen" w:cs="Sylfaen"/>
          <w:sz w:val="22"/>
          <w:szCs w:val="22"/>
          <w:lang w:val="en-US"/>
        </w:rPr>
        <w:t>1 112 941.2</w:t>
      </w:r>
      <w:r w:rsidRPr="00FA7500">
        <w:rPr>
          <w:rFonts w:ascii="Sylfaen" w:hAnsi="Sylfaen" w:cs="Sylfaen"/>
          <w:sz w:val="22"/>
          <w:szCs w:val="22"/>
          <w:lang w:val="ka-GE"/>
        </w:rPr>
        <w:t xml:space="preserve"> ათასი ლარი, რაც წლიური საპროგნოზო მაჩვენებლის (</w:t>
      </w:r>
      <w:r w:rsidRPr="00FA7500">
        <w:rPr>
          <w:rFonts w:ascii="Sylfaen" w:hAnsi="Sylfaen" w:cs="Sylfaen"/>
          <w:sz w:val="22"/>
          <w:szCs w:val="22"/>
          <w:lang w:val="en-US"/>
        </w:rPr>
        <w:t>2 000</w:t>
      </w:r>
      <w:r w:rsidRPr="00FA7500">
        <w:rPr>
          <w:rFonts w:ascii="Sylfaen" w:hAnsi="Sylfaen" w:cs="Sylfaen"/>
          <w:sz w:val="22"/>
          <w:szCs w:val="22"/>
          <w:lang w:val="ka-GE"/>
        </w:rPr>
        <w:t xml:space="preserve"> 000.0 ათასი  ლარი) </w:t>
      </w:r>
      <w:r w:rsidRPr="00FA7500">
        <w:rPr>
          <w:rFonts w:ascii="Sylfaen" w:hAnsi="Sylfaen" w:cs="Sylfaen"/>
          <w:sz w:val="22"/>
          <w:szCs w:val="22"/>
          <w:lang w:val="en-US"/>
        </w:rPr>
        <w:t>55.6</w:t>
      </w:r>
      <w:r w:rsidRPr="00FA7500">
        <w:rPr>
          <w:rFonts w:ascii="Sylfaen" w:hAnsi="Sylfaen" w:cs="Sylfaen"/>
          <w:sz w:val="22"/>
          <w:szCs w:val="22"/>
          <w:lang w:val="ka-GE"/>
        </w:rPr>
        <w:t xml:space="preserve">%-ია. </w:t>
      </w:r>
    </w:p>
    <w:p w:rsidR="00DB75BE" w:rsidRPr="00FA7500" w:rsidRDefault="00DB75BE" w:rsidP="00DB75BE">
      <w:pPr>
        <w:numPr>
          <w:ilvl w:val="0"/>
          <w:numId w:val="1"/>
        </w:numPr>
        <w:tabs>
          <w:tab w:val="num" w:pos="0"/>
          <w:tab w:val="left" w:pos="1080"/>
        </w:tabs>
        <w:ind w:left="720" w:firstLine="0"/>
        <w:jc w:val="both"/>
        <w:rPr>
          <w:rFonts w:ascii="Sylfaen" w:hAnsi="Sylfaen" w:cs="Arial"/>
          <w:sz w:val="22"/>
          <w:szCs w:val="22"/>
          <w:lang w:val="ka-GE"/>
        </w:rPr>
      </w:pPr>
      <w:r w:rsidRPr="00FA7500">
        <w:rPr>
          <w:rFonts w:ascii="Sylfaen" w:hAnsi="Sylfaen" w:cs="Sylfaen"/>
          <w:sz w:val="22"/>
          <w:szCs w:val="22"/>
          <w:lang w:val="ka-GE"/>
        </w:rPr>
        <w:t>დამატებული</w:t>
      </w:r>
      <w:r w:rsidRPr="00FA7500">
        <w:rPr>
          <w:rFonts w:ascii="Sylfaen" w:hAnsi="Sylfaen" w:cs="Arial"/>
          <w:sz w:val="22"/>
          <w:szCs w:val="22"/>
          <w:lang w:val="ka-GE"/>
        </w:rPr>
        <w:t xml:space="preserve"> </w:t>
      </w:r>
      <w:r w:rsidRPr="00FA7500">
        <w:rPr>
          <w:rFonts w:ascii="Sylfaen" w:hAnsi="Sylfaen" w:cs="Sylfaen"/>
          <w:sz w:val="22"/>
          <w:szCs w:val="22"/>
          <w:lang w:val="ka-GE"/>
        </w:rPr>
        <w:t>ღირებულების</w:t>
      </w:r>
      <w:r w:rsidRPr="00FA7500">
        <w:rPr>
          <w:rFonts w:ascii="Sylfaen" w:hAnsi="Sylfaen" w:cs="Arial"/>
          <w:sz w:val="22"/>
          <w:szCs w:val="22"/>
          <w:lang w:val="ka-GE"/>
        </w:rPr>
        <w:t xml:space="preserve"> </w:t>
      </w:r>
      <w:r w:rsidRPr="00FA7500">
        <w:rPr>
          <w:rFonts w:ascii="Sylfaen" w:hAnsi="Sylfaen" w:cs="Sylfaen"/>
          <w:sz w:val="22"/>
          <w:szCs w:val="22"/>
          <w:lang w:val="ka-GE"/>
        </w:rPr>
        <w:t>გადასახადის</w:t>
      </w:r>
      <w:r w:rsidRPr="00FA7500">
        <w:rPr>
          <w:rFonts w:ascii="Sylfaen" w:hAnsi="Sylfaen" w:cs="Arial"/>
          <w:sz w:val="22"/>
          <w:szCs w:val="22"/>
          <w:lang w:val="ka-GE"/>
        </w:rPr>
        <w:t xml:space="preserve"> </w:t>
      </w:r>
      <w:r w:rsidRPr="00FA7500">
        <w:rPr>
          <w:rFonts w:ascii="Sylfaen" w:hAnsi="Sylfaen" w:cs="Sylfaen"/>
          <w:sz w:val="22"/>
          <w:szCs w:val="22"/>
          <w:lang w:val="ka-GE"/>
        </w:rPr>
        <w:t>სახით</w:t>
      </w:r>
      <w:r w:rsidRPr="00FA7500">
        <w:rPr>
          <w:rFonts w:ascii="Sylfaen" w:hAnsi="Sylfaen" w:cs="Arial"/>
          <w:sz w:val="22"/>
          <w:szCs w:val="22"/>
          <w:lang w:val="ka-GE"/>
        </w:rPr>
        <w:t xml:space="preserve"> </w:t>
      </w:r>
      <w:r w:rsidRPr="00FA7500">
        <w:rPr>
          <w:rFonts w:ascii="Sylfaen" w:hAnsi="Sylfaen" w:cs="Sylfaen"/>
          <w:sz w:val="22"/>
          <w:szCs w:val="22"/>
          <w:lang w:val="ka-GE"/>
        </w:rPr>
        <w:t>მობილიზებულია</w:t>
      </w:r>
      <w:r w:rsidRPr="00FA7500">
        <w:rPr>
          <w:rFonts w:ascii="Sylfaen" w:hAnsi="Sylfaen" w:cs="Arial"/>
          <w:sz w:val="22"/>
          <w:szCs w:val="22"/>
          <w:lang w:val="ka-GE"/>
        </w:rPr>
        <w:t xml:space="preserve">  </w:t>
      </w:r>
      <w:r w:rsidRPr="00FA7500">
        <w:rPr>
          <w:rFonts w:ascii="Sylfaen" w:hAnsi="Sylfaen" w:cs="Arial"/>
          <w:sz w:val="22"/>
          <w:szCs w:val="22"/>
          <w:lang w:val="en-US"/>
        </w:rPr>
        <w:t xml:space="preserve">3 220 943.8 </w:t>
      </w:r>
      <w:r w:rsidRPr="00FA7500">
        <w:rPr>
          <w:rFonts w:ascii="Sylfaen" w:hAnsi="Sylfaen" w:cs="Arial"/>
          <w:sz w:val="22"/>
          <w:szCs w:val="22"/>
          <w:lang w:val="ka-GE"/>
        </w:rPr>
        <w:t xml:space="preserve">ათასი </w:t>
      </w:r>
      <w:r w:rsidRPr="00FA7500">
        <w:rPr>
          <w:rFonts w:ascii="Sylfaen" w:hAnsi="Sylfaen" w:cs="Sylfaen"/>
          <w:sz w:val="22"/>
          <w:szCs w:val="22"/>
          <w:lang w:val="ka-GE"/>
        </w:rPr>
        <w:t>ლარი</w:t>
      </w:r>
      <w:r w:rsidRPr="00FA7500">
        <w:rPr>
          <w:rFonts w:ascii="Sylfaen" w:hAnsi="Sylfaen" w:cs="Arial"/>
          <w:sz w:val="22"/>
          <w:szCs w:val="22"/>
          <w:lang w:val="ka-GE"/>
        </w:rPr>
        <w:t xml:space="preserve">, </w:t>
      </w:r>
      <w:r w:rsidRPr="00FA7500">
        <w:rPr>
          <w:rFonts w:ascii="Sylfaen" w:hAnsi="Sylfaen" w:cs="Sylfaen"/>
          <w:sz w:val="22"/>
          <w:szCs w:val="22"/>
          <w:lang w:val="ka-GE"/>
        </w:rPr>
        <w:t>რაც</w:t>
      </w:r>
      <w:r w:rsidRPr="00FA7500">
        <w:rPr>
          <w:rFonts w:ascii="Sylfaen" w:hAnsi="Sylfaen" w:cs="Arial"/>
          <w:sz w:val="22"/>
          <w:szCs w:val="22"/>
          <w:lang w:val="ka-GE"/>
        </w:rPr>
        <w:t xml:space="preserve"> წლიური </w:t>
      </w:r>
      <w:r w:rsidRPr="00FA7500">
        <w:rPr>
          <w:rFonts w:ascii="Sylfaen" w:hAnsi="Sylfaen" w:cs="Sylfaen"/>
          <w:sz w:val="22"/>
          <w:szCs w:val="22"/>
          <w:lang w:val="ka-GE"/>
        </w:rPr>
        <w:t>საპროგნოზო</w:t>
      </w:r>
      <w:r w:rsidRPr="00FA7500">
        <w:rPr>
          <w:rFonts w:ascii="Sylfaen" w:hAnsi="Sylfaen" w:cs="Arial"/>
          <w:sz w:val="22"/>
          <w:szCs w:val="22"/>
          <w:lang w:val="ka-GE"/>
        </w:rPr>
        <w:t xml:space="preserve"> </w:t>
      </w:r>
      <w:r w:rsidRPr="00FA7500">
        <w:rPr>
          <w:rFonts w:ascii="Sylfaen" w:hAnsi="Sylfaen" w:cs="Sylfaen"/>
          <w:sz w:val="22"/>
          <w:szCs w:val="22"/>
          <w:lang w:val="ka-GE"/>
        </w:rPr>
        <w:t>მაჩვენებლის</w:t>
      </w:r>
      <w:r w:rsidRPr="00FA7500">
        <w:rPr>
          <w:rFonts w:ascii="Sylfaen" w:hAnsi="Sylfaen" w:cs="Arial"/>
          <w:sz w:val="22"/>
          <w:szCs w:val="22"/>
          <w:lang w:val="ka-GE"/>
        </w:rPr>
        <w:t xml:space="preserve"> (</w:t>
      </w:r>
      <w:r w:rsidRPr="00FA7500">
        <w:rPr>
          <w:rFonts w:ascii="Sylfaen" w:hAnsi="Sylfaen" w:cs="Arial"/>
          <w:sz w:val="22"/>
          <w:szCs w:val="22"/>
          <w:lang w:val="en-US"/>
        </w:rPr>
        <w:t xml:space="preserve">6 670 350.0 </w:t>
      </w:r>
      <w:r w:rsidRPr="00FA7500">
        <w:rPr>
          <w:rFonts w:ascii="Sylfaen" w:hAnsi="Sylfaen" w:cs="Arial"/>
          <w:sz w:val="22"/>
          <w:szCs w:val="22"/>
          <w:lang w:val="ka-GE"/>
        </w:rPr>
        <w:t xml:space="preserve">ათასი </w:t>
      </w:r>
      <w:r w:rsidRPr="00FA7500">
        <w:rPr>
          <w:rFonts w:ascii="Sylfaen" w:hAnsi="Sylfaen" w:cs="Sylfaen"/>
          <w:sz w:val="22"/>
          <w:szCs w:val="22"/>
          <w:lang w:val="ka-GE"/>
        </w:rPr>
        <w:t>ლარი</w:t>
      </w:r>
      <w:r w:rsidRPr="00FA7500">
        <w:rPr>
          <w:rFonts w:ascii="Sylfaen" w:hAnsi="Sylfaen" w:cs="Arial"/>
          <w:sz w:val="22"/>
          <w:szCs w:val="22"/>
          <w:lang w:val="ka-GE"/>
        </w:rPr>
        <w:t xml:space="preserve">) </w:t>
      </w:r>
      <w:r w:rsidRPr="00FA7500">
        <w:rPr>
          <w:rFonts w:ascii="Sylfaen" w:hAnsi="Sylfaen" w:cs="Arial"/>
          <w:sz w:val="22"/>
          <w:szCs w:val="22"/>
          <w:lang w:val="en-US"/>
        </w:rPr>
        <w:t>48.3</w:t>
      </w:r>
      <w:r w:rsidRPr="00FA7500">
        <w:rPr>
          <w:rFonts w:ascii="Sylfaen" w:hAnsi="Sylfaen" w:cs="Arial"/>
          <w:sz w:val="22"/>
          <w:szCs w:val="22"/>
          <w:lang w:val="ka-GE"/>
        </w:rPr>
        <w:t>%-</w:t>
      </w:r>
      <w:r w:rsidRPr="00FA7500">
        <w:rPr>
          <w:rFonts w:ascii="Sylfaen" w:hAnsi="Sylfaen" w:cs="Sylfaen"/>
          <w:sz w:val="22"/>
          <w:szCs w:val="22"/>
          <w:lang w:val="ka-GE"/>
        </w:rPr>
        <w:t>ია</w:t>
      </w:r>
      <w:r w:rsidRPr="00FA7500">
        <w:rPr>
          <w:rFonts w:ascii="Sylfaen" w:hAnsi="Sylfaen" w:cs="Arial"/>
          <w:sz w:val="22"/>
          <w:szCs w:val="22"/>
          <w:lang w:val="ka-GE"/>
        </w:rPr>
        <w:t>.</w:t>
      </w:r>
    </w:p>
    <w:p w:rsidR="00DB75BE" w:rsidRPr="00FA7500" w:rsidRDefault="00DB75BE" w:rsidP="00DB75BE">
      <w:pPr>
        <w:numPr>
          <w:ilvl w:val="0"/>
          <w:numId w:val="1"/>
        </w:numPr>
        <w:tabs>
          <w:tab w:val="num" w:pos="0"/>
          <w:tab w:val="left" w:pos="1080"/>
        </w:tabs>
        <w:ind w:left="720" w:firstLine="0"/>
        <w:jc w:val="both"/>
        <w:rPr>
          <w:rFonts w:ascii="Sylfaen" w:hAnsi="Sylfaen" w:cs="Arial"/>
          <w:sz w:val="22"/>
          <w:szCs w:val="22"/>
          <w:lang w:val="ka-GE"/>
        </w:rPr>
      </w:pPr>
      <w:r w:rsidRPr="00FA7500">
        <w:rPr>
          <w:rFonts w:ascii="Sylfaen" w:hAnsi="Sylfaen" w:cs="Sylfaen"/>
          <w:sz w:val="22"/>
          <w:szCs w:val="22"/>
          <w:lang w:val="ka-GE"/>
        </w:rPr>
        <w:lastRenderedPageBreak/>
        <w:t>აქციზის</w:t>
      </w:r>
      <w:r w:rsidRPr="00FA7500">
        <w:rPr>
          <w:rFonts w:ascii="Sylfaen" w:hAnsi="Sylfaen" w:cs="Arial"/>
          <w:sz w:val="22"/>
          <w:szCs w:val="22"/>
          <w:lang w:val="ka-GE"/>
        </w:rPr>
        <w:t xml:space="preserve"> </w:t>
      </w:r>
      <w:r w:rsidRPr="00FA7500">
        <w:rPr>
          <w:rFonts w:ascii="Sylfaen" w:hAnsi="Sylfaen" w:cs="Sylfaen"/>
          <w:sz w:val="22"/>
          <w:szCs w:val="22"/>
          <w:lang w:val="ka-GE"/>
        </w:rPr>
        <w:t>სახით</w:t>
      </w:r>
      <w:r w:rsidRPr="00FA7500">
        <w:rPr>
          <w:rFonts w:ascii="Sylfaen" w:hAnsi="Sylfaen" w:cs="Arial"/>
          <w:sz w:val="22"/>
          <w:szCs w:val="22"/>
          <w:lang w:val="ka-GE"/>
        </w:rPr>
        <w:t xml:space="preserve"> </w:t>
      </w:r>
      <w:r w:rsidRPr="00FA7500">
        <w:rPr>
          <w:rFonts w:ascii="Sylfaen" w:hAnsi="Sylfaen" w:cs="Sylfaen"/>
          <w:sz w:val="22"/>
          <w:szCs w:val="22"/>
          <w:lang w:val="ka-GE"/>
        </w:rPr>
        <w:t>მობილიზებულია</w:t>
      </w:r>
      <w:r w:rsidRPr="00FA7500">
        <w:rPr>
          <w:rFonts w:ascii="Sylfaen" w:hAnsi="Sylfaen" w:cs="Sylfaen"/>
          <w:sz w:val="22"/>
          <w:szCs w:val="22"/>
          <w:lang w:val="en-US"/>
        </w:rPr>
        <w:t xml:space="preserve"> 964 623.7</w:t>
      </w:r>
      <w:r w:rsidRPr="00FA7500">
        <w:rPr>
          <w:rFonts w:ascii="Sylfaen" w:hAnsi="Sylfaen" w:cs="Arial"/>
          <w:sz w:val="22"/>
          <w:szCs w:val="22"/>
          <w:lang w:val="ka-GE"/>
        </w:rPr>
        <w:t xml:space="preserve"> ათასი </w:t>
      </w:r>
      <w:r w:rsidRPr="00FA7500">
        <w:rPr>
          <w:rFonts w:ascii="Sylfaen" w:hAnsi="Sylfaen" w:cs="Sylfaen"/>
          <w:sz w:val="22"/>
          <w:szCs w:val="22"/>
          <w:lang w:val="ka-GE"/>
        </w:rPr>
        <w:t>ლარი</w:t>
      </w:r>
      <w:r w:rsidRPr="00FA7500">
        <w:rPr>
          <w:rFonts w:ascii="Sylfaen" w:hAnsi="Sylfaen" w:cs="Arial"/>
          <w:sz w:val="22"/>
          <w:szCs w:val="22"/>
          <w:lang w:val="ka-GE"/>
        </w:rPr>
        <w:t xml:space="preserve">, </w:t>
      </w:r>
      <w:r w:rsidRPr="00FA7500">
        <w:rPr>
          <w:rFonts w:ascii="Sylfaen" w:hAnsi="Sylfaen" w:cs="Sylfaen"/>
          <w:sz w:val="22"/>
          <w:szCs w:val="22"/>
          <w:lang w:val="ka-GE"/>
        </w:rPr>
        <w:t>რაც</w:t>
      </w:r>
      <w:r w:rsidRPr="00FA7500">
        <w:rPr>
          <w:rFonts w:ascii="Sylfaen" w:hAnsi="Sylfaen" w:cs="Arial"/>
          <w:sz w:val="22"/>
          <w:szCs w:val="22"/>
          <w:lang w:val="ka-GE"/>
        </w:rPr>
        <w:t xml:space="preserve"> წლიური </w:t>
      </w:r>
      <w:r w:rsidRPr="00FA7500">
        <w:rPr>
          <w:rFonts w:ascii="Sylfaen" w:hAnsi="Sylfaen" w:cs="Sylfaen"/>
          <w:sz w:val="22"/>
          <w:szCs w:val="22"/>
          <w:lang w:val="ka-GE"/>
        </w:rPr>
        <w:t>საპროგნოზო</w:t>
      </w:r>
      <w:r w:rsidRPr="00FA7500">
        <w:rPr>
          <w:rFonts w:ascii="Sylfaen" w:hAnsi="Sylfaen" w:cs="Arial"/>
          <w:sz w:val="22"/>
          <w:szCs w:val="22"/>
          <w:lang w:val="ka-GE"/>
        </w:rPr>
        <w:t xml:space="preserve"> </w:t>
      </w:r>
      <w:r w:rsidRPr="00FA7500">
        <w:rPr>
          <w:rFonts w:ascii="Sylfaen" w:hAnsi="Sylfaen" w:cs="Sylfaen"/>
          <w:sz w:val="22"/>
          <w:szCs w:val="22"/>
          <w:lang w:val="ka-GE"/>
        </w:rPr>
        <w:t>მაჩვენებლის</w:t>
      </w:r>
      <w:r w:rsidRPr="00FA7500">
        <w:rPr>
          <w:rFonts w:ascii="Sylfaen" w:hAnsi="Sylfaen" w:cs="Arial"/>
          <w:sz w:val="22"/>
          <w:szCs w:val="22"/>
          <w:lang w:val="ka-GE"/>
        </w:rPr>
        <w:t xml:space="preserve"> (</w:t>
      </w:r>
      <w:r w:rsidRPr="00FA7500">
        <w:rPr>
          <w:rFonts w:ascii="Sylfaen" w:hAnsi="Sylfaen" w:cs="Arial"/>
          <w:sz w:val="22"/>
          <w:szCs w:val="22"/>
          <w:lang w:val="en-US"/>
        </w:rPr>
        <w:t>2 100 000.0</w:t>
      </w:r>
      <w:r w:rsidRPr="00FA7500">
        <w:rPr>
          <w:rFonts w:ascii="Sylfaen" w:hAnsi="Sylfaen" w:cs="Arial"/>
          <w:sz w:val="22"/>
          <w:szCs w:val="22"/>
          <w:lang w:val="ka-GE"/>
        </w:rPr>
        <w:t xml:space="preserve"> ათასი </w:t>
      </w:r>
      <w:r w:rsidRPr="00FA7500">
        <w:rPr>
          <w:rFonts w:ascii="Sylfaen" w:hAnsi="Sylfaen" w:cs="Sylfaen"/>
          <w:sz w:val="22"/>
          <w:szCs w:val="22"/>
          <w:lang w:val="ka-GE"/>
        </w:rPr>
        <w:t>ლარი</w:t>
      </w:r>
      <w:r w:rsidRPr="00FA7500">
        <w:rPr>
          <w:rFonts w:ascii="Sylfaen" w:hAnsi="Sylfaen" w:cs="Arial"/>
          <w:sz w:val="22"/>
          <w:szCs w:val="22"/>
          <w:lang w:val="ka-GE"/>
        </w:rPr>
        <w:t xml:space="preserve">) </w:t>
      </w:r>
      <w:r w:rsidRPr="00FA7500">
        <w:rPr>
          <w:rFonts w:ascii="Sylfaen" w:hAnsi="Sylfaen" w:cs="Arial"/>
          <w:sz w:val="22"/>
          <w:szCs w:val="22"/>
          <w:lang w:val="en-US"/>
        </w:rPr>
        <w:t>45.9</w:t>
      </w:r>
      <w:r w:rsidRPr="00FA7500">
        <w:rPr>
          <w:rFonts w:ascii="Sylfaen" w:hAnsi="Sylfaen" w:cs="Arial"/>
          <w:sz w:val="22"/>
          <w:szCs w:val="22"/>
          <w:lang w:val="ka-GE"/>
        </w:rPr>
        <w:t>%-</w:t>
      </w:r>
      <w:r w:rsidRPr="00FA7500">
        <w:rPr>
          <w:rFonts w:ascii="Sylfaen" w:hAnsi="Sylfaen" w:cs="Sylfaen"/>
          <w:sz w:val="22"/>
          <w:szCs w:val="22"/>
          <w:lang w:val="ka-GE"/>
        </w:rPr>
        <w:t>ია</w:t>
      </w:r>
      <w:r w:rsidRPr="00FA7500">
        <w:rPr>
          <w:rFonts w:ascii="Sylfaen" w:hAnsi="Sylfaen" w:cs="Arial"/>
          <w:sz w:val="22"/>
          <w:szCs w:val="22"/>
          <w:lang w:val="ka-GE"/>
        </w:rPr>
        <w:t xml:space="preserve">. </w:t>
      </w:r>
    </w:p>
    <w:p w:rsidR="00DB75BE" w:rsidRPr="00FA7500" w:rsidRDefault="00DB75BE" w:rsidP="00DB75BE">
      <w:pPr>
        <w:numPr>
          <w:ilvl w:val="0"/>
          <w:numId w:val="1"/>
        </w:numPr>
        <w:tabs>
          <w:tab w:val="num" w:pos="0"/>
          <w:tab w:val="left" w:pos="1080"/>
        </w:tabs>
        <w:ind w:left="720" w:firstLine="0"/>
        <w:jc w:val="both"/>
        <w:rPr>
          <w:rFonts w:ascii="Sylfaen" w:hAnsi="Sylfaen" w:cs="Arial"/>
          <w:sz w:val="22"/>
          <w:szCs w:val="22"/>
          <w:lang w:val="ka-GE"/>
        </w:rPr>
      </w:pPr>
      <w:r w:rsidRPr="00FA7500">
        <w:rPr>
          <w:rFonts w:ascii="Sylfaen" w:hAnsi="Sylfaen" w:cs="Arial"/>
          <w:sz w:val="22"/>
          <w:szCs w:val="22"/>
          <w:lang w:val="ka-GE"/>
        </w:rPr>
        <w:t xml:space="preserve">იმპორტის გადასახადის სახით მობილიზებულია </w:t>
      </w:r>
      <w:r w:rsidRPr="00FA7500">
        <w:rPr>
          <w:rFonts w:ascii="Sylfaen" w:hAnsi="Sylfaen" w:cs="Arial"/>
          <w:sz w:val="22"/>
          <w:szCs w:val="22"/>
          <w:lang w:val="en-US"/>
        </w:rPr>
        <w:t>71 356.5</w:t>
      </w:r>
      <w:r w:rsidRPr="00FA7500">
        <w:rPr>
          <w:rFonts w:ascii="Sylfaen" w:hAnsi="Sylfaen" w:cs="Arial"/>
          <w:sz w:val="22"/>
          <w:szCs w:val="22"/>
          <w:lang w:val="ka-GE"/>
        </w:rPr>
        <w:t xml:space="preserve"> ათასი ლარი, რაც წლიური საპროგნოზო მაჩვენებლის (</w:t>
      </w:r>
      <w:r w:rsidRPr="00FA7500">
        <w:rPr>
          <w:rFonts w:ascii="Sylfaen" w:hAnsi="Sylfaen" w:cs="Arial"/>
          <w:sz w:val="22"/>
          <w:szCs w:val="22"/>
          <w:lang w:val="en-US"/>
        </w:rPr>
        <w:t>130</w:t>
      </w:r>
      <w:r w:rsidRPr="00FA7500">
        <w:rPr>
          <w:rFonts w:ascii="Sylfaen" w:hAnsi="Sylfaen" w:cs="Arial"/>
          <w:sz w:val="22"/>
          <w:szCs w:val="22"/>
          <w:lang w:val="ka-GE"/>
        </w:rPr>
        <w:t xml:space="preserve"> 000.0 ათასი ლარი) </w:t>
      </w:r>
      <w:r w:rsidRPr="00FA7500">
        <w:rPr>
          <w:rFonts w:ascii="Sylfaen" w:hAnsi="Sylfaen" w:cs="Arial"/>
          <w:sz w:val="22"/>
          <w:szCs w:val="22"/>
          <w:lang w:val="en-US"/>
        </w:rPr>
        <w:t>54.9</w:t>
      </w:r>
      <w:r w:rsidRPr="00FA7500">
        <w:rPr>
          <w:rFonts w:ascii="Sylfaen" w:hAnsi="Sylfaen" w:cs="Arial"/>
          <w:sz w:val="22"/>
          <w:szCs w:val="22"/>
          <w:lang w:val="ka-GE"/>
        </w:rPr>
        <w:t>%-ია.</w:t>
      </w:r>
    </w:p>
    <w:p w:rsidR="00DB75BE" w:rsidRPr="00FA7500" w:rsidRDefault="00DB75BE" w:rsidP="00DB75BE">
      <w:pPr>
        <w:numPr>
          <w:ilvl w:val="0"/>
          <w:numId w:val="1"/>
        </w:numPr>
        <w:tabs>
          <w:tab w:val="num" w:pos="0"/>
          <w:tab w:val="left" w:pos="1080"/>
        </w:tabs>
        <w:ind w:left="720" w:firstLine="0"/>
        <w:jc w:val="both"/>
        <w:rPr>
          <w:rFonts w:ascii="Sylfaen" w:hAnsi="Sylfaen" w:cs="Arial"/>
          <w:sz w:val="22"/>
          <w:szCs w:val="22"/>
          <w:lang w:val="ka-GE"/>
        </w:rPr>
      </w:pPr>
      <w:r w:rsidRPr="00FA7500">
        <w:rPr>
          <w:rFonts w:ascii="Sylfaen" w:hAnsi="Sylfaen" w:cs="Arial"/>
          <w:sz w:val="22"/>
          <w:szCs w:val="22"/>
          <w:lang w:val="ka-GE"/>
        </w:rPr>
        <w:t xml:space="preserve">სხვა </w:t>
      </w:r>
      <w:r w:rsidRPr="00FA7500">
        <w:rPr>
          <w:rFonts w:ascii="Sylfaen" w:hAnsi="Sylfaen" w:cs="Sylfaen"/>
          <w:sz w:val="22"/>
          <w:szCs w:val="22"/>
          <w:lang w:val="ka-GE"/>
        </w:rPr>
        <w:t>გადასახადის</w:t>
      </w:r>
      <w:r w:rsidRPr="00FA7500">
        <w:rPr>
          <w:rFonts w:ascii="Sylfaen" w:hAnsi="Sylfaen" w:cs="Arial"/>
          <w:sz w:val="22"/>
          <w:szCs w:val="22"/>
          <w:lang w:val="ka-GE"/>
        </w:rPr>
        <w:t xml:space="preserve"> </w:t>
      </w:r>
      <w:r w:rsidRPr="00FA7500">
        <w:rPr>
          <w:rFonts w:ascii="Sylfaen" w:hAnsi="Sylfaen" w:cs="Sylfaen"/>
          <w:sz w:val="22"/>
          <w:szCs w:val="22"/>
          <w:lang w:val="ka-GE"/>
        </w:rPr>
        <w:t>სახით</w:t>
      </w:r>
      <w:r w:rsidRPr="00FA7500">
        <w:rPr>
          <w:rFonts w:ascii="Sylfaen" w:hAnsi="Sylfaen" w:cs="Arial"/>
          <w:sz w:val="22"/>
          <w:szCs w:val="22"/>
          <w:lang w:val="ka-GE"/>
        </w:rPr>
        <w:t xml:space="preserve"> </w:t>
      </w:r>
      <w:r w:rsidRPr="00FA7500">
        <w:rPr>
          <w:rFonts w:ascii="Sylfaen" w:hAnsi="Sylfaen" w:cs="Sylfaen"/>
          <w:sz w:val="22"/>
          <w:szCs w:val="22"/>
          <w:lang w:val="ka-GE"/>
        </w:rPr>
        <w:t>მობილიზებულია</w:t>
      </w:r>
      <w:r w:rsidRPr="00FA7500">
        <w:rPr>
          <w:rFonts w:ascii="Sylfaen" w:hAnsi="Sylfaen" w:cs="Arial"/>
          <w:sz w:val="22"/>
          <w:szCs w:val="22"/>
          <w:lang w:val="ka-GE"/>
        </w:rPr>
        <w:t xml:space="preserve"> -</w:t>
      </w:r>
      <w:r w:rsidRPr="00FA7500">
        <w:rPr>
          <w:rFonts w:ascii="Sylfaen" w:hAnsi="Sylfaen" w:cs="Arial"/>
          <w:sz w:val="22"/>
          <w:szCs w:val="22"/>
          <w:lang w:val="en-US"/>
        </w:rPr>
        <w:t xml:space="preserve">110 955.6 </w:t>
      </w:r>
      <w:r w:rsidRPr="00FA7500">
        <w:rPr>
          <w:rFonts w:ascii="Sylfaen" w:hAnsi="Sylfaen" w:cs="Arial"/>
          <w:sz w:val="22"/>
          <w:szCs w:val="22"/>
          <w:lang w:val="ka-GE"/>
        </w:rPr>
        <w:t xml:space="preserve">ათასი </w:t>
      </w:r>
      <w:r w:rsidRPr="00FA7500">
        <w:rPr>
          <w:rFonts w:ascii="Sylfaen" w:hAnsi="Sylfaen" w:cs="Sylfaen"/>
          <w:sz w:val="22"/>
          <w:szCs w:val="22"/>
          <w:lang w:val="ka-GE"/>
        </w:rPr>
        <w:t>ლარი</w:t>
      </w:r>
      <w:r w:rsidRPr="00FA7500">
        <w:rPr>
          <w:rFonts w:ascii="Sylfaen" w:hAnsi="Sylfaen" w:cs="Arial"/>
          <w:sz w:val="22"/>
          <w:szCs w:val="22"/>
          <w:lang w:val="ka-GE"/>
        </w:rPr>
        <w:t xml:space="preserve">, </w:t>
      </w:r>
      <w:r w:rsidRPr="00FA7500">
        <w:rPr>
          <w:rFonts w:ascii="Sylfaen" w:hAnsi="Sylfaen" w:cs="Sylfaen"/>
          <w:sz w:val="22"/>
          <w:szCs w:val="22"/>
          <w:lang w:val="ka-GE"/>
        </w:rPr>
        <w:t>რაც</w:t>
      </w:r>
      <w:r w:rsidRPr="00FA7500">
        <w:rPr>
          <w:rFonts w:ascii="Sylfaen" w:hAnsi="Sylfaen" w:cs="Arial"/>
          <w:sz w:val="22"/>
          <w:szCs w:val="22"/>
          <w:lang w:val="ka-GE"/>
        </w:rPr>
        <w:t xml:space="preserve"> </w:t>
      </w:r>
      <w:r w:rsidRPr="00FA7500">
        <w:rPr>
          <w:rFonts w:ascii="Sylfaen" w:hAnsi="Sylfaen" w:cs="Sylfaen"/>
          <w:sz w:val="22"/>
          <w:szCs w:val="22"/>
          <w:lang w:val="ka-GE"/>
        </w:rPr>
        <w:t>საპროგნოზო</w:t>
      </w:r>
      <w:r w:rsidRPr="00FA7500">
        <w:rPr>
          <w:rFonts w:ascii="Sylfaen" w:hAnsi="Sylfaen" w:cs="Arial"/>
          <w:sz w:val="22"/>
          <w:szCs w:val="22"/>
          <w:lang w:val="ka-GE"/>
        </w:rPr>
        <w:t xml:space="preserve"> </w:t>
      </w:r>
      <w:r w:rsidRPr="00FA7500">
        <w:rPr>
          <w:rFonts w:ascii="Sylfaen" w:hAnsi="Sylfaen" w:cs="Sylfaen"/>
          <w:sz w:val="22"/>
          <w:szCs w:val="22"/>
          <w:lang w:val="ka-GE"/>
        </w:rPr>
        <w:t>მაჩვენებლის</w:t>
      </w:r>
      <w:r w:rsidRPr="00FA7500">
        <w:rPr>
          <w:rFonts w:ascii="Sylfaen" w:hAnsi="Sylfaen" w:cs="Arial"/>
          <w:sz w:val="22"/>
          <w:szCs w:val="22"/>
          <w:lang w:val="ka-GE"/>
        </w:rPr>
        <w:t xml:space="preserve"> (</w:t>
      </w:r>
      <w:r w:rsidRPr="00FA7500">
        <w:rPr>
          <w:rFonts w:ascii="Sylfaen" w:hAnsi="Sylfaen" w:cs="Arial"/>
          <w:sz w:val="22"/>
          <w:szCs w:val="22"/>
          <w:lang w:val="en-US"/>
        </w:rPr>
        <w:t xml:space="preserve">250 </w:t>
      </w:r>
      <w:r w:rsidRPr="00FA7500">
        <w:rPr>
          <w:rFonts w:ascii="Sylfaen" w:hAnsi="Sylfaen" w:cs="Arial"/>
          <w:sz w:val="22"/>
          <w:szCs w:val="22"/>
          <w:lang w:val="ka-GE"/>
        </w:rPr>
        <w:t xml:space="preserve">000.0 ათასი </w:t>
      </w:r>
      <w:r w:rsidRPr="00FA7500">
        <w:rPr>
          <w:rFonts w:ascii="Sylfaen" w:hAnsi="Sylfaen" w:cs="Sylfaen"/>
          <w:sz w:val="22"/>
          <w:szCs w:val="22"/>
          <w:lang w:val="ka-GE"/>
        </w:rPr>
        <w:t>ლარი</w:t>
      </w:r>
      <w:r w:rsidRPr="00FA7500">
        <w:rPr>
          <w:rFonts w:ascii="Sylfaen" w:hAnsi="Sylfaen" w:cs="Arial"/>
          <w:sz w:val="22"/>
          <w:szCs w:val="22"/>
          <w:lang w:val="ka-GE"/>
        </w:rPr>
        <w:t>) -</w:t>
      </w:r>
      <w:r w:rsidRPr="00FA7500">
        <w:rPr>
          <w:rFonts w:ascii="Sylfaen" w:hAnsi="Sylfaen" w:cs="Arial"/>
          <w:sz w:val="22"/>
          <w:szCs w:val="22"/>
          <w:lang w:val="en-US"/>
        </w:rPr>
        <w:t>44.4</w:t>
      </w:r>
      <w:r w:rsidRPr="00FA7500">
        <w:rPr>
          <w:rFonts w:ascii="Sylfaen" w:hAnsi="Sylfaen" w:cs="Arial"/>
          <w:sz w:val="22"/>
          <w:szCs w:val="22"/>
          <w:lang w:val="ka-GE"/>
        </w:rPr>
        <w:t>%-</w:t>
      </w:r>
      <w:r w:rsidRPr="00FA7500">
        <w:rPr>
          <w:rFonts w:ascii="Sylfaen" w:hAnsi="Sylfaen" w:cs="Sylfaen"/>
          <w:sz w:val="22"/>
          <w:szCs w:val="22"/>
          <w:lang w:val="ka-GE"/>
        </w:rPr>
        <w:t xml:space="preserve">ია </w:t>
      </w:r>
      <w:r w:rsidRPr="00FA7500">
        <w:rPr>
          <w:rFonts w:ascii="Sylfaen" w:hAnsi="Sylfaen" w:cs="Arial"/>
          <w:sz w:val="22"/>
          <w:szCs w:val="22"/>
          <w:lang w:val="ka-GE"/>
        </w:rPr>
        <w:t>(უარყოფითი მაჩვენებელი გამოწვეულია სხვა გადასახადიდან ზედმეტად გადახდილი თანხის დაბრუნების ქვეანგარიშზე გადატანილი თანხებით).</w:t>
      </w:r>
    </w:p>
    <w:p w:rsidR="00DB75BE" w:rsidRPr="00FA7500" w:rsidRDefault="00DB75BE" w:rsidP="00DB75BE">
      <w:pPr>
        <w:tabs>
          <w:tab w:val="num" w:pos="0"/>
        </w:tabs>
        <w:ind w:left="720"/>
        <w:jc w:val="both"/>
        <w:rPr>
          <w:rFonts w:ascii="Sylfaen" w:hAnsi="Sylfaen" w:cs="Sylfaen"/>
          <w:sz w:val="22"/>
          <w:szCs w:val="22"/>
        </w:rPr>
      </w:pPr>
    </w:p>
    <w:p w:rsidR="00DB75BE" w:rsidRPr="00FA7500" w:rsidRDefault="00DB75BE" w:rsidP="00DB75BE">
      <w:pPr>
        <w:tabs>
          <w:tab w:val="num" w:pos="0"/>
        </w:tabs>
        <w:jc w:val="both"/>
        <w:rPr>
          <w:rFonts w:ascii="Sylfaen" w:hAnsi="Sylfaen" w:cs="Arial"/>
          <w:sz w:val="22"/>
          <w:szCs w:val="22"/>
          <w:lang w:val="ka-GE"/>
        </w:rPr>
      </w:pPr>
      <w:r w:rsidRPr="00FA7500">
        <w:rPr>
          <w:rFonts w:ascii="Sylfaen" w:hAnsi="Sylfaen" w:cs="Sylfaen"/>
          <w:sz w:val="22"/>
          <w:szCs w:val="22"/>
        </w:rPr>
        <w:tab/>
      </w:r>
      <w:r w:rsidRPr="00FA7500">
        <w:rPr>
          <w:rFonts w:ascii="Sylfaen" w:hAnsi="Sylfaen" w:cs="Sylfaen"/>
          <w:b/>
          <w:sz w:val="22"/>
          <w:szCs w:val="22"/>
          <w:lang w:val="ka-GE"/>
        </w:rPr>
        <w:t>გრანტების</w:t>
      </w:r>
      <w:r w:rsidRPr="00FA7500">
        <w:rPr>
          <w:rFonts w:ascii="Sylfaen" w:hAnsi="Sylfaen" w:cs="Arial"/>
          <w:sz w:val="22"/>
          <w:szCs w:val="22"/>
          <w:lang w:val="ka-GE"/>
        </w:rPr>
        <w:t xml:space="preserve"> წლიური </w:t>
      </w:r>
      <w:r w:rsidRPr="00FA7500">
        <w:rPr>
          <w:rFonts w:ascii="Sylfaen" w:hAnsi="Sylfaen" w:cs="Sylfaen"/>
          <w:sz w:val="22"/>
          <w:szCs w:val="22"/>
          <w:lang w:val="ka-GE"/>
        </w:rPr>
        <w:t>საპროგნოზო</w:t>
      </w:r>
      <w:r w:rsidRPr="00FA7500">
        <w:rPr>
          <w:rFonts w:ascii="Sylfaen" w:hAnsi="Sylfaen" w:cs="Arial"/>
          <w:sz w:val="22"/>
          <w:szCs w:val="22"/>
          <w:lang w:val="ka-GE"/>
        </w:rPr>
        <w:t xml:space="preserve"> </w:t>
      </w:r>
      <w:r w:rsidRPr="00FA7500">
        <w:rPr>
          <w:rFonts w:ascii="Sylfaen" w:hAnsi="Sylfaen" w:cs="Sylfaen"/>
          <w:sz w:val="22"/>
          <w:szCs w:val="22"/>
          <w:lang w:val="ka-GE"/>
        </w:rPr>
        <w:t>მაჩვენებელი</w:t>
      </w:r>
      <w:r w:rsidRPr="00FA7500">
        <w:rPr>
          <w:rFonts w:ascii="Sylfaen" w:hAnsi="Sylfaen" w:cs="Arial"/>
          <w:sz w:val="22"/>
          <w:szCs w:val="22"/>
          <w:lang w:val="ka-GE"/>
        </w:rPr>
        <w:t xml:space="preserve"> </w:t>
      </w:r>
      <w:r w:rsidRPr="00FA7500">
        <w:rPr>
          <w:rFonts w:ascii="Sylfaen" w:hAnsi="Sylfaen" w:cs="Sylfaen"/>
          <w:sz w:val="22"/>
          <w:szCs w:val="22"/>
          <w:lang w:val="ka-GE"/>
        </w:rPr>
        <w:t>განისაზღვრა</w:t>
      </w:r>
      <w:r w:rsidRPr="00FA7500">
        <w:rPr>
          <w:rFonts w:ascii="Sylfaen" w:hAnsi="Sylfaen" w:cs="Arial"/>
          <w:sz w:val="22"/>
          <w:szCs w:val="22"/>
          <w:lang w:val="ka-GE"/>
        </w:rPr>
        <w:t xml:space="preserve"> </w:t>
      </w:r>
      <w:r w:rsidRPr="00FA7500">
        <w:rPr>
          <w:rFonts w:ascii="Sylfaen" w:hAnsi="Sylfaen" w:cs="Arial"/>
          <w:sz w:val="22"/>
          <w:szCs w:val="22"/>
          <w:lang w:val="en-US"/>
        </w:rPr>
        <w:t>279 550.0</w:t>
      </w:r>
      <w:r w:rsidRPr="00FA7500">
        <w:rPr>
          <w:rFonts w:ascii="Sylfaen" w:hAnsi="Sylfaen" w:cs="Arial"/>
          <w:sz w:val="22"/>
          <w:szCs w:val="22"/>
          <w:lang w:val="ka-GE"/>
        </w:rPr>
        <w:t xml:space="preserve"> ათასი </w:t>
      </w:r>
      <w:r w:rsidRPr="00FA7500">
        <w:rPr>
          <w:rFonts w:ascii="Sylfaen" w:hAnsi="Sylfaen" w:cs="Sylfaen"/>
          <w:sz w:val="22"/>
          <w:szCs w:val="22"/>
          <w:lang w:val="ka-GE"/>
        </w:rPr>
        <w:t>ლარით</w:t>
      </w:r>
      <w:r w:rsidRPr="00FA7500">
        <w:rPr>
          <w:rFonts w:ascii="Sylfaen" w:hAnsi="Sylfaen" w:cs="Arial"/>
          <w:sz w:val="22"/>
          <w:szCs w:val="22"/>
          <w:lang w:val="ka-GE"/>
        </w:rPr>
        <w:t xml:space="preserve">, </w:t>
      </w:r>
      <w:r w:rsidRPr="00FA7500">
        <w:rPr>
          <w:rFonts w:ascii="Sylfaen" w:hAnsi="Sylfaen" w:cs="Sylfaen"/>
          <w:sz w:val="22"/>
          <w:szCs w:val="22"/>
          <w:lang w:val="ka-GE"/>
        </w:rPr>
        <w:t>ხოლო</w:t>
      </w:r>
      <w:r w:rsidRPr="00FA7500">
        <w:rPr>
          <w:rFonts w:ascii="Sylfaen" w:hAnsi="Sylfaen" w:cs="Arial"/>
          <w:sz w:val="22"/>
          <w:szCs w:val="22"/>
          <w:lang w:val="ka-GE"/>
        </w:rPr>
        <w:t xml:space="preserve"> </w:t>
      </w:r>
      <w:r w:rsidRPr="00FA7500">
        <w:rPr>
          <w:rFonts w:ascii="Sylfaen" w:hAnsi="Sylfaen" w:cs="Sylfaen"/>
          <w:sz w:val="22"/>
          <w:szCs w:val="22"/>
          <w:lang w:val="ka-GE"/>
        </w:rPr>
        <w:t xml:space="preserve">მობილიზებულია  </w:t>
      </w:r>
      <w:r w:rsidRPr="00FA7500">
        <w:rPr>
          <w:rFonts w:ascii="Sylfaen" w:hAnsi="Sylfaen" w:cs="Sylfaen"/>
          <w:sz w:val="22"/>
          <w:szCs w:val="22"/>
          <w:lang w:val="en-US"/>
        </w:rPr>
        <w:t>176 932.9</w:t>
      </w:r>
      <w:r w:rsidRPr="00FA7500">
        <w:rPr>
          <w:rFonts w:ascii="Sylfaen" w:hAnsi="Sylfaen" w:cs="Arial"/>
          <w:sz w:val="22"/>
          <w:szCs w:val="22"/>
          <w:lang w:val="en-US"/>
        </w:rPr>
        <w:t xml:space="preserve"> </w:t>
      </w:r>
      <w:r w:rsidRPr="00FA7500">
        <w:rPr>
          <w:rFonts w:ascii="Sylfaen" w:hAnsi="Sylfaen" w:cs="Sylfaen"/>
          <w:sz w:val="22"/>
          <w:szCs w:val="22"/>
          <w:lang w:val="ka-GE"/>
        </w:rPr>
        <w:t>ათასი</w:t>
      </w:r>
      <w:r w:rsidRPr="00FA7500">
        <w:rPr>
          <w:rFonts w:ascii="Sylfaen" w:hAnsi="Sylfaen" w:cs="Arial"/>
          <w:sz w:val="22"/>
          <w:szCs w:val="22"/>
          <w:lang w:val="ka-GE"/>
        </w:rPr>
        <w:t xml:space="preserve"> </w:t>
      </w:r>
      <w:r w:rsidRPr="00FA7500">
        <w:rPr>
          <w:rFonts w:ascii="Sylfaen" w:hAnsi="Sylfaen" w:cs="Sylfaen"/>
          <w:sz w:val="22"/>
          <w:szCs w:val="22"/>
          <w:lang w:val="ka-GE"/>
        </w:rPr>
        <w:t>ლარი</w:t>
      </w:r>
      <w:r w:rsidRPr="00FA7500">
        <w:rPr>
          <w:rFonts w:ascii="Sylfaen" w:hAnsi="Sylfaen" w:cs="Arial"/>
          <w:sz w:val="22"/>
          <w:szCs w:val="22"/>
          <w:lang w:val="ka-GE"/>
        </w:rPr>
        <w:t xml:space="preserve">, </w:t>
      </w:r>
      <w:r w:rsidRPr="00FA7500">
        <w:rPr>
          <w:rFonts w:ascii="Sylfaen" w:hAnsi="Sylfaen" w:cs="Sylfaen"/>
          <w:sz w:val="22"/>
          <w:szCs w:val="22"/>
          <w:lang w:val="ka-GE"/>
        </w:rPr>
        <w:t>ანუ</w:t>
      </w:r>
      <w:r w:rsidRPr="00FA7500">
        <w:rPr>
          <w:rFonts w:ascii="Sylfaen" w:hAnsi="Sylfaen" w:cs="Arial"/>
          <w:sz w:val="22"/>
          <w:szCs w:val="22"/>
          <w:lang w:val="ka-GE"/>
        </w:rPr>
        <w:t xml:space="preserve"> </w:t>
      </w:r>
      <w:r w:rsidRPr="00FA7500">
        <w:rPr>
          <w:rFonts w:ascii="Sylfaen" w:hAnsi="Sylfaen" w:cs="Sylfaen"/>
          <w:sz w:val="22"/>
          <w:szCs w:val="22"/>
          <w:lang w:val="ka-GE"/>
        </w:rPr>
        <w:t>საპროგნოზო</w:t>
      </w:r>
      <w:r w:rsidRPr="00FA7500">
        <w:rPr>
          <w:rFonts w:ascii="Sylfaen" w:hAnsi="Sylfaen" w:cs="Arial"/>
          <w:sz w:val="22"/>
          <w:szCs w:val="22"/>
          <w:lang w:val="ka-GE"/>
        </w:rPr>
        <w:t xml:space="preserve"> </w:t>
      </w:r>
      <w:r w:rsidRPr="00FA7500">
        <w:rPr>
          <w:rFonts w:ascii="Sylfaen" w:hAnsi="Sylfaen" w:cs="Sylfaen"/>
          <w:sz w:val="22"/>
          <w:szCs w:val="22"/>
          <w:lang w:val="ka-GE"/>
        </w:rPr>
        <w:t>მაჩვენებლის</w:t>
      </w:r>
      <w:r w:rsidRPr="00FA7500">
        <w:rPr>
          <w:rFonts w:ascii="Sylfaen" w:hAnsi="Sylfaen" w:cs="Arial"/>
          <w:sz w:val="22"/>
          <w:szCs w:val="22"/>
          <w:lang w:val="ka-GE"/>
        </w:rPr>
        <w:t xml:space="preserve"> </w:t>
      </w:r>
      <w:r w:rsidRPr="00FA7500">
        <w:rPr>
          <w:rFonts w:ascii="Sylfaen" w:hAnsi="Sylfaen" w:cs="Arial"/>
          <w:sz w:val="22"/>
          <w:szCs w:val="22"/>
          <w:lang w:val="en-US"/>
        </w:rPr>
        <w:t>63.3</w:t>
      </w:r>
      <w:r w:rsidRPr="00FA7500">
        <w:rPr>
          <w:rFonts w:ascii="Sylfaen" w:hAnsi="Sylfaen" w:cs="Arial"/>
          <w:sz w:val="22"/>
          <w:szCs w:val="22"/>
          <w:lang w:val="ka-GE"/>
        </w:rPr>
        <w:t xml:space="preserve">%, ხოლო 6 თვის საპროგნოზო მაჩვენებლის </w:t>
      </w:r>
      <w:r w:rsidRPr="00FA7500">
        <w:rPr>
          <w:rFonts w:ascii="Sylfaen" w:hAnsi="Sylfaen" w:cs="Arial"/>
          <w:sz w:val="22"/>
          <w:szCs w:val="22"/>
          <w:lang w:val="en-US"/>
        </w:rPr>
        <w:t>144.6</w:t>
      </w:r>
      <w:r w:rsidRPr="00FA7500">
        <w:rPr>
          <w:rFonts w:ascii="Sylfaen" w:hAnsi="Sylfaen" w:cs="Arial"/>
          <w:sz w:val="22"/>
          <w:szCs w:val="22"/>
          <w:lang w:val="ka-GE"/>
        </w:rPr>
        <w:t>%.</w:t>
      </w:r>
    </w:p>
    <w:p w:rsidR="00DB75BE" w:rsidRPr="00FA7500" w:rsidRDefault="00DB75BE" w:rsidP="00DB75BE">
      <w:pPr>
        <w:tabs>
          <w:tab w:val="num" w:pos="0"/>
        </w:tabs>
        <w:jc w:val="both"/>
        <w:rPr>
          <w:rFonts w:ascii="Sylfaen" w:hAnsi="Sylfaen" w:cs="Arial"/>
          <w:sz w:val="22"/>
          <w:szCs w:val="22"/>
          <w:lang w:val="ka-GE"/>
        </w:rPr>
      </w:pPr>
    </w:p>
    <w:p w:rsidR="00DB75BE" w:rsidRPr="00FA7500" w:rsidRDefault="00DB75BE" w:rsidP="00DB75BE">
      <w:pPr>
        <w:tabs>
          <w:tab w:val="num" w:pos="0"/>
        </w:tabs>
        <w:jc w:val="both"/>
        <w:rPr>
          <w:rFonts w:ascii="Sylfaen" w:hAnsi="Sylfaen" w:cs="Arial"/>
          <w:sz w:val="22"/>
          <w:szCs w:val="22"/>
          <w:lang w:val="ka-GE"/>
        </w:rPr>
      </w:pPr>
      <w:r w:rsidRPr="00FA7500">
        <w:rPr>
          <w:rFonts w:ascii="Sylfaen" w:hAnsi="Sylfaen" w:cs="Sylfaen"/>
          <w:b/>
          <w:sz w:val="22"/>
          <w:szCs w:val="22"/>
          <w:lang w:val="ka-GE"/>
        </w:rPr>
        <w:tab/>
        <w:t>სხვა</w:t>
      </w:r>
      <w:r w:rsidRPr="00FA7500">
        <w:rPr>
          <w:rFonts w:ascii="Sylfaen" w:hAnsi="Sylfaen" w:cs="Arial"/>
          <w:b/>
          <w:sz w:val="22"/>
          <w:szCs w:val="22"/>
          <w:lang w:val="ka-GE"/>
        </w:rPr>
        <w:t xml:space="preserve"> </w:t>
      </w:r>
      <w:r w:rsidRPr="00FA7500">
        <w:rPr>
          <w:rFonts w:ascii="Sylfaen" w:hAnsi="Sylfaen" w:cs="Arial"/>
          <w:b/>
          <w:sz w:val="22"/>
          <w:szCs w:val="22"/>
          <w:lang w:val="en-US"/>
        </w:rPr>
        <w:t xml:space="preserve"> </w:t>
      </w:r>
      <w:r w:rsidRPr="00FA7500">
        <w:rPr>
          <w:rFonts w:ascii="Sylfaen" w:hAnsi="Sylfaen" w:cs="Sylfaen"/>
          <w:b/>
          <w:sz w:val="22"/>
          <w:szCs w:val="22"/>
          <w:lang w:val="ka-GE"/>
        </w:rPr>
        <w:t>შემოსავლების</w:t>
      </w:r>
      <w:r w:rsidRPr="00FA7500">
        <w:rPr>
          <w:rFonts w:ascii="Sylfaen" w:hAnsi="Sylfaen" w:cs="Arial"/>
          <w:sz w:val="22"/>
          <w:szCs w:val="22"/>
          <w:lang w:val="ka-GE"/>
        </w:rPr>
        <w:t xml:space="preserve"> წლიური </w:t>
      </w:r>
      <w:r w:rsidRPr="00FA7500">
        <w:rPr>
          <w:rFonts w:ascii="Sylfaen" w:hAnsi="Sylfaen" w:cs="Sylfaen"/>
          <w:sz w:val="22"/>
          <w:szCs w:val="22"/>
          <w:lang w:val="ka-GE"/>
        </w:rPr>
        <w:t>საპროგნოზო</w:t>
      </w:r>
      <w:r w:rsidRPr="00FA7500">
        <w:rPr>
          <w:rFonts w:ascii="Sylfaen" w:hAnsi="Sylfaen" w:cs="Arial"/>
          <w:sz w:val="22"/>
          <w:szCs w:val="22"/>
          <w:lang w:val="ka-GE"/>
        </w:rPr>
        <w:t xml:space="preserve"> </w:t>
      </w:r>
      <w:r w:rsidRPr="00FA7500">
        <w:rPr>
          <w:rFonts w:ascii="Sylfaen" w:hAnsi="Sylfaen" w:cs="Sylfaen"/>
          <w:sz w:val="22"/>
          <w:szCs w:val="22"/>
          <w:lang w:val="ka-GE"/>
        </w:rPr>
        <w:t>მაჩვენებელი</w:t>
      </w:r>
      <w:r w:rsidRPr="00FA7500">
        <w:rPr>
          <w:rFonts w:ascii="Sylfaen" w:hAnsi="Sylfaen" w:cs="Arial"/>
          <w:sz w:val="22"/>
          <w:szCs w:val="22"/>
          <w:lang w:val="ka-GE"/>
        </w:rPr>
        <w:t xml:space="preserve"> </w:t>
      </w:r>
      <w:r w:rsidRPr="00FA7500">
        <w:rPr>
          <w:rFonts w:ascii="Sylfaen" w:hAnsi="Sylfaen" w:cs="Sylfaen"/>
          <w:sz w:val="22"/>
          <w:szCs w:val="22"/>
          <w:lang w:val="ka-GE"/>
        </w:rPr>
        <w:t>განისაზღვრა</w:t>
      </w:r>
      <w:r w:rsidRPr="00FA7500">
        <w:rPr>
          <w:rFonts w:ascii="Sylfaen" w:hAnsi="Sylfaen" w:cs="Arial"/>
          <w:sz w:val="22"/>
          <w:szCs w:val="22"/>
          <w:lang w:val="ka-GE"/>
        </w:rPr>
        <w:t xml:space="preserve"> </w:t>
      </w:r>
      <w:r w:rsidRPr="00FA7500">
        <w:rPr>
          <w:rFonts w:ascii="Sylfaen" w:hAnsi="Sylfaen" w:cs="Arial"/>
          <w:sz w:val="22"/>
          <w:szCs w:val="22"/>
          <w:lang w:val="en-US"/>
        </w:rPr>
        <w:t>1 050 000.0</w:t>
      </w:r>
      <w:r w:rsidRPr="00FA7500">
        <w:rPr>
          <w:rFonts w:ascii="Sylfaen" w:hAnsi="Sylfaen" w:cs="Arial"/>
          <w:sz w:val="22"/>
          <w:szCs w:val="22"/>
          <w:lang w:val="ka-GE"/>
        </w:rPr>
        <w:t xml:space="preserve"> ათასი </w:t>
      </w:r>
      <w:r w:rsidRPr="00FA7500">
        <w:rPr>
          <w:rFonts w:ascii="Sylfaen" w:hAnsi="Sylfaen" w:cs="Sylfaen"/>
          <w:sz w:val="22"/>
          <w:szCs w:val="22"/>
          <w:lang w:val="ka-GE"/>
        </w:rPr>
        <w:t>ლარის</w:t>
      </w:r>
      <w:r w:rsidRPr="00FA7500">
        <w:rPr>
          <w:rFonts w:ascii="Sylfaen" w:hAnsi="Sylfaen" w:cs="Arial"/>
          <w:sz w:val="22"/>
          <w:szCs w:val="22"/>
          <w:lang w:val="ka-GE"/>
        </w:rPr>
        <w:t xml:space="preserve"> </w:t>
      </w:r>
      <w:r w:rsidRPr="00FA7500">
        <w:rPr>
          <w:rFonts w:ascii="Sylfaen" w:hAnsi="Sylfaen" w:cs="Sylfaen"/>
          <w:sz w:val="22"/>
          <w:szCs w:val="22"/>
          <w:lang w:val="ka-GE"/>
        </w:rPr>
        <w:t>ოდენობით</w:t>
      </w:r>
      <w:r w:rsidRPr="00FA7500">
        <w:rPr>
          <w:rFonts w:ascii="Sylfaen" w:hAnsi="Sylfaen" w:cs="Arial"/>
          <w:sz w:val="22"/>
          <w:szCs w:val="22"/>
          <w:lang w:val="ka-GE"/>
        </w:rPr>
        <w:t xml:space="preserve">,  </w:t>
      </w:r>
      <w:r w:rsidRPr="00FA7500">
        <w:rPr>
          <w:rFonts w:ascii="Sylfaen" w:hAnsi="Sylfaen" w:cs="Sylfaen"/>
          <w:sz w:val="22"/>
          <w:szCs w:val="22"/>
          <w:lang w:val="ka-GE"/>
        </w:rPr>
        <w:t>მობილიზებულ</w:t>
      </w:r>
      <w:r w:rsidRPr="00FA7500">
        <w:rPr>
          <w:rFonts w:ascii="Sylfaen" w:hAnsi="Sylfaen" w:cs="Arial"/>
          <w:sz w:val="22"/>
          <w:szCs w:val="22"/>
          <w:lang w:val="ka-GE"/>
        </w:rPr>
        <w:t xml:space="preserve"> </w:t>
      </w:r>
      <w:r w:rsidRPr="00FA7500">
        <w:rPr>
          <w:rFonts w:ascii="Sylfaen" w:hAnsi="Sylfaen" w:cs="Sylfaen"/>
          <w:sz w:val="22"/>
          <w:szCs w:val="22"/>
          <w:lang w:val="ka-GE"/>
        </w:rPr>
        <w:t>იქნა</w:t>
      </w:r>
      <w:r w:rsidRPr="00FA7500">
        <w:rPr>
          <w:rFonts w:ascii="Sylfaen" w:hAnsi="Sylfaen" w:cs="Arial"/>
          <w:sz w:val="22"/>
          <w:szCs w:val="22"/>
          <w:lang w:val="ka-GE"/>
        </w:rPr>
        <w:t xml:space="preserve"> </w:t>
      </w:r>
      <w:r w:rsidRPr="00FA7500">
        <w:rPr>
          <w:rFonts w:ascii="Sylfaen" w:hAnsi="Sylfaen" w:cs="Arial"/>
          <w:sz w:val="22"/>
          <w:szCs w:val="22"/>
          <w:lang w:val="en-US"/>
        </w:rPr>
        <w:t xml:space="preserve">877 527.8 </w:t>
      </w:r>
      <w:r w:rsidRPr="00FA7500">
        <w:rPr>
          <w:rFonts w:ascii="Sylfaen" w:hAnsi="Sylfaen" w:cs="Sylfaen"/>
          <w:sz w:val="22"/>
          <w:szCs w:val="22"/>
          <w:lang w:val="ka-GE"/>
        </w:rPr>
        <w:t>ათასი</w:t>
      </w:r>
      <w:r w:rsidRPr="00FA7500">
        <w:rPr>
          <w:rFonts w:ascii="Sylfaen" w:hAnsi="Sylfaen" w:cs="Arial"/>
          <w:sz w:val="22"/>
          <w:szCs w:val="22"/>
          <w:lang w:val="ka-GE"/>
        </w:rPr>
        <w:t xml:space="preserve"> </w:t>
      </w:r>
      <w:r w:rsidRPr="00FA7500">
        <w:rPr>
          <w:rFonts w:ascii="Sylfaen" w:hAnsi="Sylfaen" w:cs="Sylfaen"/>
          <w:sz w:val="22"/>
          <w:szCs w:val="22"/>
          <w:lang w:val="ka-GE"/>
        </w:rPr>
        <w:t>ლარი</w:t>
      </w:r>
      <w:r w:rsidRPr="00FA7500">
        <w:rPr>
          <w:rFonts w:ascii="Sylfaen" w:hAnsi="Sylfaen" w:cs="Arial"/>
          <w:sz w:val="22"/>
          <w:szCs w:val="22"/>
          <w:lang w:val="ka-GE"/>
        </w:rPr>
        <w:t xml:space="preserve">, </w:t>
      </w:r>
      <w:r w:rsidRPr="00FA7500">
        <w:rPr>
          <w:rFonts w:ascii="Sylfaen" w:hAnsi="Sylfaen" w:cs="Sylfaen"/>
          <w:sz w:val="22"/>
          <w:szCs w:val="22"/>
          <w:lang w:val="ka-GE"/>
        </w:rPr>
        <w:t>ანუ</w:t>
      </w:r>
      <w:r w:rsidRPr="00FA7500">
        <w:rPr>
          <w:rFonts w:ascii="Sylfaen" w:hAnsi="Sylfaen" w:cs="Arial"/>
          <w:sz w:val="22"/>
          <w:szCs w:val="22"/>
          <w:lang w:val="ka-GE"/>
        </w:rPr>
        <w:t xml:space="preserve"> </w:t>
      </w:r>
      <w:r w:rsidRPr="00FA7500">
        <w:rPr>
          <w:rFonts w:ascii="Sylfaen" w:hAnsi="Sylfaen" w:cs="Sylfaen"/>
          <w:sz w:val="22"/>
          <w:szCs w:val="22"/>
          <w:lang w:val="ka-GE"/>
        </w:rPr>
        <w:t>საპროგნოზო</w:t>
      </w:r>
      <w:r w:rsidRPr="00FA7500">
        <w:rPr>
          <w:rFonts w:ascii="Sylfaen" w:hAnsi="Sylfaen" w:cs="Arial"/>
          <w:sz w:val="22"/>
          <w:szCs w:val="22"/>
          <w:lang w:val="ka-GE"/>
        </w:rPr>
        <w:t xml:space="preserve"> </w:t>
      </w:r>
      <w:r w:rsidRPr="00FA7500">
        <w:rPr>
          <w:rFonts w:ascii="Sylfaen" w:hAnsi="Sylfaen" w:cs="Sylfaen"/>
          <w:sz w:val="22"/>
          <w:szCs w:val="22"/>
          <w:lang w:val="ka-GE"/>
        </w:rPr>
        <w:t>მაჩვენებლის</w:t>
      </w:r>
      <w:r w:rsidRPr="00FA7500">
        <w:rPr>
          <w:rFonts w:ascii="Sylfaen" w:hAnsi="Sylfaen" w:cs="Arial"/>
          <w:sz w:val="22"/>
          <w:szCs w:val="22"/>
          <w:lang w:val="ka-GE"/>
        </w:rPr>
        <w:t xml:space="preserve"> </w:t>
      </w:r>
      <w:r w:rsidRPr="00FA7500">
        <w:rPr>
          <w:rFonts w:ascii="Sylfaen" w:hAnsi="Sylfaen" w:cs="Arial"/>
          <w:sz w:val="22"/>
          <w:szCs w:val="22"/>
          <w:lang w:val="en-US"/>
        </w:rPr>
        <w:t>83.6</w:t>
      </w:r>
      <w:r w:rsidRPr="00FA7500">
        <w:rPr>
          <w:rFonts w:ascii="Sylfaen" w:hAnsi="Sylfaen" w:cs="Arial"/>
          <w:sz w:val="22"/>
          <w:szCs w:val="22"/>
          <w:lang w:val="ka-GE"/>
        </w:rPr>
        <w:t xml:space="preserve">%, ხოლო 6 თვის საპროგნოზო მაჩვენებლის </w:t>
      </w:r>
      <w:r w:rsidRPr="00FA7500">
        <w:rPr>
          <w:rFonts w:ascii="Sylfaen" w:hAnsi="Sylfaen" w:cs="Arial"/>
          <w:sz w:val="22"/>
          <w:szCs w:val="22"/>
          <w:lang w:val="en-US"/>
        </w:rPr>
        <w:t>132.9</w:t>
      </w:r>
      <w:r w:rsidRPr="00FA7500">
        <w:rPr>
          <w:rFonts w:ascii="Sylfaen" w:hAnsi="Sylfaen" w:cs="Arial"/>
          <w:sz w:val="22"/>
          <w:szCs w:val="22"/>
          <w:lang w:val="ka-GE"/>
        </w:rPr>
        <w:t xml:space="preserve">%. </w:t>
      </w:r>
    </w:p>
    <w:p w:rsidR="008A5EE7" w:rsidRPr="00FA7500" w:rsidRDefault="008A5EE7" w:rsidP="008A5EE7">
      <w:pPr>
        <w:tabs>
          <w:tab w:val="num" w:pos="0"/>
        </w:tabs>
        <w:jc w:val="both"/>
        <w:rPr>
          <w:rFonts w:ascii="Sylfaen" w:hAnsi="Sylfaen" w:cs="Arial"/>
          <w:sz w:val="22"/>
          <w:szCs w:val="22"/>
          <w:lang w:val="ka-GE"/>
        </w:rPr>
      </w:pPr>
      <w:r w:rsidRPr="00FA7500">
        <w:rPr>
          <w:rFonts w:ascii="Sylfaen" w:hAnsi="Sylfaen" w:cs="Arial"/>
          <w:sz w:val="22"/>
          <w:szCs w:val="22"/>
          <w:lang w:val="ka-GE"/>
        </w:rPr>
        <w:t xml:space="preserve"> </w:t>
      </w:r>
    </w:p>
    <w:p w:rsidR="002E0089" w:rsidRPr="00FA7500" w:rsidRDefault="002E0089" w:rsidP="002E0089">
      <w:pPr>
        <w:tabs>
          <w:tab w:val="num" w:pos="0"/>
        </w:tabs>
        <w:jc w:val="center"/>
        <w:rPr>
          <w:rFonts w:ascii="Sylfaen" w:hAnsi="Sylfaen" w:cs="Arial"/>
          <w:lang w:val="ka-GE"/>
        </w:rPr>
      </w:pPr>
    </w:p>
    <w:p w:rsidR="002E097F" w:rsidRPr="00FA7500" w:rsidRDefault="002E097F" w:rsidP="002E0089">
      <w:pPr>
        <w:tabs>
          <w:tab w:val="num" w:pos="0"/>
        </w:tabs>
        <w:jc w:val="center"/>
        <w:rPr>
          <w:rFonts w:ascii="Sylfaen" w:hAnsi="Sylfaen"/>
          <w:b/>
          <w:noProof/>
          <w:sz w:val="22"/>
          <w:szCs w:val="22"/>
          <w:lang w:val="pt-BR"/>
        </w:rPr>
      </w:pPr>
      <w:r w:rsidRPr="00FA7500">
        <w:rPr>
          <w:rFonts w:ascii="Sylfaen" w:hAnsi="Sylfaen"/>
          <w:b/>
          <w:noProof/>
          <w:sz w:val="22"/>
          <w:szCs w:val="22"/>
          <w:lang w:val="pt-BR"/>
        </w:rPr>
        <w:t>202</w:t>
      </w:r>
      <w:r w:rsidR="00DB75BE" w:rsidRPr="00FA7500">
        <w:rPr>
          <w:rFonts w:ascii="Sylfaen" w:hAnsi="Sylfaen"/>
          <w:b/>
          <w:noProof/>
          <w:sz w:val="22"/>
          <w:szCs w:val="22"/>
          <w:lang w:val="ka-GE"/>
        </w:rPr>
        <w:t>3</w:t>
      </w:r>
      <w:r w:rsidRPr="00FA7500">
        <w:rPr>
          <w:rFonts w:ascii="Sylfaen" w:hAnsi="Sylfaen"/>
          <w:b/>
          <w:noProof/>
          <w:sz w:val="22"/>
          <w:szCs w:val="22"/>
          <w:lang w:val="pt-BR"/>
        </w:rPr>
        <w:t xml:space="preserve"> წლის სახელმწიფო ბიუჯეტის სხვა შემოსავლების შესრულების მაჩვენებლები</w:t>
      </w:r>
    </w:p>
    <w:p w:rsidR="002E097F" w:rsidRPr="00FA7500" w:rsidRDefault="002E097F" w:rsidP="002E097F">
      <w:pPr>
        <w:rPr>
          <w:rFonts w:ascii="Sylfaen" w:hAnsi="Sylfaen"/>
          <w:sz w:val="22"/>
          <w:szCs w:val="22"/>
          <w:lang w:val="ka-GE"/>
        </w:rPr>
      </w:pPr>
    </w:p>
    <w:p w:rsidR="00945D9B" w:rsidRPr="00FA7500" w:rsidRDefault="002E097F" w:rsidP="00945D9B">
      <w:pPr>
        <w:tabs>
          <w:tab w:val="num" w:pos="0"/>
        </w:tabs>
        <w:jc w:val="both"/>
        <w:rPr>
          <w:rFonts w:ascii="Sylfaen" w:hAnsi="Sylfaen" w:cs="Sylfaen"/>
          <w:sz w:val="22"/>
          <w:szCs w:val="22"/>
          <w:lang w:val="en-US"/>
        </w:rPr>
      </w:pPr>
      <w:r w:rsidRPr="00FA7500">
        <w:rPr>
          <w:rFonts w:ascii="Sylfaen" w:hAnsi="Sylfaen"/>
          <w:sz w:val="22"/>
          <w:szCs w:val="22"/>
          <w:lang w:val="ka-GE"/>
        </w:rPr>
        <w:tab/>
      </w:r>
      <w:r w:rsidR="00DB75BE" w:rsidRPr="00FA7500">
        <w:rPr>
          <w:rFonts w:ascii="Sylfaen" w:hAnsi="Sylfaen" w:cs="Sylfaen"/>
          <w:sz w:val="22"/>
          <w:szCs w:val="22"/>
          <w:lang w:val="ka-GE"/>
        </w:rPr>
        <w:t xml:space="preserve">2023 წლის სხვა შემოსავლების წლიური საპროგნოზო მაჩვენებელი განისაზღვრა </w:t>
      </w:r>
      <w:r w:rsidR="00DB75BE" w:rsidRPr="00FA7500">
        <w:rPr>
          <w:rFonts w:ascii="Sylfaen" w:hAnsi="Sylfaen" w:cs="Sylfaen"/>
          <w:sz w:val="22"/>
          <w:szCs w:val="22"/>
          <w:lang w:val="en-US"/>
        </w:rPr>
        <w:t>1 050 000.0</w:t>
      </w:r>
      <w:r w:rsidR="00DB75BE" w:rsidRPr="00FA7500">
        <w:rPr>
          <w:rFonts w:ascii="Sylfaen" w:hAnsi="Sylfaen" w:cs="Sylfaen"/>
          <w:sz w:val="22"/>
          <w:szCs w:val="22"/>
          <w:lang w:val="ka-GE"/>
        </w:rPr>
        <w:t xml:space="preserve"> ათასი ლარი, ხოლო მობილიზებულია </w:t>
      </w:r>
      <w:r w:rsidR="00DB75BE" w:rsidRPr="00FA7500">
        <w:rPr>
          <w:rFonts w:ascii="Sylfaen" w:hAnsi="Sylfaen" w:cs="Sylfaen"/>
          <w:sz w:val="22"/>
          <w:szCs w:val="22"/>
          <w:lang w:val="en-US"/>
        </w:rPr>
        <w:t>877 527.8</w:t>
      </w:r>
      <w:r w:rsidR="00DB75BE" w:rsidRPr="00FA7500">
        <w:rPr>
          <w:rFonts w:ascii="Sylfaen" w:hAnsi="Sylfaen" w:cs="Sylfaen"/>
          <w:sz w:val="22"/>
          <w:szCs w:val="22"/>
          <w:lang w:val="ka-GE"/>
        </w:rPr>
        <w:t xml:space="preserve"> ათასი ლარი, რაც წლიური მაჩვენებლის </w:t>
      </w:r>
      <w:r w:rsidR="00DB75BE" w:rsidRPr="00FA7500">
        <w:rPr>
          <w:rFonts w:ascii="Sylfaen" w:hAnsi="Sylfaen" w:cs="Sylfaen"/>
          <w:sz w:val="22"/>
          <w:szCs w:val="22"/>
          <w:lang w:val="en-US"/>
        </w:rPr>
        <w:t>83.6</w:t>
      </w:r>
      <w:r w:rsidR="00DB75BE" w:rsidRPr="00FA7500">
        <w:rPr>
          <w:rFonts w:ascii="Sylfaen" w:hAnsi="Sylfaen" w:cs="Sylfaen"/>
          <w:sz w:val="22"/>
          <w:szCs w:val="22"/>
          <w:lang w:val="ka-GE"/>
        </w:rPr>
        <w:t>%-ს შეადგენს</w:t>
      </w:r>
      <w:r w:rsidR="00DB75BE" w:rsidRPr="00FA7500">
        <w:rPr>
          <w:rFonts w:ascii="Sylfaen" w:hAnsi="Sylfaen" w:cs="Sylfaen"/>
          <w:sz w:val="22"/>
          <w:szCs w:val="22"/>
          <w:lang w:val="en-US"/>
        </w:rPr>
        <w:t xml:space="preserve">, </w:t>
      </w:r>
      <w:r w:rsidR="00DB75BE" w:rsidRPr="00FA7500">
        <w:rPr>
          <w:rFonts w:ascii="Sylfaen" w:hAnsi="Sylfaen" w:cs="Arial"/>
          <w:sz w:val="22"/>
          <w:szCs w:val="22"/>
          <w:lang w:val="ka-GE"/>
        </w:rPr>
        <w:t xml:space="preserve">ხოლო 6 თვის საპროგნოზო მაჩვენებლის </w:t>
      </w:r>
      <w:r w:rsidR="00DB75BE" w:rsidRPr="00FA7500">
        <w:rPr>
          <w:rFonts w:ascii="Sylfaen" w:hAnsi="Sylfaen" w:cs="Arial"/>
          <w:sz w:val="22"/>
          <w:szCs w:val="22"/>
          <w:lang w:val="en-US"/>
        </w:rPr>
        <w:t>132.9</w:t>
      </w:r>
      <w:r w:rsidR="00DB75BE" w:rsidRPr="00FA7500">
        <w:rPr>
          <w:rFonts w:ascii="Sylfaen" w:hAnsi="Sylfaen" w:cs="Arial"/>
          <w:sz w:val="22"/>
          <w:szCs w:val="22"/>
          <w:lang w:val="ka-GE"/>
        </w:rPr>
        <w:t>%.</w:t>
      </w:r>
    </w:p>
    <w:p w:rsidR="002E097F" w:rsidRPr="00FA7500" w:rsidRDefault="002E097F" w:rsidP="002E097F">
      <w:pPr>
        <w:rPr>
          <w:rFonts w:ascii="Sylfaen" w:hAnsi="Sylfaen" w:cs="Sylfaen"/>
          <w:highlight w:val="yellow"/>
        </w:rPr>
      </w:pPr>
    </w:p>
    <w:p w:rsidR="002E097F" w:rsidRPr="00FA7500" w:rsidRDefault="002E097F" w:rsidP="00DB75BE">
      <w:pPr>
        <w:tabs>
          <w:tab w:val="num" w:pos="0"/>
        </w:tabs>
        <w:ind w:right="-7"/>
        <w:jc w:val="right"/>
        <w:rPr>
          <w:rFonts w:ascii="Sylfaen" w:hAnsi="Sylfaen" w:cs="Arial"/>
          <w:i/>
          <w:sz w:val="16"/>
          <w:szCs w:val="16"/>
          <w:lang w:val="ka-GE"/>
        </w:rPr>
      </w:pPr>
      <w:r w:rsidRPr="00FA7500">
        <w:rPr>
          <w:rFonts w:ascii="Sylfaen" w:hAnsi="Sylfaen" w:cs="Arial"/>
          <w:i/>
          <w:sz w:val="16"/>
          <w:szCs w:val="16"/>
          <w:lang w:val="ka-GE"/>
        </w:rPr>
        <w:t>ათასი ლარი</w:t>
      </w:r>
    </w:p>
    <w:tbl>
      <w:tblPr>
        <w:tblW w:w="5000" w:type="pct"/>
        <w:tblLook w:val="04A0" w:firstRow="1" w:lastRow="0" w:firstColumn="1" w:lastColumn="0" w:noHBand="0" w:noVBand="1"/>
      </w:tblPr>
      <w:tblGrid>
        <w:gridCol w:w="4146"/>
        <w:gridCol w:w="1617"/>
        <w:gridCol w:w="1341"/>
        <w:gridCol w:w="1527"/>
        <w:gridCol w:w="1349"/>
      </w:tblGrid>
      <w:tr w:rsidR="00FA7500" w:rsidRPr="00FA7500" w:rsidTr="00DB75BE">
        <w:trPr>
          <w:trHeight w:val="288"/>
          <w:tblHeader/>
        </w:trPr>
        <w:tc>
          <w:tcPr>
            <w:tcW w:w="2077"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DB75BE" w:rsidRPr="00FA7500" w:rsidRDefault="00DB75BE" w:rsidP="00DB75BE">
            <w:pPr>
              <w:jc w:val="center"/>
              <w:rPr>
                <w:rFonts w:ascii="Sylfaen" w:hAnsi="Sylfaen" w:cs="Arial"/>
                <w:b/>
                <w:bCs/>
                <w:sz w:val="18"/>
                <w:szCs w:val="18"/>
                <w:lang w:val="en-US"/>
              </w:rPr>
            </w:pPr>
            <w:r w:rsidRPr="00FA7500">
              <w:rPr>
                <w:rFonts w:ascii="Sylfaen" w:hAnsi="Sylfaen" w:cs="Arial"/>
                <w:b/>
                <w:bCs/>
                <w:sz w:val="18"/>
                <w:szCs w:val="18"/>
                <w:lang w:val="en-US"/>
              </w:rPr>
              <w:t>დასახელება</w:t>
            </w:r>
          </w:p>
        </w:tc>
        <w:tc>
          <w:tcPr>
            <w:tcW w:w="810" w:type="pct"/>
            <w:tcBorders>
              <w:top w:val="dotted" w:sz="4" w:space="0" w:color="auto"/>
              <w:left w:val="dotted" w:sz="4" w:space="0" w:color="auto"/>
              <w:bottom w:val="dotted" w:sz="4" w:space="0" w:color="auto"/>
              <w:right w:val="dotted" w:sz="4" w:space="0" w:color="auto"/>
            </w:tcBorders>
          </w:tcPr>
          <w:p w:rsidR="00DB75BE" w:rsidRPr="00FA7500" w:rsidRDefault="00DB75BE" w:rsidP="00DB75BE">
            <w:pPr>
              <w:jc w:val="center"/>
              <w:rPr>
                <w:rFonts w:ascii="Sylfaen" w:hAnsi="Sylfaen" w:cs="Arial"/>
                <w:b/>
                <w:bCs/>
                <w:sz w:val="18"/>
                <w:szCs w:val="18"/>
                <w:lang w:val="ka-GE"/>
              </w:rPr>
            </w:pPr>
            <w:r w:rsidRPr="00FA7500">
              <w:rPr>
                <w:rFonts w:ascii="Sylfaen" w:hAnsi="Sylfaen" w:cs="Arial"/>
                <w:b/>
                <w:bCs/>
                <w:sz w:val="18"/>
                <w:szCs w:val="18"/>
                <w:lang w:val="ka-GE"/>
              </w:rPr>
              <w:t xml:space="preserve">2023 წლის დამტკიცებული გეგმა  </w:t>
            </w:r>
          </w:p>
        </w:tc>
        <w:tc>
          <w:tcPr>
            <w:tcW w:w="672"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DB75BE" w:rsidRPr="00FA7500" w:rsidRDefault="00DB75BE" w:rsidP="00DB75BE">
            <w:pPr>
              <w:jc w:val="center"/>
              <w:rPr>
                <w:rFonts w:ascii="Sylfaen" w:hAnsi="Sylfaen" w:cs="Arial"/>
                <w:b/>
                <w:bCs/>
                <w:sz w:val="18"/>
                <w:szCs w:val="18"/>
                <w:lang w:val="en-US"/>
              </w:rPr>
            </w:pPr>
            <w:r w:rsidRPr="00FA7500">
              <w:rPr>
                <w:rFonts w:ascii="Sylfaen" w:hAnsi="Sylfaen" w:cs="Arial"/>
                <w:b/>
                <w:bCs/>
                <w:sz w:val="18"/>
                <w:szCs w:val="18"/>
                <w:lang w:val="ka-GE"/>
              </w:rPr>
              <w:t xml:space="preserve">6 თვის </w:t>
            </w:r>
            <w:r w:rsidRPr="00FA7500">
              <w:rPr>
                <w:rFonts w:ascii="Sylfaen" w:hAnsi="Sylfaen" w:cs="Arial"/>
                <w:b/>
                <w:bCs/>
                <w:sz w:val="18"/>
                <w:szCs w:val="18"/>
                <w:lang w:val="en-US"/>
              </w:rPr>
              <w:t>ფაქტი</w:t>
            </w:r>
          </w:p>
        </w:tc>
        <w:tc>
          <w:tcPr>
            <w:tcW w:w="765"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DB75BE" w:rsidRPr="00FA7500" w:rsidRDefault="00DB75BE" w:rsidP="00DB75BE">
            <w:pPr>
              <w:jc w:val="center"/>
              <w:rPr>
                <w:rFonts w:ascii="Sylfaen" w:hAnsi="Sylfaen" w:cs="Arial"/>
                <w:b/>
                <w:bCs/>
                <w:sz w:val="18"/>
                <w:szCs w:val="18"/>
                <w:lang w:val="en-US"/>
              </w:rPr>
            </w:pPr>
            <w:r w:rsidRPr="00FA7500">
              <w:rPr>
                <w:rFonts w:ascii="Sylfaen" w:hAnsi="Sylfaen" w:cs="Arial"/>
                <w:b/>
                <w:bCs/>
                <w:sz w:val="18"/>
                <w:szCs w:val="18"/>
                <w:lang w:val="en-US"/>
              </w:rPr>
              <w:t xml:space="preserve"> +/- </w:t>
            </w:r>
          </w:p>
        </w:tc>
        <w:tc>
          <w:tcPr>
            <w:tcW w:w="676"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DB75BE" w:rsidRPr="00FA7500" w:rsidRDefault="00DB75BE" w:rsidP="00DB75BE">
            <w:pPr>
              <w:jc w:val="center"/>
              <w:rPr>
                <w:rFonts w:ascii="Sylfaen" w:hAnsi="Sylfaen" w:cs="Arial"/>
                <w:b/>
                <w:bCs/>
                <w:sz w:val="18"/>
                <w:szCs w:val="18"/>
                <w:lang w:val="en-US"/>
              </w:rPr>
            </w:pPr>
            <w:r w:rsidRPr="00FA7500">
              <w:rPr>
                <w:rFonts w:ascii="Sylfaen" w:hAnsi="Sylfaen" w:cs="Arial"/>
                <w:b/>
                <w:bCs/>
                <w:sz w:val="18"/>
                <w:szCs w:val="18"/>
                <w:lang w:val="en-US"/>
              </w:rPr>
              <w:t>%</w:t>
            </w:r>
          </w:p>
        </w:tc>
      </w:tr>
      <w:tr w:rsidR="00FA7500" w:rsidRPr="00FA7500" w:rsidTr="00DB75BE">
        <w:trPr>
          <w:trHeight w:val="288"/>
        </w:trPr>
        <w:tc>
          <w:tcPr>
            <w:tcW w:w="2077" w:type="pct"/>
            <w:tcBorders>
              <w:top w:val="dotted" w:sz="4" w:space="0" w:color="auto"/>
              <w:left w:val="dotted" w:sz="4" w:space="0" w:color="auto"/>
              <w:bottom w:val="dotted" w:sz="4" w:space="0" w:color="auto"/>
              <w:right w:val="dotted" w:sz="4" w:space="0" w:color="auto"/>
            </w:tcBorders>
            <w:shd w:val="clear" w:color="auto" w:fill="auto"/>
            <w:noWrap/>
            <w:hideMark/>
          </w:tcPr>
          <w:p w:rsidR="00DB75BE" w:rsidRPr="00FA7500" w:rsidRDefault="00DB75BE" w:rsidP="00DB75BE">
            <w:pPr>
              <w:rPr>
                <w:rFonts w:ascii="Sylfaen" w:hAnsi="Sylfaen" w:cs="Arial"/>
                <w:b/>
                <w:bCs/>
                <w:sz w:val="18"/>
                <w:szCs w:val="18"/>
                <w:lang w:val="en-US"/>
              </w:rPr>
            </w:pPr>
            <w:r w:rsidRPr="00FA7500">
              <w:rPr>
                <w:rFonts w:ascii="Sylfaen" w:hAnsi="Sylfaen" w:cs="Arial"/>
                <w:b/>
                <w:bCs/>
                <w:sz w:val="18"/>
                <w:szCs w:val="18"/>
                <w:lang w:val="en-US"/>
              </w:rPr>
              <w:t>სხვა შემოსავლები</w:t>
            </w:r>
          </w:p>
        </w:tc>
        <w:tc>
          <w:tcPr>
            <w:tcW w:w="810" w:type="pct"/>
            <w:tcBorders>
              <w:top w:val="dotted" w:sz="4" w:space="0" w:color="auto"/>
              <w:left w:val="dotted" w:sz="4" w:space="0" w:color="auto"/>
              <w:bottom w:val="dotted" w:sz="4" w:space="0" w:color="auto"/>
              <w:right w:val="dotted" w:sz="4" w:space="0" w:color="auto"/>
            </w:tcBorders>
          </w:tcPr>
          <w:p w:rsidR="00DB75BE" w:rsidRPr="00FA7500" w:rsidRDefault="00DB75BE" w:rsidP="00DB75BE">
            <w:pPr>
              <w:jc w:val="right"/>
              <w:rPr>
                <w:rFonts w:ascii="Sylfaen" w:hAnsi="Sylfaen" w:cs="Arial"/>
                <w:b/>
                <w:bCs/>
                <w:sz w:val="18"/>
                <w:szCs w:val="18"/>
                <w:lang w:val="ka-GE"/>
              </w:rPr>
            </w:pPr>
            <w:r w:rsidRPr="00FA7500">
              <w:rPr>
                <w:rFonts w:ascii="Sylfaen" w:hAnsi="Sylfaen" w:cs="Arial"/>
                <w:b/>
                <w:bCs/>
                <w:sz w:val="18"/>
                <w:szCs w:val="18"/>
                <w:lang w:val="ka-GE"/>
              </w:rPr>
              <w:t>1,050,000.0</w:t>
            </w:r>
          </w:p>
        </w:tc>
        <w:tc>
          <w:tcPr>
            <w:tcW w:w="672"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
                <w:bCs/>
                <w:sz w:val="18"/>
                <w:szCs w:val="18"/>
                <w:lang w:val="ka-GE"/>
              </w:rPr>
            </w:pPr>
            <w:r w:rsidRPr="00FA7500">
              <w:rPr>
                <w:rFonts w:ascii="Sylfaen" w:hAnsi="Sylfaen" w:cs="Arial"/>
                <w:b/>
                <w:bCs/>
                <w:sz w:val="18"/>
                <w:szCs w:val="18"/>
                <w:lang w:val="ka-GE"/>
              </w:rPr>
              <w:t>877,527.8</w:t>
            </w:r>
          </w:p>
        </w:tc>
        <w:tc>
          <w:tcPr>
            <w:tcW w:w="765"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
                <w:bCs/>
                <w:sz w:val="18"/>
                <w:szCs w:val="18"/>
                <w:lang w:val="ka-GE"/>
              </w:rPr>
            </w:pPr>
            <w:r w:rsidRPr="00FA7500">
              <w:rPr>
                <w:rFonts w:ascii="Sylfaen" w:hAnsi="Sylfaen" w:cs="Arial"/>
                <w:b/>
                <w:bCs/>
                <w:sz w:val="18"/>
                <w:szCs w:val="18"/>
                <w:lang w:val="ka-GE"/>
              </w:rPr>
              <w:t>-172,472.2</w:t>
            </w:r>
          </w:p>
        </w:tc>
        <w:tc>
          <w:tcPr>
            <w:tcW w:w="676"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
                <w:bCs/>
                <w:sz w:val="18"/>
                <w:szCs w:val="18"/>
                <w:lang w:val="ka-GE"/>
              </w:rPr>
            </w:pPr>
            <w:r w:rsidRPr="00FA7500">
              <w:rPr>
                <w:rFonts w:ascii="Sylfaen" w:hAnsi="Sylfaen" w:cs="Arial"/>
                <w:b/>
                <w:bCs/>
                <w:sz w:val="18"/>
                <w:szCs w:val="18"/>
                <w:lang w:val="ka-GE"/>
              </w:rPr>
              <w:t>83.6</w:t>
            </w:r>
          </w:p>
        </w:tc>
      </w:tr>
      <w:tr w:rsidR="00FA7500" w:rsidRPr="00FA7500" w:rsidTr="00DB75BE">
        <w:trPr>
          <w:trHeight w:val="288"/>
        </w:trPr>
        <w:tc>
          <w:tcPr>
            <w:tcW w:w="2077" w:type="pct"/>
            <w:tcBorders>
              <w:top w:val="dotted" w:sz="4" w:space="0" w:color="auto"/>
              <w:left w:val="dotted" w:sz="4" w:space="0" w:color="auto"/>
              <w:bottom w:val="dotted" w:sz="4" w:space="0" w:color="auto"/>
              <w:right w:val="dotted" w:sz="4" w:space="0" w:color="auto"/>
            </w:tcBorders>
            <w:shd w:val="clear" w:color="auto" w:fill="auto"/>
            <w:hideMark/>
          </w:tcPr>
          <w:p w:rsidR="00DB75BE" w:rsidRPr="00FA7500" w:rsidRDefault="00DB75BE" w:rsidP="00DB75BE">
            <w:pPr>
              <w:rPr>
                <w:rFonts w:ascii="Sylfaen" w:hAnsi="Sylfaen" w:cs="Arial"/>
                <w:b/>
                <w:bCs/>
                <w:sz w:val="18"/>
                <w:szCs w:val="18"/>
                <w:lang w:val="en-US"/>
              </w:rPr>
            </w:pPr>
            <w:r w:rsidRPr="00FA7500">
              <w:rPr>
                <w:rFonts w:ascii="Sylfaen" w:hAnsi="Sylfaen" w:cs="Arial"/>
                <w:b/>
                <w:bCs/>
                <w:sz w:val="18"/>
                <w:szCs w:val="18"/>
                <w:lang w:val="en-US"/>
              </w:rPr>
              <w:t xml:space="preserve">   შემოსავლები საკუთრებიდან</w:t>
            </w:r>
          </w:p>
        </w:tc>
        <w:tc>
          <w:tcPr>
            <w:tcW w:w="810" w:type="pct"/>
            <w:tcBorders>
              <w:top w:val="dotted" w:sz="4" w:space="0" w:color="auto"/>
              <w:left w:val="dotted" w:sz="4" w:space="0" w:color="auto"/>
              <w:bottom w:val="dotted" w:sz="4" w:space="0" w:color="auto"/>
              <w:right w:val="dotted" w:sz="4" w:space="0" w:color="auto"/>
            </w:tcBorders>
          </w:tcPr>
          <w:p w:rsidR="00DB75BE" w:rsidRPr="00FA7500" w:rsidRDefault="00DB75BE" w:rsidP="00DB75BE">
            <w:pPr>
              <w:jc w:val="right"/>
              <w:rPr>
                <w:rFonts w:ascii="Sylfaen" w:hAnsi="Sylfaen" w:cs="Arial"/>
                <w:b/>
                <w:bCs/>
                <w:sz w:val="18"/>
                <w:szCs w:val="18"/>
                <w:lang w:val="ka-GE"/>
              </w:rPr>
            </w:pPr>
            <w:r w:rsidRPr="00FA7500">
              <w:rPr>
                <w:rFonts w:ascii="Sylfaen" w:hAnsi="Sylfaen" w:cs="Arial"/>
                <w:b/>
                <w:bCs/>
                <w:sz w:val="18"/>
                <w:szCs w:val="18"/>
                <w:lang w:val="ka-GE"/>
              </w:rPr>
              <w:t>621,000.0</w:t>
            </w:r>
          </w:p>
        </w:tc>
        <w:tc>
          <w:tcPr>
            <w:tcW w:w="672"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
                <w:bCs/>
                <w:sz w:val="18"/>
                <w:szCs w:val="18"/>
                <w:lang w:val="ka-GE"/>
              </w:rPr>
            </w:pPr>
            <w:r w:rsidRPr="00FA7500">
              <w:rPr>
                <w:rFonts w:ascii="Sylfaen" w:hAnsi="Sylfaen" w:cs="Arial"/>
                <w:b/>
                <w:bCs/>
                <w:sz w:val="18"/>
                <w:szCs w:val="18"/>
                <w:lang w:val="ka-GE"/>
              </w:rPr>
              <w:t>621,120.3</w:t>
            </w:r>
          </w:p>
        </w:tc>
        <w:tc>
          <w:tcPr>
            <w:tcW w:w="765"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
                <w:bCs/>
                <w:sz w:val="18"/>
                <w:szCs w:val="18"/>
                <w:lang w:val="ka-GE"/>
              </w:rPr>
            </w:pPr>
            <w:r w:rsidRPr="00FA7500">
              <w:rPr>
                <w:rFonts w:ascii="Sylfaen" w:hAnsi="Sylfaen" w:cs="Arial"/>
                <w:b/>
                <w:bCs/>
                <w:sz w:val="18"/>
                <w:szCs w:val="18"/>
                <w:lang w:val="ka-GE"/>
              </w:rPr>
              <w:t>120.3</w:t>
            </w:r>
          </w:p>
        </w:tc>
        <w:tc>
          <w:tcPr>
            <w:tcW w:w="676"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
                <w:bCs/>
                <w:sz w:val="18"/>
                <w:szCs w:val="18"/>
                <w:lang w:val="ka-GE"/>
              </w:rPr>
            </w:pPr>
            <w:r w:rsidRPr="00FA7500">
              <w:rPr>
                <w:rFonts w:ascii="Sylfaen" w:hAnsi="Sylfaen" w:cs="Arial"/>
                <w:b/>
                <w:bCs/>
                <w:sz w:val="18"/>
                <w:szCs w:val="18"/>
                <w:lang w:val="ka-GE"/>
              </w:rPr>
              <w:t>100.0</w:t>
            </w:r>
          </w:p>
        </w:tc>
      </w:tr>
      <w:tr w:rsidR="00FA7500" w:rsidRPr="00FA7500" w:rsidTr="00DB75BE">
        <w:trPr>
          <w:trHeight w:val="288"/>
        </w:trPr>
        <w:tc>
          <w:tcPr>
            <w:tcW w:w="2077" w:type="pct"/>
            <w:tcBorders>
              <w:top w:val="dotted" w:sz="4" w:space="0" w:color="auto"/>
              <w:left w:val="dotted" w:sz="4" w:space="0" w:color="auto"/>
              <w:bottom w:val="dotted" w:sz="4" w:space="0" w:color="auto"/>
              <w:right w:val="dotted" w:sz="4" w:space="0" w:color="auto"/>
            </w:tcBorders>
            <w:shd w:val="clear" w:color="auto" w:fill="auto"/>
            <w:hideMark/>
          </w:tcPr>
          <w:p w:rsidR="00DB75BE" w:rsidRPr="00FA7500" w:rsidRDefault="00DB75BE" w:rsidP="00DB75BE">
            <w:pPr>
              <w:rPr>
                <w:rFonts w:ascii="Sylfaen" w:hAnsi="Sylfaen" w:cs="Arial"/>
                <w:bCs/>
                <w:sz w:val="18"/>
                <w:szCs w:val="18"/>
                <w:lang w:val="en-US"/>
              </w:rPr>
            </w:pPr>
            <w:r w:rsidRPr="00FA7500">
              <w:rPr>
                <w:rFonts w:ascii="Sylfaen" w:hAnsi="Sylfaen" w:cs="Arial"/>
                <w:bCs/>
                <w:sz w:val="18"/>
                <w:szCs w:val="18"/>
                <w:lang w:val="en-US"/>
              </w:rPr>
              <w:t xml:space="preserve">      პროცენტები</w:t>
            </w:r>
          </w:p>
        </w:tc>
        <w:tc>
          <w:tcPr>
            <w:tcW w:w="810" w:type="pct"/>
            <w:tcBorders>
              <w:top w:val="dotted" w:sz="4" w:space="0" w:color="auto"/>
              <w:left w:val="dotted" w:sz="4" w:space="0" w:color="auto"/>
              <w:bottom w:val="dotted" w:sz="4" w:space="0" w:color="auto"/>
              <w:right w:val="dotted" w:sz="4" w:space="0" w:color="auto"/>
            </w:tcBorders>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245,000.0</w:t>
            </w:r>
          </w:p>
        </w:tc>
        <w:tc>
          <w:tcPr>
            <w:tcW w:w="672"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141,790.6</w:t>
            </w:r>
          </w:p>
        </w:tc>
        <w:tc>
          <w:tcPr>
            <w:tcW w:w="765"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-103,209.4</w:t>
            </w:r>
          </w:p>
        </w:tc>
        <w:tc>
          <w:tcPr>
            <w:tcW w:w="676"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57.9</w:t>
            </w:r>
          </w:p>
        </w:tc>
      </w:tr>
      <w:tr w:rsidR="00FA7500" w:rsidRPr="00FA7500" w:rsidTr="00DB75BE">
        <w:trPr>
          <w:trHeight w:val="288"/>
        </w:trPr>
        <w:tc>
          <w:tcPr>
            <w:tcW w:w="2077" w:type="pct"/>
            <w:tcBorders>
              <w:top w:val="dotted" w:sz="4" w:space="0" w:color="auto"/>
              <w:left w:val="dotted" w:sz="4" w:space="0" w:color="auto"/>
              <w:bottom w:val="dotted" w:sz="4" w:space="0" w:color="auto"/>
              <w:right w:val="dotted" w:sz="4" w:space="0" w:color="auto"/>
            </w:tcBorders>
            <w:shd w:val="clear" w:color="auto" w:fill="auto"/>
            <w:hideMark/>
          </w:tcPr>
          <w:p w:rsidR="00DB75BE" w:rsidRPr="00FA7500" w:rsidRDefault="00DB75BE" w:rsidP="00DB75BE">
            <w:pPr>
              <w:ind w:firstLineChars="172" w:firstLine="310"/>
              <w:rPr>
                <w:rFonts w:ascii="Sylfaen" w:hAnsi="Sylfaen" w:cs="Arial"/>
                <w:bCs/>
                <w:sz w:val="18"/>
                <w:szCs w:val="18"/>
                <w:lang w:val="en-US"/>
              </w:rPr>
            </w:pPr>
            <w:r w:rsidRPr="00FA7500">
              <w:rPr>
                <w:rFonts w:ascii="Sylfaen" w:hAnsi="Sylfaen" w:cs="Arial"/>
                <w:bCs/>
                <w:sz w:val="18"/>
                <w:szCs w:val="18"/>
                <w:lang w:val="en-US"/>
              </w:rPr>
              <w:t>დივიდენდები</w:t>
            </w:r>
          </w:p>
        </w:tc>
        <w:tc>
          <w:tcPr>
            <w:tcW w:w="810" w:type="pct"/>
            <w:tcBorders>
              <w:top w:val="dotted" w:sz="4" w:space="0" w:color="auto"/>
              <w:left w:val="dotted" w:sz="4" w:space="0" w:color="auto"/>
              <w:bottom w:val="dotted" w:sz="4" w:space="0" w:color="auto"/>
              <w:right w:val="dotted" w:sz="4" w:space="0" w:color="auto"/>
            </w:tcBorders>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350,000.0</w:t>
            </w:r>
          </w:p>
        </w:tc>
        <w:tc>
          <w:tcPr>
            <w:tcW w:w="672"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463,042.9</w:t>
            </w:r>
          </w:p>
        </w:tc>
        <w:tc>
          <w:tcPr>
            <w:tcW w:w="765"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113,042.9</w:t>
            </w:r>
          </w:p>
        </w:tc>
        <w:tc>
          <w:tcPr>
            <w:tcW w:w="676"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132.3</w:t>
            </w:r>
          </w:p>
        </w:tc>
      </w:tr>
      <w:tr w:rsidR="00FA7500" w:rsidRPr="00FA7500" w:rsidTr="00DB75BE">
        <w:trPr>
          <w:trHeight w:val="288"/>
        </w:trPr>
        <w:tc>
          <w:tcPr>
            <w:tcW w:w="2077" w:type="pct"/>
            <w:tcBorders>
              <w:top w:val="dotted" w:sz="4" w:space="0" w:color="auto"/>
              <w:left w:val="dotted" w:sz="4" w:space="0" w:color="auto"/>
              <w:bottom w:val="dotted" w:sz="4" w:space="0" w:color="auto"/>
              <w:right w:val="dotted" w:sz="4" w:space="0" w:color="auto"/>
            </w:tcBorders>
            <w:shd w:val="clear" w:color="auto" w:fill="auto"/>
            <w:hideMark/>
          </w:tcPr>
          <w:p w:rsidR="00DB75BE" w:rsidRPr="00FA7500" w:rsidRDefault="00DB75BE" w:rsidP="00DB75BE">
            <w:pPr>
              <w:ind w:firstLineChars="172" w:firstLine="310"/>
              <w:rPr>
                <w:rFonts w:ascii="Sylfaen" w:hAnsi="Sylfaen" w:cs="Arial"/>
                <w:bCs/>
                <w:sz w:val="18"/>
                <w:szCs w:val="18"/>
                <w:lang w:val="en-US"/>
              </w:rPr>
            </w:pPr>
            <w:r w:rsidRPr="00FA7500">
              <w:rPr>
                <w:rFonts w:ascii="Sylfaen" w:hAnsi="Sylfaen" w:cs="Arial"/>
                <w:bCs/>
                <w:sz w:val="18"/>
                <w:szCs w:val="18"/>
                <w:lang w:val="en-US"/>
              </w:rPr>
              <w:t>რენტა</w:t>
            </w:r>
          </w:p>
        </w:tc>
        <w:tc>
          <w:tcPr>
            <w:tcW w:w="810" w:type="pct"/>
            <w:tcBorders>
              <w:top w:val="dotted" w:sz="4" w:space="0" w:color="auto"/>
              <w:left w:val="dotted" w:sz="4" w:space="0" w:color="auto"/>
              <w:bottom w:val="dotted" w:sz="4" w:space="0" w:color="auto"/>
              <w:right w:val="dotted" w:sz="4" w:space="0" w:color="auto"/>
            </w:tcBorders>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26,000.0</w:t>
            </w:r>
          </w:p>
        </w:tc>
        <w:tc>
          <w:tcPr>
            <w:tcW w:w="672"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16,286.7</w:t>
            </w:r>
          </w:p>
        </w:tc>
        <w:tc>
          <w:tcPr>
            <w:tcW w:w="765"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-9,713.3</w:t>
            </w:r>
          </w:p>
        </w:tc>
        <w:tc>
          <w:tcPr>
            <w:tcW w:w="676"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62.6</w:t>
            </w:r>
          </w:p>
        </w:tc>
      </w:tr>
      <w:tr w:rsidR="00FA7500" w:rsidRPr="00FA7500" w:rsidTr="00DB75BE">
        <w:trPr>
          <w:trHeight w:val="288"/>
        </w:trPr>
        <w:tc>
          <w:tcPr>
            <w:tcW w:w="2077" w:type="pct"/>
            <w:tcBorders>
              <w:top w:val="dotted" w:sz="4" w:space="0" w:color="auto"/>
              <w:left w:val="dotted" w:sz="4" w:space="0" w:color="auto"/>
              <w:bottom w:val="dotted" w:sz="4" w:space="0" w:color="auto"/>
              <w:right w:val="dotted" w:sz="4" w:space="0" w:color="auto"/>
            </w:tcBorders>
            <w:shd w:val="clear" w:color="auto" w:fill="auto"/>
            <w:hideMark/>
          </w:tcPr>
          <w:p w:rsidR="00DB75BE" w:rsidRPr="00FA7500" w:rsidRDefault="00DB75BE" w:rsidP="00DB75BE">
            <w:pPr>
              <w:rPr>
                <w:rFonts w:ascii="Sylfaen" w:hAnsi="Sylfaen" w:cs="Arial"/>
                <w:b/>
                <w:bCs/>
                <w:sz w:val="18"/>
                <w:szCs w:val="18"/>
                <w:lang w:val="en-US"/>
              </w:rPr>
            </w:pPr>
            <w:r w:rsidRPr="00FA7500">
              <w:rPr>
                <w:rFonts w:ascii="Sylfaen" w:hAnsi="Sylfaen" w:cs="Arial"/>
                <w:b/>
                <w:bCs/>
                <w:sz w:val="18"/>
                <w:szCs w:val="18"/>
                <w:lang w:val="en-US"/>
              </w:rPr>
              <w:t xml:space="preserve">   საქონლისა და მომსახურების რეალიზაცია</w:t>
            </w:r>
          </w:p>
        </w:tc>
        <w:tc>
          <w:tcPr>
            <w:tcW w:w="810" w:type="pct"/>
            <w:tcBorders>
              <w:top w:val="dotted" w:sz="4" w:space="0" w:color="auto"/>
              <w:left w:val="dotted" w:sz="4" w:space="0" w:color="auto"/>
              <w:bottom w:val="dotted" w:sz="4" w:space="0" w:color="auto"/>
              <w:right w:val="dotted" w:sz="4" w:space="0" w:color="auto"/>
            </w:tcBorders>
          </w:tcPr>
          <w:p w:rsidR="00DB75BE" w:rsidRPr="00FA7500" w:rsidRDefault="00DB75BE" w:rsidP="00DB75BE">
            <w:pPr>
              <w:jc w:val="right"/>
              <w:rPr>
                <w:rFonts w:ascii="Sylfaen" w:hAnsi="Sylfaen" w:cs="Arial"/>
                <w:b/>
                <w:bCs/>
                <w:sz w:val="18"/>
                <w:szCs w:val="18"/>
                <w:lang w:val="ka-GE"/>
              </w:rPr>
            </w:pPr>
            <w:r w:rsidRPr="00FA7500">
              <w:rPr>
                <w:rFonts w:ascii="Sylfaen" w:hAnsi="Sylfaen" w:cs="Arial"/>
                <w:b/>
                <w:bCs/>
                <w:sz w:val="18"/>
                <w:szCs w:val="18"/>
                <w:lang w:val="ka-GE"/>
              </w:rPr>
              <w:t>87,000.0</w:t>
            </w:r>
          </w:p>
        </w:tc>
        <w:tc>
          <w:tcPr>
            <w:tcW w:w="672"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
                <w:bCs/>
                <w:sz w:val="18"/>
                <w:szCs w:val="18"/>
                <w:lang w:val="ka-GE"/>
              </w:rPr>
            </w:pPr>
            <w:r w:rsidRPr="00FA7500">
              <w:rPr>
                <w:rFonts w:ascii="Sylfaen" w:hAnsi="Sylfaen" w:cs="Arial"/>
                <w:b/>
                <w:bCs/>
                <w:sz w:val="18"/>
                <w:szCs w:val="18"/>
                <w:lang w:val="ka-GE"/>
              </w:rPr>
              <w:t>50,343.5</w:t>
            </w:r>
          </w:p>
        </w:tc>
        <w:tc>
          <w:tcPr>
            <w:tcW w:w="765"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
                <w:bCs/>
                <w:sz w:val="18"/>
                <w:szCs w:val="18"/>
                <w:lang w:val="ka-GE"/>
              </w:rPr>
            </w:pPr>
            <w:r w:rsidRPr="00FA7500">
              <w:rPr>
                <w:rFonts w:ascii="Sylfaen" w:hAnsi="Sylfaen" w:cs="Arial"/>
                <w:b/>
                <w:bCs/>
                <w:sz w:val="18"/>
                <w:szCs w:val="18"/>
                <w:lang w:val="ka-GE"/>
              </w:rPr>
              <w:t>-36,656.5</w:t>
            </w:r>
          </w:p>
        </w:tc>
        <w:tc>
          <w:tcPr>
            <w:tcW w:w="676"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
                <w:bCs/>
                <w:sz w:val="18"/>
                <w:szCs w:val="18"/>
                <w:lang w:val="ka-GE"/>
              </w:rPr>
            </w:pPr>
            <w:r w:rsidRPr="00FA7500">
              <w:rPr>
                <w:rFonts w:ascii="Sylfaen" w:hAnsi="Sylfaen" w:cs="Arial"/>
                <w:b/>
                <w:bCs/>
                <w:sz w:val="18"/>
                <w:szCs w:val="18"/>
                <w:lang w:val="ka-GE"/>
              </w:rPr>
              <w:t>57.9</w:t>
            </w:r>
          </w:p>
        </w:tc>
      </w:tr>
      <w:tr w:rsidR="00FA7500" w:rsidRPr="00FA7500" w:rsidTr="00DB75BE">
        <w:trPr>
          <w:trHeight w:val="288"/>
        </w:trPr>
        <w:tc>
          <w:tcPr>
            <w:tcW w:w="2077" w:type="pct"/>
            <w:tcBorders>
              <w:top w:val="dotted" w:sz="4" w:space="0" w:color="auto"/>
              <w:left w:val="dotted" w:sz="4" w:space="0" w:color="auto"/>
              <w:bottom w:val="dotted" w:sz="4" w:space="0" w:color="auto"/>
              <w:right w:val="dotted" w:sz="4" w:space="0" w:color="auto"/>
            </w:tcBorders>
            <w:shd w:val="clear" w:color="auto" w:fill="auto"/>
            <w:hideMark/>
          </w:tcPr>
          <w:p w:rsidR="00DB75BE" w:rsidRPr="00FA7500" w:rsidRDefault="00DB75BE" w:rsidP="00DB75BE">
            <w:pPr>
              <w:rPr>
                <w:rFonts w:ascii="Sylfaen" w:hAnsi="Sylfaen" w:cs="Arial"/>
                <w:b/>
                <w:bCs/>
                <w:sz w:val="18"/>
                <w:szCs w:val="18"/>
                <w:lang w:val="en-US"/>
              </w:rPr>
            </w:pPr>
            <w:r w:rsidRPr="00FA7500">
              <w:rPr>
                <w:rFonts w:ascii="Sylfaen" w:hAnsi="Sylfaen" w:cs="Arial"/>
                <w:b/>
                <w:bCs/>
                <w:sz w:val="18"/>
                <w:szCs w:val="18"/>
                <w:lang w:val="en-US"/>
              </w:rPr>
              <w:t xml:space="preserve">       ადმინისტრაციული მოსაკრებლები და გადასახდელები</w:t>
            </w:r>
          </w:p>
        </w:tc>
        <w:tc>
          <w:tcPr>
            <w:tcW w:w="810" w:type="pct"/>
            <w:tcBorders>
              <w:top w:val="dotted" w:sz="4" w:space="0" w:color="auto"/>
              <w:left w:val="dotted" w:sz="4" w:space="0" w:color="auto"/>
              <w:bottom w:val="dotted" w:sz="4" w:space="0" w:color="auto"/>
              <w:right w:val="dotted" w:sz="4" w:space="0" w:color="auto"/>
            </w:tcBorders>
          </w:tcPr>
          <w:p w:rsidR="00DB75BE" w:rsidRPr="00FA7500" w:rsidRDefault="00DB75BE" w:rsidP="00DB75BE">
            <w:pPr>
              <w:jc w:val="right"/>
              <w:rPr>
                <w:rFonts w:ascii="Sylfaen" w:hAnsi="Sylfaen" w:cs="Arial"/>
                <w:b/>
                <w:bCs/>
                <w:sz w:val="18"/>
                <w:szCs w:val="18"/>
                <w:lang w:val="ka-GE"/>
              </w:rPr>
            </w:pPr>
            <w:r w:rsidRPr="00FA7500">
              <w:rPr>
                <w:rFonts w:ascii="Sylfaen" w:hAnsi="Sylfaen" w:cs="Arial"/>
                <w:b/>
                <w:bCs/>
                <w:sz w:val="18"/>
                <w:szCs w:val="18"/>
                <w:lang w:val="ka-GE"/>
              </w:rPr>
              <w:t>83,900.0</w:t>
            </w:r>
          </w:p>
        </w:tc>
        <w:tc>
          <w:tcPr>
            <w:tcW w:w="672"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
                <w:bCs/>
                <w:sz w:val="18"/>
                <w:szCs w:val="18"/>
                <w:lang w:val="ka-GE"/>
              </w:rPr>
            </w:pPr>
            <w:r w:rsidRPr="00FA7500">
              <w:rPr>
                <w:rFonts w:ascii="Sylfaen" w:hAnsi="Sylfaen" w:cs="Arial"/>
                <w:b/>
                <w:bCs/>
                <w:sz w:val="18"/>
                <w:szCs w:val="18"/>
                <w:lang w:val="ka-GE"/>
              </w:rPr>
              <w:t>49,161.0</w:t>
            </w:r>
          </w:p>
        </w:tc>
        <w:tc>
          <w:tcPr>
            <w:tcW w:w="765"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
                <w:bCs/>
                <w:sz w:val="18"/>
                <w:szCs w:val="18"/>
                <w:lang w:val="ka-GE"/>
              </w:rPr>
            </w:pPr>
            <w:r w:rsidRPr="00FA7500">
              <w:rPr>
                <w:rFonts w:ascii="Sylfaen" w:hAnsi="Sylfaen" w:cs="Arial"/>
                <w:b/>
                <w:bCs/>
                <w:sz w:val="18"/>
                <w:szCs w:val="18"/>
                <w:lang w:val="ka-GE"/>
              </w:rPr>
              <w:t>-34,739.0</w:t>
            </w:r>
          </w:p>
        </w:tc>
        <w:tc>
          <w:tcPr>
            <w:tcW w:w="676"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
                <w:bCs/>
                <w:sz w:val="18"/>
                <w:szCs w:val="18"/>
                <w:lang w:val="ka-GE"/>
              </w:rPr>
            </w:pPr>
            <w:r w:rsidRPr="00FA7500">
              <w:rPr>
                <w:rFonts w:ascii="Sylfaen" w:hAnsi="Sylfaen" w:cs="Arial"/>
                <w:b/>
                <w:bCs/>
                <w:sz w:val="18"/>
                <w:szCs w:val="18"/>
                <w:lang w:val="ka-GE"/>
              </w:rPr>
              <w:t>58.6</w:t>
            </w:r>
          </w:p>
        </w:tc>
      </w:tr>
      <w:tr w:rsidR="00FA7500" w:rsidRPr="00FA7500" w:rsidTr="00DB75BE">
        <w:trPr>
          <w:trHeight w:val="288"/>
        </w:trPr>
        <w:tc>
          <w:tcPr>
            <w:tcW w:w="2077" w:type="pct"/>
            <w:tcBorders>
              <w:top w:val="dotted" w:sz="4" w:space="0" w:color="auto"/>
              <w:left w:val="dotted" w:sz="4" w:space="0" w:color="auto"/>
              <w:bottom w:val="dotted" w:sz="4" w:space="0" w:color="auto"/>
              <w:right w:val="dotted" w:sz="4" w:space="0" w:color="auto"/>
            </w:tcBorders>
            <w:shd w:val="clear" w:color="auto" w:fill="auto"/>
            <w:hideMark/>
          </w:tcPr>
          <w:p w:rsidR="00DB75BE" w:rsidRPr="00FA7500" w:rsidRDefault="00DB75BE" w:rsidP="00DB75BE">
            <w:pPr>
              <w:ind w:firstLineChars="128" w:firstLine="230"/>
              <w:rPr>
                <w:rFonts w:ascii="Sylfaen" w:hAnsi="Sylfaen" w:cs="Arial"/>
                <w:sz w:val="18"/>
                <w:szCs w:val="18"/>
                <w:lang w:val="en-US"/>
              </w:rPr>
            </w:pPr>
            <w:r w:rsidRPr="00FA7500">
              <w:rPr>
                <w:rFonts w:ascii="Sylfaen" w:hAnsi="Sylfaen" w:cs="Arial"/>
                <w:sz w:val="18"/>
                <w:szCs w:val="18"/>
                <w:lang w:val="en-US"/>
              </w:rPr>
              <w:t xml:space="preserve">     სალიცენზიო მოსაკრებლები</w:t>
            </w:r>
          </w:p>
        </w:tc>
        <w:tc>
          <w:tcPr>
            <w:tcW w:w="810" w:type="pct"/>
            <w:tcBorders>
              <w:top w:val="dotted" w:sz="4" w:space="0" w:color="auto"/>
              <w:left w:val="dotted" w:sz="4" w:space="0" w:color="auto"/>
              <w:bottom w:val="dotted" w:sz="4" w:space="0" w:color="auto"/>
              <w:right w:val="dotted" w:sz="4" w:space="0" w:color="auto"/>
            </w:tcBorders>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500.0</w:t>
            </w:r>
          </w:p>
        </w:tc>
        <w:tc>
          <w:tcPr>
            <w:tcW w:w="672"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180.3</w:t>
            </w:r>
          </w:p>
        </w:tc>
        <w:tc>
          <w:tcPr>
            <w:tcW w:w="765"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-319.7</w:t>
            </w:r>
          </w:p>
        </w:tc>
        <w:tc>
          <w:tcPr>
            <w:tcW w:w="676"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36.1</w:t>
            </w:r>
          </w:p>
        </w:tc>
      </w:tr>
      <w:tr w:rsidR="00FA7500" w:rsidRPr="00FA7500" w:rsidTr="00DB75BE">
        <w:trPr>
          <w:trHeight w:val="288"/>
        </w:trPr>
        <w:tc>
          <w:tcPr>
            <w:tcW w:w="2077" w:type="pct"/>
            <w:tcBorders>
              <w:top w:val="dotted" w:sz="4" w:space="0" w:color="auto"/>
              <w:left w:val="dotted" w:sz="4" w:space="0" w:color="auto"/>
              <w:bottom w:val="dotted" w:sz="4" w:space="0" w:color="auto"/>
              <w:right w:val="dotted" w:sz="4" w:space="0" w:color="auto"/>
            </w:tcBorders>
            <w:shd w:val="clear" w:color="auto" w:fill="auto"/>
            <w:hideMark/>
          </w:tcPr>
          <w:p w:rsidR="00DB75BE" w:rsidRPr="00FA7500" w:rsidRDefault="00DB75BE" w:rsidP="00DB75BE">
            <w:pPr>
              <w:ind w:firstLineChars="128" w:firstLine="230"/>
              <w:rPr>
                <w:rFonts w:ascii="Sylfaen" w:hAnsi="Sylfaen" w:cs="Arial"/>
                <w:sz w:val="18"/>
                <w:szCs w:val="18"/>
                <w:lang w:val="en-US"/>
              </w:rPr>
            </w:pPr>
            <w:r w:rsidRPr="00FA7500">
              <w:rPr>
                <w:rFonts w:ascii="Sylfaen" w:hAnsi="Sylfaen" w:cs="Arial"/>
                <w:sz w:val="18"/>
                <w:szCs w:val="18"/>
                <w:lang w:val="en-US"/>
              </w:rPr>
              <w:t xml:space="preserve">     სანებართვო მოსაკრებლები</w:t>
            </w:r>
          </w:p>
        </w:tc>
        <w:tc>
          <w:tcPr>
            <w:tcW w:w="810" w:type="pct"/>
            <w:tcBorders>
              <w:top w:val="dotted" w:sz="4" w:space="0" w:color="auto"/>
              <w:left w:val="dotted" w:sz="4" w:space="0" w:color="auto"/>
              <w:bottom w:val="dotted" w:sz="4" w:space="0" w:color="auto"/>
              <w:right w:val="dotted" w:sz="4" w:space="0" w:color="auto"/>
            </w:tcBorders>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55,000.0</w:t>
            </w:r>
          </w:p>
        </w:tc>
        <w:tc>
          <w:tcPr>
            <w:tcW w:w="672"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32,596.2</w:t>
            </w:r>
          </w:p>
        </w:tc>
        <w:tc>
          <w:tcPr>
            <w:tcW w:w="765"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-22,403.8</w:t>
            </w:r>
          </w:p>
        </w:tc>
        <w:tc>
          <w:tcPr>
            <w:tcW w:w="676"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59.3</w:t>
            </w:r>
          </w:p>
        </w:tc>
      </w:tr>
      <w:tr w:rsidR="00FA7500" w:rsidRPr="00FA7500" w:rsidTr="00DB75BE">
        <w:trPr>
          <w:trHeight w:val="288"/>
        </w:trPr>
        <w:tc>
          <w:tcPr>
            <w:tcW w:w="2077" w:type="pct"/>
            <w:tcBorders>
              <w:top w:val="dotted" w:sz="4" w:space="0" w:color="auto"/>
              <w:left w:val="dotted" w:sz="4" w:space="0" w:color="auto"/>
              <w:bottom w:val="dotted" w:sz="4" w:space="0" w:color="auto"/>
              <w:right w:val="dotted" w:sz="4" w:space="0" w:color="auto"/>
            </w:tcBorders>
            <w:shd w:val="clear" w:color="auto" w:fill="auto"/>
            <w:hideMark/>
          </w:tcPr>
          <w:p w:rsidR="00DB75BE" w:rsidRPr="00FA7500" w:rsidRDefault="00DB75BE" w:rsidP="00DB75BE">
            <w:pPr>
              <w:ind w:firstLineChars="128" w:firstLine="230"/>
              <w:rPr>
                <w:rFonts w:ascii="Sylfaen" w:hAnsi="Sylfaen" w:cs="Arial"/>
                <w:sz w:val="18"/>
                <w:szCs w:val="18"/>
                <w:lang w:val="en-US"/>
              </w:rPr>
            </w:pPr>
            <w:r w:rsidRPr="00FA7500">
              <w:rPr>
                <w:rFonts w:ascii="Sylfaen" w:hAnsi="Sylfaen" w:cs="Arial"/>
                <w:sz w:val="18"/>
                <w:szCs w:val="18"/>
                <w:lang w:val="en-US"/>
              </w:rPr>
              <w:t xml:space="preserve">     სარეგისტრაციო მოსაკრებლები</w:t>
            </w:r>
          </w:p>
        </w:tc>
        <w:tc>
          <w:tcPr>
            <w:tcW w:w="810" w:type="pct"/>
            <w:tcBorders>
              <w:top w:val="dotted" w:sz="4" w:space="0" w:color="auto"/>
              <w:left w:val="dotted" w:sz="4" w:space="0" w:color="auto"/>
              <w:bottom w:val="dotted" w:sz="4" w:space="0" w:color="auto"/>
              <w:right w:val="dotted" w:sz="4" w:space="0" w:color="auto"/>
            </w:tcBorders>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2,000.0</w:t>
            </w:r>
          </w:p>
        </w:tc>
        <w:tc>
          <w:tcPr>
            <w:tcW w:w="672"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1,258.2</w:t>
            </w:r>
          </w:p>
        </w:tc>
        <w:tc>
          <w:tcPr>
            <w:tcW w:w="765"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-741.8</w:t>
            </w:r>
          </w:p>
        </w:tc>
        <w:tc>
          <w:tcPr>
            <w:tcW w:w="676"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62.9</w:t>
            </w:r>
          </w:p>
        </w:tc>
      </w:tr>
      <w:tr w:rsidR="00FA7500" w:rsidRPr="00FA7500" w:rsidTr="00DB75BE">
        <w:trPr>
          <w:trHeight w:val="288"/>
        </w:trPr>
        <w:tc>
          <w:tcPr>
            <w:tcW w:w="2077" w:type="pct"/>
            <w:tcBorders>
              <w:top w:val="dotted" w:sz="4" w:space="0" w:color="auto"/>
              <w:left w:val="dotted" w:sz="4" w:space="0" w:color="auto"/>
              <w:bottom w:val="dotted" w:sz="4" w:space="0" w:color="auto"/>
              <w:right w:val="dotted" w:sz="4" w:space="0" w:color="auto"/>
            </w:tcBorders>
            <w:shd w:val="clear" w:color="auto" w:fill="auto"/>
            <w:hideMark/>
          </w:tcPr>
          <w:p w:rsidR="00DB75BE" w:rsidRPr="00FA7500" w:rsidRDefault="00DB75BE" w:rsidP="00DB75BE">
            <w:pPr>
              <w:ind w:firstLineChars="128" w:firstLine="230"/>
              <w:rPr>
                <w:rFonts w:ascii="Sylfaen" w:hAnsi="Sylfaen" w:cs="Arial"/>
                <w:sz w:val="18"/>
                <w:szCs w:val="18"/>
                <w:lang w:val="ka-GE"/>
              </w:rPr>
            </w:pPr>
            <w:r w:rsidRPr="00FA7500">
              <w:rPr>
                <w:rFonts w:ascii="Sylfaen" w:hAnsi="Sylfaen" w:cs="Arial"/>
                <w:sz w:val="18"/>
                <w:szCs w:val="18"/>
                <w:lang w:val="en-US"/>
              </w:rPr>
              <w:t xml:space="preserve">     სახელმწიფო ბაჟი</w:t>
            </w:r>
          </w:p>
        </w:tc>
        <w:tc>
          <w:tcPr>
            <w:tcW w:w="810" w:type="pct"/>
            <w:tcBorders>
              <w:top w:val="dotted" w:sz="4" w:space="0" w:color="auto"/>
              <w:left w:val="dotted" w:sz="4" w:space="0" w:color="auto"/>
              <w:bottom w:val="dotted" w:sz="4" w:space="0" w:color="auto"/>
              <w:right w:val="dotted" w:sz="4" w:space="0" w:color="auto"/>
            </w:tcBorders>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23,000.0</w:t>
            </w:r>
          </w:p>
        </w:tc>
        <w:tc>
          <w:tcPr>
            <w:tcW w:w="672"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12,948.6</w:t>
            </w:r>
          </w:p>
        </w:tc>
        <w:tc>
          <w:tcPr>
            <w:tcW w:w="765"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-10,051.4</w:t>
            </w:r>
          </w:p>
        </w:tc>
        <w:tc>
          <w:tcPr>
            <w:tcW w:w="676"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56.3</w:t>
            </w:r>
          </w:p>
        </w:tc>
      </w:tr>
      <w:tr w:rsidR="00FA7500" w:rsidRPr="00FA7500" w:rsidTr="00DB75BE">
        <w:trPr>
          <w:trHeight w:val="288"/>
        </w:trPr>
        <w:tc>
          <w:tcPr>
            <w:tcW w:w="2077" w:type="pct"/>
            <w:tcBorders>
              <w:top w:val="dotted" w:sz="4" w:space="0" w:color="auto"/>
              <w:left w:val="dotted" w:sz="4" w:space="0" w:color="auto"/>
              <w:bottom w:val="dotted" w:sz="4" w:space="0" w:color="auto"/>
              <w:right w:val="dotted" w:sz="4" w:space="0" w:color="auto"/>
            </w:tcBorders>
            <w:shd w:val="clear" w:color="auto" w:fill="auto"/>
            <w:hideMark/>
          </w:tcPr>
          <w:p w:rsidR="00DB75BE" w:rsidRPr="00FA7500" w:rsidRDefault="00DB75BE" w:rsidP="00DB75BE">
            <w:pPr>
              <w:ind w:firstLineChars="128" w:firstLine="230"/>
              <w:rPr>
                <w:rFonts w:ascii="Sylfaen" w:hAnsi="Sylfaen" w:cs="Arial"/>
                <w:sz w:val="18"/>
                <w:szCs w:val="18"/>
                <w:lang w:val="en-US"/>
              </w:rPr>
            </w:pPr>
            <w:r w:rsidRPr="00FA7500">
              <w:rPr>
                <w:rFonts w:ascii="Sylfaen" w:hAnsi="Sylfaen" w:cs="Arial"/>
                <w:sz w:val="18"/>
                <w:szCs w:val="18"/>
                <w:lang w:val="en-US"/>
              </w:rPr>
              <w:t xml:space="preserve">     საკონსულო მოსაკრებელი</w:t>
            </w:r>
          </w:p>
        </w:tc>
        <w:tc>
          <w:tcPr>
            <w:tcW w:w="810" w:type="pct"/>
            <w:tcBorders>
              <w:top w:val="dotted" w:sz="4" w:space="0" w:color="auto"/>
              <w:left w:val="dotted" w:sz="4" w:space="0" w:color="auto"/>
              <w:bottom w:val="dotted" w:sz="4" w:space="0" w:color="auto"/>
              <w:right w:val="dotted" w:sz="4" w:space="0" w:color="auto"/>
            </w:tcBorders>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1,700.0</w:t>
            </w:r>
          </w:p>
        </w:tc>
        <w:tc>
          <w:tcPr>
            <w:tcW w:w="672"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921.6</w:t>
            </w:r>
          </w:p>
        </w:tc>
        <w:tc>
          <w:tcPr>
            <w:tcW w:w="765"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-778.4</w:t>
            </w:r>
          </w:p>
        </w:tc>
        <w:tc>
          <w:tcPr>
            <w:tcW w:w="676"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54.2</w:t>
            </w:r>
          </w:p>
        </w:tc>
      </w:tr>
      <w:tr w:rsidR="00FA7500" w:rsidRPr="00FA7500" w:rsidTr="00DB75BE">
        <w:trPr>
          <w:trHeight w:val="288"/>
        </w:trPr>
        <w:tc>
          <w:tcPr>
            <w:tcW w:w="2077" w:type="pct"/>
            <w:tcBorders>
              <w:top w:val="dotted" w:sz="4" w:space="0" w:color="auto"/>
              <w:left w:val="dotted" w:sz="4" w:space="0" w:color="auto"/>
              <w:bottom w:val="dotted" w:sz="4" w:space="0" w:color="auto"/>
              <w:right w:val="dotted" w:sz="4" w:space="0" w:color="auto"/>
            </w:tcBorders>
            <w:shd w:val="clear" w:color="auto" w:fill="auto"/>
            <w:hideMark/>
          </w:tcPr>
          <w:p w:rsidR="00DB75BE" w:rsidRPr="00FA7500" w:rsidRDefault="00DB75BE" w:rsidP="00DB75BE">
            <w:pPr>
              <w:ind w:firstLineChars="128" w:firstLine="230"/>
              <w:rPr>
                <w:rFonts w:ascii="Sylfaen" w:hAnsi="Sylfaen" w:cs="Arial"/>
                <w:sz w:val="18"/>
                <w:szCs w:val="18"/>
                <w:lang w:val="en-US"/>
              </w:rPr>
            </w:pPr>
            <w:r w:rsidRPr="00FA7500">
              <w:rPr>
                <w:rFonts w:ascii="Sylfaen" w:hAnsi="Sylfaen" w:cs="Arial"/>
                <w:sz w:val="18"/>
                <w:szCs w:val="18"/>
                <w:lang w:val="en-US"/>
              </w:rPr>
              <w:t xml:space="preserve">     სამხედრო სავალდებულო სამსახურის გადავადების მოსაკრებელი</w:t>
            </w:r>
          </w:p>
        </w:tc>
        <w:tc>
          <w:tcPr>
            <w:tcW w:w="810" w:type="pct"/>
            <w:tcBorders>
              <w:top w:val="dotted" w:sz="4" w:space="0" w:color="auto"/>
              <w:left w:val="dotted" w:sz="4" w:space="0" w:color="auto"/>
              <w:bottom w:val="dotted" w:sz="4" w:space="0" w:color="auto"/>
              <w:right w:val="dotted" w:sz="4" w:space="0" w:color="auto"/>
            </w:tcBorders>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1,000.0</w:t>
            </w:r>
          </w:p>
        </w:tc>
        <w:tc>
          <w:tcPr>
            <w:tcW w:w="672"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880.3</w:t>
            </w:r>
          </w:p>
        </w:tc>
        <w:tc>
          <w:tcPr>
            <w:tcW w:w="765"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-119.7</w:t>
            </w:r>
          </w:p>
        </w:tc>
        <w:tc>
          <w:tcPr>
            <w:tcW w:w="676"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88.0</w:t>
            </w:r>
          </w:p>
        </w:tc>
      </w:tr>
      <w:tr w:rsidR="00FA7500" w:rsidRPr="00FA7500" w:rsidTr="00DB75BE">
        <w:trPr>
          <w:trHeight w:val="288"/>
        </w:trPr>
        <w:tc>
          <w:tcPr>
            <w:tcW w:w="2077" w:type="pct"/>
            <w:tcBorders>
              <w:top w:val="dotted" w:sz="4" w:space="0" w:color="auto"/>
              <w:left w:val="dotted" w:sz="4" w:space="0" w:color="auto"/>
              <w:bottom w:val="dotted" w:sz="4" w:space="0" w:color="auto"/>
              <w:right w:val="dotted" w:sz="4" w:space="0" w:color="auto"/>
            </w:tcBorders>
            <w:shd w:val="clear" w:color="auto" w:fill="auto"/>
          </w:tcPr>
          <w:p w:rsidR="00DB75BE" w:rsidRPr="00FA7500" w:rsidRDefault="00DB75BE" w:rsidP="00DB75BE">
            <w:pPr>
              <w:ind w:firstLineChars="128" w:firstLine="230"/>
              <w:rPr>
                <w:rFonts w:ascii="Sylfaen" w:hAnsi="Sylfaen" w:cs="Arial"/>
                <w:sz w:val="18"/>
                <w:szCs w:val="18"/>
                <w:lang w:val="en-US"/>
              </w:rPr>
            </w:pPr>
            <w:r w:rsidRPr="00FA7500">
              <w:rPr>
                <w:rFonts w:ascii="Sylfaen" w:hAnsi="Sylfaen" w:cs="Arial"/>
                <w:sz w:val="18"/>
                <w:szCs w:val="18"/>
                <w:lang w:val="ka-GE"/>
              </w:rPr>
              <w:t xml:space="preserve">     </w:t>
            </w:r>
            <w:r w:rsidRPr="00FA7500">
              <w:rPr>
                <w:rFonts w:ascii="Sylfaen" w:hAnsi="Sylfaen" w:cs="Arial"/>
                <w:sz w:val="18"/>
                <w:szCs w:val="18"/>
                <w:lang w:val="en-US"/>
              </w:rPr>
              <w:t>სხვა არაკლასიფიცირებული მოსაკრებელი</w:t>
            </w:r>
          </w:p>
        </w:tc>
        <w:tc>
          <w:tcPr>
            <w:tcW w:w="810" w:type="pct"/>
            <w:tcBorders>
              <w:top w:val="dotted" w:sz="4" w:space="0" w:color="auto"/>
              <w:left w:val="dotted" w:sz="4" w:space="0" w:color="auto"/>
              <w:bottom w:val="dotted" w:sz="4" w:space="0" w:color="auto"/>
              <w:right w:val="dotted" w:sz="4" w:space="0" w:color="auto"/>
            </w:tcBorders>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700.0</w:t>
            </w:r>
          </w:p>
        </w:tc>
        <w:tc>
          <w:tcPr>
            <w:tcW w:w="672"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375.7</w:t>
            </w:r>
          </w:p>
        </w:tc>
        <w:tc>
          <w:tcPr>
            <w:tcW w:w="765"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-324.3</w:t>
            </w:r>
          </w:p>
        </w:tc>
        <w:tc>
          <w:tcPr>
            <w:tcW w:w="676"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53.7</w:t>
            </w:r>
          </w:p>
        </w:tc>
      </w:tr>
      <w:tr w:rsidR="00FA7500" w:rsidRPr="00FA7500" w:rsidTr="00DB75BE">
        <w:trPr>
          <w:trHeight w:val="288"/>
        </w:trPr>
        <w:tc>
          <w:tcPr>
            <w:tcW w:w="2077" w:type="pct"/>
            <w:tcBorders>
              <w:top w:val="dotted" w:sz="4" w:space="0" w:color="auto"/>
              <w:left w:val="dotted" w:sz="4" w:space="0" w:color="auto"/>
              <w:bottom w:val="dotted" w:sz="4" w:space="0" w:color="auto"/>
              <w:right w:val="dotted" w:sz="4" w:space="0" w:color="auto"/>
            </w:tcBorders>
            <w:shd w:val="clear" w:color="auto" w:fill="auto"/>
            <w:hideMark/>
          </w:tcPr>
          <w:p w:rsidR="00DB75BE" w:rsidRPr="00FA7500" w:rsidRDefault="00DB75BE" w:rsidP="00DB75BE">
            <w:pPr>
              <w:ind w:firstLineChars="172" w:firstLine="311"/>
              <w:rPr>
                <w:rFonts w:ascii="Sylfaen" w:hAnsi="Sylfaen" w:cs="Arial"/>
                <w:b/>
                <w:bCs/>
                <w:sz w:val="18"/>
                <w:szCs w:val="18"/>
                <w:lang w:val="en-US"/>
              </w:rPr>
            </w:pPr>
            <w:r w:rsidRPr="00FA7500">
              <w:rPr>
                <w:rFonts w:ascii="Sylfaen" w:hAnsi="Sylfaen" w:cs="Arial"/>
                <w:b/>
                <w:bCs/>
                <w:sz w:val="18"/>
                <w:szCs w:val="18"/>
                <w:lang w:val="en-US"/>
              </w:rPr>
              <w:t>არასაბაზრო წესით გაყიდული საქონელი და მომსახურება</w:t>
            </w:r>
          </w:p>
        </w:tc>
        <w:tc>
          <w:tcPr>
            <w:tcW w:w="810" w:type="pct"/>
            <w:tcBorders>
              <w:top w:val="dotted" w:sz="4" w:space="0" w:color="auto"/>
              <w:left w:val="dotted" w:sz="4" w:space="0" w:color="auto"/>
              <w:bottom w:val="dotted" w:sz="4" w:space="0" w:color="auto"/>
              <w:right w:val="dotted" w:sz="4" w:space="0" w:color="auto"/>
            </w:tcBorders>
          </w:tcPr>
          <w:p w:rsidR="00DB75BE" w:rsidRPr="00FA7500" w:rsidRDefault="00DB75BE" w:rsidP="00DB75BE">
            <w:pPr>
              <w:jc w:val="right"/>
              <w:rPr>
                <w:rFonts w:ascii="Sylfaen" w:hAnsi="Sylfaen" w:cs="Arial"/>
                <w:b/>
                <w:bCs/>
                <w:sz w:val="18"/>
                <w:szCs w:val="18"/>
                <w:lang w:val="ka-GE"/>
              </w:rPr>
            </w:pPr>
            <w:r w:rsidRPr="00FA7500">
              <w:rPr>
                <w:rFonts w:ascii="Sylfaen" w:hAnsi="Sylfaen" w:cs="Arial"/>
                <w:b/>
                <w:bCs/>
                <w:sz w:val="18"/>
                <w:szCs w:val="18"/>
                <w:lang w:val="ka-GE"/>
              </w:rPr>
              <w:t>3,100.0</w:t>
            </w:r>
          </w:p>
        </w:tc>
        <w:tc>
          <w:tcPr>
            <w:tcW w:w="672"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
                <w:bCs/>
                <w:sz w:val="18"/>
                <w:szCs w:val="18"/>
                <w:lang w:val="ka-GE"/>
              </w:rPr>
            </w:pPr>
            <w:r w:rsidRPr="00FA7500">
              <w:rPr>
                <w:rFonts w:ascii="Sylfaen" w:hAnsi="Sylfaen" w:cs="Arial"/>
                <w:b/>
                <w:bCs/>
                <w:sz w:val="18"/>
                <w:szCs w:val="18"/>
                <w:lang w:val="ka-GE"/>
              </w:rPr>
              <w:t>1,182.6</w:t>
            </w:r>
          </w:p>
        </w:tc>
        <w:tc>
          <w:tcPr>
            <w:tcW w:w="765"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
                <w:bCs/>
                <w:sz w:val="18"/>
                <w:szCs w:val="18"/>
                <w:lang w:val="ka-GE"/>
              </w:rPr>
            </w:pPr>
            <w:r w:rsidRPr="00FA7500">
              <w:rPr>
                <w:rFonts w:ascii="Sylfaen" w:hAnsi="Sylfaen" w:cs="Arial"/>
                <w:b/>
                <w:bCs/>
                <w:sz w:val="18"/>
                <w:szCs w:val="18"/>
                <w:lang w:val="ka-GE"/>
              </w:rPr>
              <w:t>-1,917.4</w:t>
            </w:r>
          </w:p>
        </w:tc>
        <w:tc>
          <w:tcPr>
            <w:tcW w:w="676"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
                <w:bCs/>
                <w:sz w:val="18"/>
                <w:szCs w:val="18"/>
                <w:lang w:val="ka-GE"/>
              </w:rPr>
            </w:pPr>
            <w:r w:rsidRPr="00FA7500">
              <w:rPr>
                <w:rFonts w:ascii="Sylfaen" w:hAnsi="Sylfaen" w:cs="Arial"/>
                <w:b/>
                <w:bCs/>
                <w:sz w:val="18"/>
                <w:szCs w:val="18"/>
                <w:lang w:val="ka-GE"/>
              </w:rPr>
              <w:t>38.1</w:t>
            </w:r>
          </w:p>
        </w:tc>
      </w:tr>
      <w:tr w:rsidR="00FA7500" w:rsidRPr="00FA7500" w:rsidTr="00DB75BE">
        <w:trPr>
          <w:trHeight w:val="288"/>
        </w:trPr>
        <w:tc>
          <w:tcPr>
            <w:tcW w:w="2077" w:type="pct"/>
            <w:tcBorders>
              <w:top w:val="dotted" w:sz="4" w:space="0" w:color="auto"/>
              <w:left w:val="dotted" w:sz="4" w:space="0" w:color="auto"/>
              <w:bottom w:val="dotted" w:sz="4" w:space="0" w:color="auto"/>
              <w:right w:val="dotted" w:sz="4" w:space="0" w:color="auto"/>
            </w:tcBorders>
            <w:shd w:val="clear" w:color="auto" w:fill="auto"/>
            <w:hideMark/>
          </w:tcPr>
          <w:p w:rsidR="00DB75BE" w:rsidRPr="00FA7500" w:rsidRDefault="00DB75BE" w:rsidP="00DB75BE">
            <w:pPr>
              <w:ind w:right="-111" w:firstLineChars="173" w:firstLine="311"/>
              <w:rPr>
                <w:rFonts w:ascii="Sylfaen" w:hAnsi="Sylfaen" w:cs="Arial"/>
                <w:sz w:val="18"/>
                <w:szCs w:val="18"/>
                <w:lang w:val="en-US"/>
              </w:rPr>
            </w:pPr>
            <w:r w:rsidRPr="00FA7500">
              <w:rPr>
                <w:rFonts w:ascii="Sylfaen" w:hAnsi="Sylfaen" w:cs="Arial"/>
                <w:sz w:val="18"/>
                <w:szCs w:val="18"/>
                <w:lang w:val="en-US"/>
              </w:rPr>
              <w:t xml:space="preserve">   შემოსავლები მომსახურების გაწევიდან</w:t>
            </w:r>
          </w:p>
        </w:tc>
        <w:tc>
          <w:tcPr>
            <w:tcW w:w="810" w:type="pct"/>
            <w:tcBorders>
              <w:top w:val="dotted" w:sz="4" w:space="0" w:color="auto"/>
              <w:left w:val="dotted" w:sz="4" w:space="0" w:color="auto"/>
              <w:bottom w:val="dotted" w:sz="4" w:space="0" w:color="auto"/>
              <w:right w:val="dotted" w:sz="4" w:space="0" w:color="auto"/>
            </w:tcBorders>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3,100.0</w:t>
            </w:r>
          </w:p>
        </w:tc>
        <w:tc>
          <w:tcPr>
            <w:tcW w:w="672"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1,182.6</w:t>
            </w:r>
          </w:p>
        </w:tc>
        <w:tc>
          <w:tcPr>
            <w:tcW w:w="765"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-1,917.4</w:t>
            </w:r>
          </w:p>
        </w:tc>
        <w:tc>
          <w:tcPr>
            <w:tcW w:w="676"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38.1</w:t>
            </w:r>
          </w:p>
        </w:tc>
      </w:tr>
      <w:tr w:rsidR="00FA7500" w:rsidRPr="00FA7500" w:rsidTr="00DB75BE">
        <w:trPr>
          <w:trHeight w:val="288"/>
        </w:trPr>
        <w:tc>
          <w:tcPr>
            <w:tcW w:w="2077" w:type="pct"/>
            <w:tcBorders>
              <w:top w:val="dotted" w:sz="4" w:space="0" w:color="auto"/>
              <w:left w:val="dotted" w:sz="4" w:space="0" w:color="auto"/>
              <w:bottom w:val="dotted" w:sz="4" w:space="0" w:color="auto"/>
              <w:right w:val="dotted" w:sz="4" w:space="0" w:color="auto"/>
            </w:tcBorders>
            <w:shd w:val="clear" w:color="auto" w:fill="auto"/>
            <w:hideMark/>
          </w:tcPr>
          <w:p w:rsidR="00DB75BE" w:rsidRPr="00FA7500" w:rsidRDefault="00DB75BE" w:rsidP="00DB75BE">
            <w:pPr>
              <w:ind w:firstLineChars="100" w:firstLine="181"/>
              <w:rPr>
                <w:rFonts w:ascii="Sylfaen" w:hAnsi="Sylfaen" w:cs="Arial"/>
                <w:b/>
                <w:bCs/>
                <w:sz w:val="18"/>
                <w:szCs w:val="18"/>
                <w:lang w:val="en-US"/>
              </w:rPr>
            </w:pPr>
            <w:r w:rsidRPr="00FA7500">
              <w:rPr>
                <w:rFonts w:ascii="Sylfaen" w:hAnsi="Sylfaen" w:cs="Arial"/>
                <w:b/>
                <w:bCs/>
                <w:sz w:val="18"/>
                <w:szCs w:val="18"/>
                <w:lang w:val="en-US"/>
              </w:rPr>
              <w:t>სანქციები (ჯარიმები და საურავები)</w:t>
            </w:r>
          </w:p>
        </w:tc>
        <w:tc>
          <w:tcPr>
            <w:tcW w:w="810" w:type="pct"/>
            <w:tcBorders>
              <w:top w:val="dotted" w:sz="4" w:space="0" w:color="auto"/>
              <w:left w:val="dotted" w:sz="4" w:space="0" w:color="auto"/>
              <w:bottom w:val="dotted" w:sz="4" w:space="0" w:color="auto"/>
              <w:right w:val="dotted" w:sz="4" w:space="0" w:color="auto"/>
            </w:tcBorders>
          </w:tcPr>
          <w:p w:rsidR="00DB75BE" w:rsidRPr="00FA7500" w:rsidRDefault="00DB75BE" w:rsidP="00DB75BE">
            <w:pPr>
              <w:jc w:val="right"/>
              <w:rPr>
                <w:rFonts w:ascii="Sylfaen" w:hAnsi="Sylfaen" w:cs="Arial"/>
                <w:b/>
                <w:bCs/>
                <w:sz w:val="18"/>
                <w:szCs w:val="18"/>
                <w:lang w:val="ka-GE"/>
              </w:rPr>
            </w:pPr>
            <w:r w:rsidRPr="00FA7500">
              <w:rPr>
                <w:rFonts w:ascii="Sylfaen" w:hAnsi="Sylfaen" w:cs="Arial"/>
                <w:b/>
                <w:bCs/>
                <w:sz w:val="18"/>
                <w:szCs w:val="18"/>
                <w:lang w:val="ka-GE"/>
              </w:rPr>
              <w:t>130,000.0</w:t>
            </w:r>
          </w:p>
        </w:tc>
        <w:tc>
          <w:tcPr>
            <w:tcW w:w="672"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
                <w:bCs/>
                <w:sz w:val="18"/>
                <w:szCs w:val="18"/>
                <w:lang w:val="ka-GE"/>
              </w:rPr>
            </w:pPr>
            <w:r w:rsidRPr="00FA7500">
              <w:rPr>
                <w:rFonts w:ascii="Sylfaen" w:hAnsi="Sylfaen" w:cs="Arial"/>
                <w:b/>
                <w:bCs/>
                <w:sz w:val="18"/>
                <w:szCs w:val="18"/>
                <w:lang w:val="ka-GE"/>
              </w:rPr>
              <w:t>72,064.5</w:t>
            </w:r>
          </w:p>
        </w:tc>
        <w:tc>
          <w:tcPr>
            <w:tcW w:w="765"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
                <w:bCs/>
                <w:sz w:val="18"/>
                <w:szCs w:val="18"/>
                <w:lang w:val="ka-GE"/>
              </w:rPr>
            </w:pPr>
            <w:r w:rsidRPr="00FA7500">
              <w:rPr>
                <w:rFonts w:ascii="Sylfaen" w:hAnsi="Sylfaen" w:cs="Arial"/>
                <w:b/>
                <w:bCs/>
                <w:sz w:val="18"/>
                <w:szCs w:val="18"/>
                <w:lang w:val="ka-GE"/>
              </w:rPr>
              <w:t>-57,935.5</w:t>
            </w:r>
          </w:p>
        </w:tc>
        <w:tc>
          <w:tcPr>
            <w:tcW w:w="676"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
                <w:bCs/>
                <w:sz w:val="18"/>
                <w:szCs w:val="18"/>
                <w:lang w:val="ka-GE"/>
              </w:rPr>
            </w:pPr>
            <w:r w:rsidRPr="00FA7500">
              <w:rPr>
                <w:rFonts w:ascii="Sylfaen" w:hAnsi="Sylfaen" w:cs="Arial"/>
                <w:b/>
                <w:bCs/>
                <w:sz w:val="18"/>
                <w:szCs w:val="18"/>
                <w:lang w:val="ka-GE"/>
              </w:rPr>
              <w:t>55.4</w:t>
            </w:r>
          </w:p>
        </w:tc>
      </w:tr>
      <w:tr w:rsidR="00FA7500" w:rsidRPr="00FA7500" w:rsidTr="00DB75BE">
        <w:trPr>
          <w:trHeight w:val="288"/>
        </w:trPr>
        <w:tc>
          <w:tcPr>
            <w:tcW w:w="2077" w:type="pct"/>
            <w:tcBorders>
              <w:top w:val="dotted" w:sz="4" w:space="0" w:color="auto"/>
              <w:left w:val="dotted" w:sz="4" w:space="0" w:color="auto"/>
              <w:bottom w:val="dotted" w:sz="4" w:space="0" w:color="auto"/>
              <w:right w:val="dotted" w:sz="4" w:space="0" w:color="auto"/>
            </w:tcBorders>
            <w:shd w:val="clear" w:color="auto" w:fill="auto"/>
          </w:tcPr>
          <w:p w:rsidR="00DB75BE" w:rsidRPr="00FA7500" w:rsidRDefault="00DB75BE" w:rsidP="00DB75BE">
            <w:pPr>
              <w:ind w:firstLineChars="100" w:firstLine="181"/>
              <w:rPr>
                <w:rFonts w:ascii="Sylfaen" w:hAnsi="Sylfaen" w:cs="Arial"/>
                <w:b/>
                <w:bCs/>
                <w:sz w:val="18"/>
                <w:szCs w:val="18"/>
                <w:lang w:val="en-US"/>
              </w:rPr>
            </w:pPr>
            <w:r w:rsidRPr="00FA7500">
              <w:rPr>
                <w:rFonts w:ascii="Sylfaen" w:hAnsi="Sylfaen" w:cs="Arial"/>
                <w:b/>
                <w:bCs/>
                <w:sz w:val="18"/>
                <w:szCs w:val="18"/>
                <w:lang w:val="en-US"/>
              </w:rPr>
              <w:lastRenderedPageBreak/>
              <w:t>ტრანსფერები რომელიც სხვაგან არ არის კლასიფიცირებული</w:t>
            </w:r>
          </w:p>
        </w:tc>
        <w:tc>
          <w:tcPr>
            <w:tcW w:w="810" w:type="pct"/>
            <w:tcBorders>
              <w:top w:val="dotted" w:sz="4" w:space="0" w:color="auto"/>
              <w:left w:val="dotted" w:sz="4" w:space="0" w:color="auto"/>
              <w:bottom w:val="dotted" w:sz="4" w:space="0" w:color="auto"/>
              <w:right w:val="dotted" w:sz="4" w:space="0" w:color="auto"/>
            </w:tcBorders>
          </w:tcPr>
          <w:p w:rsidR="00DB75BE" w:rsidRPr="00FA7500" w:rsidRDefault="00DB75BE" w:rsidP="00DB75BE">
            <w:pPr>
              <w:jc w:val="right"/>
              <w:rPr>
                <w:rFonts w:ascii="Sylfaen" w:hAnsi="Sylfaen" w:cs="Arial"/>
                <w:b/>
                <w:bCs/>
                <w:sz w:val="18"/>
                <w:szCs w:val="18"/>
                <w:lang w:val="ka-GE"/>
              </w:rPr>
            </w:pPr>
            <w:r w:rsidRPr="00FA7500">
              <w:rPr>
                <w:rFonts w:ascii="Sylfaen" w:hAnsi="Sylfaen" w:cs="Arial"/>
                <w:b/>
                <w:bCs/>
                <w:sz w:val="18"/>
                <w:szCs w:val="18"/>
                <w:lang w:val="ka-GE"/>
              </w:rPr>
              <w:t>212,000.0</w:t>
            </w:r>
          </w:p>
        </w:tc>
        <w:tc>
          <w:tcPr>
            <w:tcW w:w="672"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
                <w:bCs/>
                <w:sz w:val="18"/>
                <w:szCs w:val="18"/>
                <w:lang w:val="ka-GE"/>
              </w:rPr>
            </w:pPr>
            <w:r w:rsidRPr="00FA7500">
              <w:rPr>
                <w:rFonts w:ascii="Sylfaen" w:hAnsi="Sylfaen" w:cs="Arial"/>
                <w:b/>
                <w:bCs/>
                <w:sz w:val="18"/>
                <w:szCs w:val="18"/>
                <w:lang w:val="ka-GE"/>
              </w:rPr>
              <w:t>133,999.5</w:t>
            </w:r>
          </w:p>
        </w:tc>
        <w:tc>
          <w:tcPr>
            <w:tcW w:w="765"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
                <w:bCs/>
                <w:sz w:val="18"/>
                <w:szCs w:val="18"/>
                <w:lang w:val="ka-GE"/>
              </w:rPr>
            </w:pPr>
            <w:r w:rsidRPr="00FA7500">
              <w:rPr>
                <w:rFonts w:ascii="Sylfaen" w:hAnsi="Sylfaen" w:cs="Arial"/>
                <w:b/>
                <w:bCs/>
                <w:sz w:val="18"/>
                <w:szCs w:val="18"/>
                <w:lang w:val="ka-GE"/>
              </w:rPr>
              <w:t>-78,000.5</w:t>
            </w:r>
          </w:p>
        </w:tc>
        <w:tc>
          <w:tcPr>
            <w:tcW w:w="676"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
                <w:bCs/>
                <w:sz w:val="18"/>
                <w:szCs w:val="18"/>
                <w:lang w:val="ka-GE"/>
              </w:rPr>
            </w:pPr>
            <w:r w:rsidRPr="00FA7500">
              <w:rPr>
                <w:rFonts w:ascii="Sylfaen" w:hAnsi="Sylfaen" w:cs="Arial"/>
                <w:b/>
                <w:bCs/>
                <w:sz w:val="18"/>
                <w:szCs w:val="18"/>
                <w:lang w:val="ka-GE"/>
              </w:rPr>
              <w:t>63.2</w:t>
            </w:r>
          </w:p>
        </w:tc>
      </w:tr>
      <w:tr w:rsidR="001E02C2" w:rsidRPr="00FA7500" w:rsidTr="00DB75BE">
        <w:trPr>
          <w:trHeight w:val="288"/>
        </w:trPr>
        <w:tc>
          <w:tcPr>
            <w:tcW w:w="2077" w:type="pct"/>
            <w:tcBorders>
              <w:top w:val="dotted" w:sz="4" w:space="0" w:color="auto"/>
              <w:left w:val="dotted" w:sz="4" w:space="0" w:color="auto"/>
              <w:bottom w:val="dotted" w:sz="4" w:space="0" w:color="auto"/>
              <w:right w:val="dotted" w:sz="4" w:space="0" w:color="auto"/>
            </w:tcBorders>
            <w:shd w:val="clear" w:color="auto" w:fill="auto"/>
            <w:hideMark/>
          </w:tcPr>
          <w:p w:rsidR="00DB75BE" w:rsidRPr="00FA7500" w:rsidRDefault="00DB75BE" w:rsidP="00DB75BE">
            <w:pPr>
              <w:ind w:firstLineChars="100" w:firstLine="180"/>
              <w:rPr>
                <w:rFonts w:ascii="Sylfaen" w:hAnsi="Sylfaen" w:cs="Arial"/>
                <w:bCs/>
                <w:sz w:val="18"/>
                <w:szCs w:val="18"/>
                <w:lang w:val="en-US"/>
              </w:rPr>
            </w:pPr>
            <w:r w:rsidRPr="00FA7500">
              <w:rPr>
                <w:rFonts w:ascii="Sylfaen" w:hAnsi="Sylfaen" w:cs="Arial"/>
                <w:bCs/>
                <w:sz w:val="18"/>
                <w:szCs w:val="18"/>
                <w:lang w:val="ka-GE"/>
              </w:rPr>
              <w:t xml:space="preserve">      </w:t>
            </w:r>
            <w:r w:rsidRPr="00FA7500">
              <w:rPr>
                <w:rFonts w:ascii="Sylfaen" w:hAnsi="Sylfaen" w:cs="Arial"/>
                <w:bCs/>
                <w:sz w:val="18"/>
                <w:szCs w:val="18"/>
                <w:lang w:val="en-US"/>
              </w:rPr>
              <w:t>შერეული და სხვა არაკლასიფიცირებული შემოსავლები</w:t>
            </w:r>
          </w:p>
        </w:tc>
        <w:tc>
          <w:tcPr>
            <w:tcW w:w="810" w:type="pct"/>
            <w:tcBorders>
              <w:top w:val="dotted" w:sz="4" w:space="0" w:color="auto"/>
              <w:left w:val="dotted" w:sz="4" w:space="0" w:color="auto"/>
              <w:bottom w:val="dotted" w:sz="4" w:space="0" w:color="auto"/>
              <w:right w:val="dotted" w:sz="4" w:space="0" w:color="auto"/>
            </w:tcBorders>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212,000.0</w:t>
            </w:r>
          </w:p>
        </w:tc>
        <w:tc>
          <w:tcPr>
            <w:tcW w:w="672"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133,999.5</w:t>
            </w:r>
          </w:p>
        </w:tc>
        <w:tc>
          <w:tcPr>
            <w:tcW w:w="765"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-78,000.5</w:t>
            </w:r>
          </w:p>
        </w:tc>
        <w:tc>
          <w:tcPr>
            <w:tcW w:w="676" w:type="pct"/>
            <w:tcBorders>
              <w:top w:val="dotted" w:sz="4" w:space="0" w:color="auto"/>
              <w:left w:val="dotted" w:sz="4" w:space="0" w:color="auto"/>
              <w:bottom w:val="dotted" w:sz="4" w:space="0" w:color="auto"/>
              <w:right w:val="dotted" w:sz="4" w:space="0" w:color="auto"/>
            </w:tcBorders>
            <w:shd w:val="clear" w:color="auto" w:fill="auto"/>
            <w:noWrap/>
          </w:tcPr>
          <w:p w:rsidR="00DB75BE" w:rsidRPr="00FA7500" w:rsidRDefault="00DB75BE" w:rsidP="00DB75BE">
            <w:pPr>
              <w:jc w:val="right"/>
              <w:rPr>
                <w:rFonts w:ascii="Sylfaen" w:hAnsi="Sylfaen" w:cs="Arial"/>
                <w:bCs/>
                <w:sz w:val="18"/>
                <w:szCs w:val="18"/>
                <w:lang w:val="ka-GE"/>
              </w:rPr>
            </w:pPr>
            <w:r w:rsidRPr="00FA7500">
              <w:rPr>
                <w:rFonts w:ascii="Sylfaen" w:hAnsi="Sylfaen" w:cs="Arial"/>
                <w:bCs/>
                <w:sz w:val="18"/>
                <w:szCs w:val="18"/>
                <w:lang w:val="ka-GE"/>
              </w:rPr>
              <w:t>63.2</w:t>
            </w:r>
          </w:p>
        </w:tc>
      </w:tr>
    </w:tbl>
    <w:p w:rsidR="00DB75BE" w:rsidRDefault="00DB75BE" w:rsidP="002E097F">
      <w:pPr>
        <w:tabs>
          <w:tab w:val="num" w:pos="0"/>
        </w:tabs>
        <w:jc w:val="both"/>
        <w:rPr>
          <w:rFonts w:ascii="Sylfaen" w:hAnsi="Sylfaen" w:cs="Arial"/>
          <w:highlight w:val="yellow"/>
          <w:lang w:val="ka-GE"/>
        </w:rPr>
      </w:pPr>
    </w:p>
    <w:p w:rsidR="00FA7500" w:rsidRPr="00FA7500" w:rsidRDefault="00FA7500" w:rsidP="002E097F">
      <w:pPr>
        <w:tabs>
          <w:tab w:val="num" w:pos="0"/>
        </w:tabs>
        <w:jc w:val="both"/>
        <w:rPr>
          <w:rFonts w:ascii="Sylfaen" w:hAnsi="Sylfaen" w:cs="Arial"/>
          <w:highlight w:val="yellow"/>
          <w:lang w:val="ka-GE"/>
        </w:rPr>
      </w:pPr>
    </w:p>
    <w:p w:rsidR="00DB75BE" w:rsidRPr="00FA7500" w:rsidRDefault="00DB75BE" w:rsidP="00DB75BE">
      <w:pPr>
        <w:pStyle w:val="ListParagraph"/>
        <w:numPr>
          <w:ilvl w:val="0"/>
          <w:numId w:val="4"/>
        </w:numPr>
        <w:tabs>
          <w:tab w:val="left" w:pos="990"/>
        </w:tabs>
        <w:jc w:val="both"/>
        <w:rPr>
          <w:rFonts w:ascii="Sylfaen" w:hAnsi="Sylfaen" w:cs="Arial"/>
          <w:sz w:val="22"/>
          <w:szCs w:val="22"/>
          <w:lang w:val="ka-GE"/>
        </w:rPr>
      </w:pPr>
      <w:r w:rsidRPr="00FA7500">
        <w:rPr>
          <w:rFonts w:ascii="Sylfaen" w:hAnsi="Sylfaen" w:cs="Sylfaen"/>
          <w:b/>
          <w:sz w:val="22"/>
          <w:szCs w:val="22"/>
          <w:lang w:val="ka-GE"/>
        </w:rPr>
        <w:t>საკუთრებიდან</w:t>
      </w:r>
      <w:r w:rsidRPr="00FA7500">
        <w:rPr>
          <w:rFonts w:ascii="Sylfaen" w:hAnsi="Sylfaen" w:cs="Arial"/>
          <w:b/>
          <w:sz w:val="22"/>
          <w:szCs w:val="22"/>
          <w:lang w:val="ka-GE"/>
        </w:rPr>
        <w:t xml:space="preserve"> </w:t>
      </w:r>
      <w:r w:rsidRPr="00FA7500">
        <w:rPr>
          <w:rFonts w:ascii="Sylfaen" w:hAnsi="Sylfaen" w:cs="Sylfaen"/>
          <w:b/>
          <w:sz w:val="22"/>
          <w:szCs w:val="22"/>
          <w:lang w:val="ka-GE"/>
        </w:rPr>
        <w:t>მიღებული</w:t>
      </w:r>
      <w:r w:rsidRPr="00FA7500">
        <w:rPr>
          <w:rFonts w:ascii="Sylfaen" w:hAnsi="Sylfaen" w:cs="Arial"/>
          <w:b/>
          <w:sz w:val="22"/>
          <w:szCs w:val="22"/>
          <w:lang w:val="ka-GE"/>
        </w:rPr>
        <w:t xml:space="preserve"> </w:t>
      </w:r>
      <w:r w:rsidRPr="00FA7500">
        <w:rPr>
          <w:rFonts w:ascii="Sylfaen" w:hAnsi="Sylfaen" w:cs="Sylfaen"/>
          <w:b/>
          <w:sz w:val="22"/>
          <w:szCs w:val="22"/>
          <w:lang w:val="ka-GE"/>
        </w:rPr>
        <w:t>შემოსავლების</w:t>
      </w:r>
      <w:r w:rsidRPr="00FA7500">
        <w:rPr>
          <w:rFonts w:ascii="Sylfaen" w:hAnsi="Sylfaen" w:cs="Arial"/>
          <w:sz w:val="22"/>
          <w:szCs w:val="22"/>
          <w:lang w:val="ka-GE"/>
        </w:rPr>
        <w:t xml:space="preserve"> </w:t>
      </w:r>
      <w:r w:rsidRPr="00FA7500">
        <w:rPr>
          <w:rFonts w:ascii="Sylfaen" w:hAnsi="Sylfaen" w:cs="Sylfaen"/>
          <w:sz w:val="22"/>
          <w:szCs w:val="22"/>
          <w:lang w:val="ka-GE"/>
        </w:rPr>
        <w:t>სახით</w:t>
      </w:r>
      <w:r w:rsidRPr="00FA7500">
        <w:rPr>
          <w:rFonts w:ascii="Sylfaen" w:hAnsi="Sylfaen" w:cs="Arial"/>
          <w:sz w:val="22"/>
          <w:szCs w:val="22"/>
          <w:lang w:val="ka-GE"/>
        </w:rPr>
        <w:t xml:space="preserve"> </w:t>
      </w:r>
      <w:r w:rsidRPr="00FA7500">
        <w:rPr>
          <w:rFonts w:ascii="Sylfaen" w:hAnsi="Sylfaen" w:cs="Sylfaen"/>
          <w:sz w:val="22"/>
          <w:szCs w:val="22"/>
          <w:lang w:val="ka-GE"/>
        </w:rPr>
        <w:t xml:space="preserve">მობილიზებულია </w:t>
      </w:r>
      <w:r w:rsidRPr="00FA7500">
        <w:rPr>
          <w:rFonts w:ascii="Sylfaen" w:hAnsi="Sylfaen" w:cs="Sylfaen"/>
          <w:sz w:val="22"/>
          <w:szCs w:val="22"/>
          <w:lang w:val="en-US"/>
        </w:rPr>
        <w:t>621 120.3</w:t>
      </w:r>
      <w:r w:rsidRPr="00FA7500">
        <w:rPr>
          <w:rFonts w:ascii="Sylfaen" w:hAnsi="Sylfaen" w:cs="Arial"/>
          <w:sz w:val="22"/>
          <w:szCs w:val="22"/>
          <w:lang w:val="ka-GE"/>
        </w:rPr>
        <w:t xml:space="preserve">  ა</w:t>
      </w:r>
      <w:r w:rsidRPr="00FA7500">
        <w:rPr>
          <w:rFonts w:ascii="Sylfaen" w:hAnsi="Sylfaen" w:cs="Sylfaen"/>
          <w:sz w:val="22"/>
          <w:szCs w:val="22"/>
          <w:lang w:val="ka-GE"/>
        </w:rPr>
        <w:t>თასი</w:t>
      </w:r>
      <w:r w:rsidRPr="00FA7500">
        <w:rPr>
          <w:rFonts w:ascii="Sylfaen" w:hAnsi="Sylfaen" w:cs="Arial"/>
          <w:sz w:val="22"/>
          <w:szCs w:val="22"/>
          <w:lang w:val="ka-GE"/>
        </w:rPr>
        <w:t xml:space="preserve"> </w:t>
      </w:r>
      <w:r w:rsidRPr="00FA7500">
        <w:rPr>
          <w:rFonts w:ascii="Sylfaen" w:hAnsi="Sylfaen" w:cs="Sylfaen"/>
          <w:sz w:val="22"/>
          <w:szCs w:val="22"/>
          <w:lang w:val="ka-GE"/>
        </w:rPr>
        <w:t>ლარი</w:t>
      </w:r>
      <w:r w:rsidRPr="00FA7500">
        <w:rPr>
          <w:rFonts w:ascii="Sylfaen" w:hAnsi="Sylfaen" w:cs="Arial"/>
          <w:sz w:val="22"/>
          <w:szCs w:val="22"/>
          <w:lang w:val="ka-GE"/>
        </w:rPr>
        <w:t xml:space="preserve">, </w:t>
      </w:r>
      <w:r w:rsidRPr="00FA7500">
        <w:rPr>
          <w:rFonts w:ascii="Sylfaen" w:hAnsi="Sylfaen" w:cs="Sylfaen"/>
          <w:sz w:val="22"/>
          <w:szCs w:val="22"/>
          <w:lang w:val="ka-GE"/>
        </w:rPr>
        <w:t>რაც</w:t>
      </w:r>
      <w:r w:rsidRPr="00FA7500">
        <w:rPr>
          <w:rFonts w:ascii="Sylfaen" w:hAnsi="Sylfaen" w:cs="Arial"/>
          <w:sz w:val="22"/>
          <w:szCs w:val="22"/>
          <w:lang w:val="ka-GE"/>
        </w:rPr>
        <w:t xml:space="preserve"> </w:t>
      </w:r>
      <w:r w:rsidRPr="00FA7500">
        <w:rPr>
          <w:rFonts w:ascii="Sylfaen" w:hAnsi="Sylfaen" w:cs="Sylfaen"/>
          <w:sz w:val="22"/>
          <w:szCs w:val="22"/>
          <w:lang w:val="ka-GE"/>
        </w:rPr>
        <w:t>საპროგნოზო</w:t>
      </w:r>
      <w:r w:rsidRPr="00FA7500">
        <w:rPr>
          <w:rFonts w:ascii="Sylfaen" w:hAnsi="Sylfaen" w:cs="Arial"/>
          <w:sz w:val="22"/>
          <w:szCs w:val="22"/>
          <w:lang w:val="ka-GE"/>
        </w:rPr>
        <w:t xml:space="preserve"> </w:t>
      </w:r>
      <w:r w:rsidRPr="00FA7500">
        <w:rPr>
          <w:rFonts w:ascii="Sylfaen" w:hAnsi="Sylfaen" w:cs="Sylfaen"/>
          <w:sz w:val="22"/>
          <w:szCs w:val="22"/>
          <w:lang w:val="ka-GE"/>
        </w:rPr>
        <w:t>მაჩვენებლის</w:t>
      </w:r>
      <w:r w:rsidRPr="00FA7500">
        <w:rPr>
          <w:rFonts w:ascii="Sylfaen" w:hAnsi="Sylfaen" w:cs="Arial"/>
          <w:sz w:val="22"/>
          <w:szCs w:val="22"/>
          <w:lang w:val="ka-GE"/>
        </w:rPr>
        <w:t xml:space="preserve"> (</w:t>
      </w:r>
      <w:r w:rsidRPr="00FA7500">
        <w:rPr>
          <w:rFonts w:ascii="Sylfaen" w:hAnsi="Sylfaen" w:cs="Arial"/>
          <w:sz w:val="22"/>
          <w:szCs w:val="22"/>
          <w:lang w:val="en-US"/>
        </w:rPr>
        <w:t>621</w:t>
      </w:r>
      <w:r w:rsidRPr="00FA7500">
        <w:rPr>
          <w:rFonts w:ascii="Sylfaen" w:hAnsi="Sylfaen" w:cs="Arial"/>
          <w:sz w:val="22"/>
          <w:szCs w:val="22"/>
          <w:lang w:val="ka-GE"/>
        </w:rPr>
        <w:t xml:space="preserve"> 000.0 ათასი </w:t>
      </w:r>
      <w:r w:rsidRPr="00FA7500">
        <w:rPr>
          <w:rFonts w:ascii="Sylfaen" w:hAnsi="Sylfaen" w:cs="Sylfaen"/>
          <w:sz w:val="22"/>
          <w:szCs w:val="22"/>
          <w:lang w:val="ka-GE"/>
        </w:rPr>
        <w:t>ლარი</w:t>
      </w:r>
      <w:r w:rsidRPr="00FA7500">
        <w:rPr>
          <w:rFonts w:ascii="Sylfaen" w:hAnsi="Sylfaen" w:cs="Arial"/>
          <w:sz w:val="22"/>
          <w:szCs w:val="22"/>
          <w:lang w:val="ka-GE"/>
        </w:rPr>
        <w:t xml:space="preserve">) </w:t>
      </w:r>
      <w:r w:rsidRPr="00FA7500">
        <w:rPr>
          <w:rFonts w:ascii="Sylfaen" w:hAnsi="Sylfaen" w:cs="Arial"/>
          <w:sz w:val="22"/>
          <w:szCs w:val="22"/>
          <w:lang w:val="en-US"/>
        </w:rPr>
        <w:t>100.0</w:t>
      </w:r>
      <w:r w:rsidRPr="00FA7500">
        <w:rPr>
          <w:rFonts w:ascii="Sylfaen" w:hAnsi="Sylfaen" w:cs="Arial"/>
          <w:sz w:val="22"/>
          <w:szCs w:val="22"/>
          <w:lang w:val="ka-GE"/>
        </w:rPr>
        <w:t>%-</w:t>
      </w:r>
      <w:r w:rsidRPr="00FA7500">
        <w:rPr>
          <w:rFonts w:ascii="Sylfaen" w:hAnsi="Sylfaen" w:cs="Sylfaen"/>
          <w:sz w:val="22"/>
          <w:szCs w:val="22"/>
          <w:lang w:val="ka-GE"/>
        </w:rPr>
        <w:t xml:space="preserve">ია, ხოლო </w:t>
      </w:r>
      <w:r w:rsidRPr="00FA7500">
        <w:rPr>
          <w:rFonts w:ascii="Sylfaen" w:hAnsi="Sylfaen" w:cs="Arial"/>
          <w:sz w:val="22"/>
          <w:szCs w:val="22"/>
          <w:lang w:val="ka-GE"/>
        </w:rPr>
        <w:t>6 თვის</w:t>
      </w:r>
      <w:r w:rsidRPr="00FA7500">
        <w:rPr>
          <w:rFonts w:ascii="Sylfaen" w:hAnsi="Sylfaen" w:cs="Sylfaen"/>
          <w:sz w:val="22"/>
          <w:szCs w:val="22"/>
          <w:lang w:val="ka-GE"/>
        </w:rPr>
        <w:t xml:space="preserve"> საპროგნოზო მაჩვენებლის </w:t>
      </w:r>
      <w:r w:rsidRPr="00FA7500">
        <w:rPr>
          <w:rFonts w:ascii="Sylfaen" w:hAnsi="Sylfaen" w:cs="Sylfaen"/>
          <w:sz w:val="22"/>
          <w:szCs w:val="22"/>
          <w:lang w:val="en-US"/>
        </w:rPr>
        <w:t>132.7</w:t>
      </w:r>
      <w:r w:rsidRPr="00FA7500">
        <w:rPr>
          <w:rFonts w:ascii="Sylfaen" w:hAnsi="Sylfaen" w:cs="Sylfaen"/>
          <w:sz w:val="22"/>
          <w:szCs w:val="22"/>
          <w:lang w:val="ka-GE"/>
        </w:rPr>
        <w:t>%</w:t>
      </w:r>
      <w:r w:rsidRPr="00FA7500">
        <w:rPr>
          <w:rFonts w:ascii="Sylfaen" w:hAnsi="Sylfaen" w:cs="Arial"/>
          <w:sz w:val="22"/>
          <w:szCs w:val="22"/>
          <w:lang w:val="ka-GE"/>
        </w:rPr>
        <w:t xml:space="preserve">. მათ შორის: </w:t>
      </w:r>
    </w:p>
    <w:p w:rsidR="00DB75BE" w:rsidRPr="00FA7500" w:rsidRDefault="00DB75BE" w:rsidP="00DB75BE">
      <w:pPr>
        <w:pStyle w:val="ListParagraph"/>
        <w:tabs>
          <w:tab w:val="left" w:pos="990"/>
        </w:tabs>
        <w:ind w:left="990"/>
        <w:jc w:val="both"/>
        <w:rPr>
          <w:rFonts w:ascii="Sylfaen" w:hAnsi="Sylfaen" w:cs="Arial"/>
          <w:sz w:val="22"/>
          <w:szCs w:val="22"/>
          <w:lang w:val="ka-GE"/>
        </w:rPr>
      </w:pPr>
      <w:r w:rsidRPr="00FA7500">
        <w:rPr>
          <w:rFonts w:ascii="Sylfaen" w:hAnsi="Sylfaen" w:cs="Sylfaen"/>
          <w:b/>
          <w:sz w:val="22"/>
          <w:szCs w:val="22"/>
          <w:lang w:val="ka-GE"/>
        </w:rPr>
        <w:t>პროცენტები</w:t>
      </w:r>
      <w:r w:rsidRPr="00FA7500">
        <w:rPr>
          <w:rFonts w:ascii="Sylfaen" w:hAnsi="Sylfaen" w:cs="Arial"/>
          <w:sz w:val="22"/>
          <w:szCs w:val="22"/>
          <w:lang w:val="ka-GE"/>
        </w:rPr>
        <w:t xml:space="preserve"> - </w:t>
      </w:r>
      <w:r w:rsidRPr="00FA7500">
        <w:rPr>
          <w:rFonts w:ascii="Sylfaen" w:hAnsi="Sylfaen" w:cs="Arial"/>
          <w:sz w:val="22"/>
          <w:szCs w:val="22"/>
          <w:lang w:val="en-US"/>
        </w:rPr>
        <w:t>141 790.6</w:t>
      </w:r>
      <w:r w:rsidRPr="00FA7500">
        <w:rPr>
          <w:rFonts w:ascii="Sylfaen" w:hAnsi="Sylfaen" w:cs="Arial"/>
          <w:sz w:val="22"/>
          <w:szCs w:val="22"/>
          <w:lang w:val="ka-GE"/>
        </w:rPr>
        <w:t xml:space="preserve"> </w:t>
      </w:r>
      <w:r w:rsidRPr="00FA7500">
        <w:rPr>
          <w:rFonts w:ascii="Sylfaen" w:hAnsi="Sylfaen" w:cs="Sylfaen"/>
          <w:sz w:val="22"/>
          <w:szCs w:val="22"/>
          <w:lang w:val="ka-GE"/>
        </w:rPr>
        <w:t>ათასი</w:t>
      </w:r>
      <w:r w:rsidRPr="00FA7500">
        <w:rPr>
          <w:rFonts w:ascii="Sylfaen" w:hAnsi="Sylfaen" w:cs="Arial"/>
          <w:sz w:val="22"/>
          <w:szCs w:val="22"/>
          <w:lang w:val="ka-GE"/>
        </w:rPr>
        <w:t xml:space="preserve"> </w:t>
      </w:r>
      <w:r w:rsidRPr="00FA7500">
        <w:rPr>
          <w:rFonts w:ascii="Sylfaen" w:hAnsi="Sylfaen" w:cs="Sylfaen"/>
          <w:sz w:val="22"/>
          <w:szCs w:val="22"/>
          <w:lang w:val="ka-GE"/>
        </w:rPr>
        <w:t>ლარი</w:t>
      </w:r>
      <w:r w:rsidRPr="00FA7500">
        <w:rPr>
          <w:rFonts w:ascii="Sylfaen" w:hAnsi="Sylfaen" w:cs="Arial"/>
          <w:sz w:val="22"/>
          <w:szCs w:val="22"/>
          <w:lang w:val="ka-GE"/>
        </w:rPr>
        <w:t xml:space="preserve">, </w:t>
      </w:r>
      <w:r w:rsidRPr="00FA7500">
        <w:rPr>
          <w:rFonts w:ascii="Sylfaen" w:hAnsi="Sylfaen" w:cs="Sylfaen"/>
          <w:sz w:val="22"/>
          <w:szCs w:val="22"/>
          <w:lang w:val="ka-GE"/>
        </w:rPr>
        <w:t>რაც</w:t>
      </w:r>
      <w:r w:rsidRPr="00FA7500">
        <w:rPr>
          <w:rFonts w:ascii="Sylfaen" w:hAnsi="Sylfaen" w:cs="Arial"/>
          <w:sz w:val="22"/>
          <w:szCs w:val="22"/>
          <w:lang w:val="ka-GE"/>
        </w:rPr>
        <w:t xml:space="preserve"> </w:t>
      </w:r>
      <w:r w:rsidRPr="00FA7500">
        <w:rPr>
          <w:rFonts w:ascii="Sylfaen" w:hAnsi="Sylfaen" w:cs="Sylfaen"/>
          <w:sz w:val="22"/>
          <w:szCs w:val="22"/>
          <w:lang w:val="ka-GE"/>
        </w:rPr>
        <w:t>საპროგნოზო</w:t>
      </w:r>
      <w:r w:rsidRPr="00FA7500">
        <w:rPr>
          <w:rFonts w:ascii="Sylfaen" w:hAnsi="Sylfaen" w:cs="Arial"/>
          <w:sz w:val="22"/>
          <w:szCs w:val="22"/>
          <w:lang w:val="ka-GE"/>
        </w:rPr>
        <w:t xml:space="preserve"> </w:t>
      </w:r>
      <w:r w:rsidRPr="00FA7500">
        <w:rPr>
          <w:rFonts w:ascii="Sylfaen" w:hAnsi="Sylfaen" w:cs="Sylfaen"/>
          <w:sz w:val="22"/>
          <w:szCs w:val="22"/>
          <w:lang w:val="ka-GE"/>
        </w:rPr>
        <w:t>მაჩვენებლის</w:t>
      </w:r>
      <w:r w:rsidRPr="00FA7500">
        <w:rPr>
          <w:rFonts w:ascii="Sylfaen" w:hAnsi="Sylfaen" w:cs="Arial"/>
          <w:sz w:val="22"/>
          <w:szCs w:val="22"/>
          <w:lang w:val="ka-GE"/>
        </w:rPr>
        <w:t xml:space="preserve"> (</w:t>
      </w:r>
      <w:r w:rsidRPr="00FA7500">
        <w:rPr>
          <w:rFonts w:ascii="Sylfaen" w:hAnsi="Sylfaen" w:cs="Arial"/>
          <w:sz w:val="22"/>
          <w:szCs w:val="22"/>
          <w:lang w:val="en-US"/>
        </w:rPr>
        <w:t>245</w:t>
      </w:r>
      <w:r w:rsidRPr="00FA7500">
        <w:rPr>
          <w:rFonts w:ascii="Sylfaen" w:hAnsi="Sylfaen" w:cs="Arial"/>
          <w:sz w:val="22"/>
          <w:szCs w:val="22"/>
          <w:lang w:val="ka-GE"/>
        </w:rPr>
        <w:t xml:space="preserve"> 000.0 </w:t>
      </w:r>
      <w:r w:rsidRPr="00FA7500">
        <w:rPr>
          <w:rFonts w:ascii="Sylfaen" w:hAnsi="Sylfaen" w:cs="Sylfaen"/>
          <w:sz w:val="22"/>
          <w:szCs w:val="22"/>
          <w:lang w:val="ka-GE"/>
        </w:rPr>
        <w:t>ათასი</w:t>
      </w:r>
      <w:r w:rsidRPr="00FA7500">
        <w:rPr>
          <w:rFonts w:ascii="Sylfaen" w:hAnsi="Sylfaen" w:cs="Arial"/>
          <w:sz w:val="22"/>
          <w:szCs w:val="22"/>
          <w:lang w:val="ka-GE"/>
        </w:rPr>
        <w:t xml:space="preserve"> </w:t>
      </w:r>
      <w:r w:rsidRPr="00FA7500">
        <w:rPr>
          <w:rFonts w:ascii="Sylfaen" w:hAnsi="Sylfaen" w:cs="Sylfaen"/>
          <w:sz w:val="22"/>
          <w:szCs w:val="22"/>
          <w:lang w:val="ka-GE"/>
        </w:rPr>
        <w:t>ლარი</w:t>
      </w:r>
      <w:r w:rsidRPr="00FA7500">
        <w:rPr>
          <w:rFonts w:ascii="Sylfaen" w:hAnsi="Sylfaen" w:cs="Arial"/>
          <w:sz w:val="22"/>
          <w:szCs w:val="22"/>
          <w:lang w:val="ka-GE"/>
        </w:rPr>
        <w:t xml:space="preserve">) </w:t>
      </w:r>
      <w:r w:rsidRPr="00FA7500">
        <w:rPr>
          <w:rFonts w:ascii="Sylfaen" w:hAnsi="Sylfaen" w:cs="Arial"/>
          <w:sz w:val="22"/>
          <w:szCs w:val="22"/>
          <w:lang w:val="en-US"/>
        </w:rPr>
        <w:t>57.9</w:t>
      </w:r>
      <w:r w:rsidRPr="00FA7500">
        <w:rPr>
          <w:rFonts w:ascii="Sylfaen" w:hAnsi="Sylfaen" w:cs="Arial"/>
          <w:sz w:val="22"/>
          <w:szCs w:val="22"/>
          <w:lang w:val="ka-GE"/>
        </w:rPr>
        <w:t xml:space="preserve">%-ს შეადგენს. </w:t>
      </w:r>
    </w:p>
    <w:p w:rsidR="00DB75BE" w:rsidRPr="00FA7500" w:rsidRDefault="00DB75BE" w:rsidP="00DB75BE">
      <w:pPr>
        <w:pStyle w:val="ListParagraph"/>
        <w:tabs>
          <w:tab w:val="left" w:pos="990"/>
        </w:tabs>
        <w:ind w:left="990"/>
        <w:jc w:val="both"/>
        <w:rPr>
          <w:rFonts w:ascii="Sylfaen" w:hAnsi="Sylfaen" w:cs="Sylfaen"/>
          <w:sz w:val="22"/>
          <w:szCs w:val="22"/>
          <w:lang w:val="ka-GE"/>
        </w:rPr>
      </w:pPr>
      <w:r w:rsidRPr="00FA7500">
        <w:rPr>
          <w:rFonts w:ascii="Sylfaen" w:hAnsi="Sylfaen" w:cs="Sylfaen"/>
          <w:b/>
          <w:sz w:val="22"/>
          <w:szCs w:val="22"/>
          <w:lang w:val="ka-GE"/>
        </w:rPr>
        <w:t xml:space="preserve">დივიდენდების </w:t>
      </w:r>
      <w:r w:rsidRPr="00FA7500">
        <w:rPr>
          <w:rFonts w:ascii="Sylfaen" w:hAnsi="Sylfaen" w:cs="Sylfaen"/>
          <w:sz w:val="22"/>
          <w:szCs w:val="22"/>
          <w:lang w:val="ka-GE"/>
        </w:rPr>
        <w:t xml:space="preserve">სახით მობილიზებულია </w:t>
      </w:r>
      <w:r w:rsidRPr="00FA7500">
        <w:rPr>
          <w:rFonts w:ascii="Sylfaen" w:hAnsi="Sylfaen" w:cs="Sylfaen"/>
          <w:sz w:val="22"/>
          <w:szCs w:val="22"/>
          <w:lang w:val="en-US"/>
        </w:rPr>
        <w:t>463 042.9</w:t>
      </w:r>
      <w:r w:rsidRPr="00FA7500">
        <w:rPr>
          <w:rFonts w:ascii="Sylfaen" w:hAnsi="Sylfaen" w:cs="Sylfaen"/>
          <w:sz w:val="22"/>
          <w:szCs w:val="22"/>
          <w:lang w:val="ka-GE"/>
        </w:rPr>
        <w:t xml:space="preserve"> ათასი ლარი</w:t>
      </w:r>
      <w:r w:rsidRPr="00FA7500">
        <w:rPr>
          <w:rFonts w:ascii="Sylfaen" w:hAnsi="Sylfaen" w:cs="Sylfaen"/>
          <w:sz w:val="22"/>
          <w:szCs w:val="22"/>
          <w:lang w:val="en-US"/>
        </w:rPr>
        <w:t xml:space="preserve">, </w:t>
      </w:r>
      <w:r w:rsidRPr="00FA7500">
        <w:rPr>
          <w:rFonts w:ascii="Sylfaen" w:hAnsi="Sylfaen" w:cs="Sylfaen"/>
          <w:sz w:val="22"/>
          <w:szCs w:val="22"/>
          <w:lang w:val="ka-GE"/>
        </w:rPr>
        <w:t>რაც საპროგნოზო მაჩვენებლის (350  000</w:t>
      </w:r>
      <w:r w:rsidRPr="00FA7500">
        <w:rPr>
          <w:rFonts w:ascii="Sylfaen" w:hAnsi="Sylfaen" w:cs="Sylfaen"/>
          <w:sz w:val="22"/>
          <w:szCs w:val="22"/>
          <w:lang w:val="en-US"/>
        </w:rPr>
        <w:t>.0</w:t>
      </w:r>
      <w:r w:rsidRPr="00FA7500">
        <w:rPr>
          <w:rFonts w:ascii="Sylfaen" w:hAnsi="Sylfaen" w:cs="Sylfaen"/>
          <w:sz w:val="22"/>
          <w:szCs w:val="22"/>
          <w:lang w:val="ka-GE"/>
        </w:rPr>
        <w:t xml:space="preserve"> ათასი ლარი) </w:t>
      </w:r>
      <w:r w:rsidRPr="00FA7500">
        <w:rPr>
          <w:rFonts w:ascii="Sylfaen" w:hAnsi="Sylfaen" w:cs="Sylfaen"/>
          <w:sz w:val="22"/>
          <w:szCs w:val="22"/>
          <w:lang w:val="en-US"/>
        </w:rPr>
        <w:t>132.3</w:t>
      </w:r>
      <w:r w:rsidRPr="00FA7500">
        <w:rPr>
          <w:rFonts w:ascii="Sylfaen" w:hAnsi="Sylfaen" w:cs="Sylfaen"/>
          <w:sz w:val="22"/>
          <w:szCs w:val="22"/>
          <w:lang w:val="ka-GE"/>
        </w:rPr>
        <w:t xml:space="preserve">% შეადგენს. </w:t>
      </w:r>
    </w:p>
    <w:p w:rsidR="00DB75BE" w:rsidRPr="00FA7500" w:rsidRDefault="00DB75BE" w:rsidP="00DB75BE">
      <w:pPr>
        <w:pStyle w:val="ListParagraph"/>
        <w:tabs>
          <w:tab w:val="left" w:pos="990"/>
        </w:tabs>
        <w:ind w:left="990"/>
        <w:jc w:val="both"/>
        <w:rPr>
          <w:rFonts w:ascii="Sylfaen" w:hAnsi="Sylfaen" w:cs="Sylfaen"/>
          <w:sz w:val="22"/>
          <w:szCs w:val="22"/>
          <w:lang w:val="ka-GE"/>
        </w:rPr>
      </w:pPr>
      <w:r w:rsidRPr="00FA7500">
        <w:rPr>
          <w:rFonts w:ascii="Sylfaen" w:hAnsi="Sylfaen" w:cs="Sylfaen"/>
          <w:b/>
          <w:sz w:val="22"/>
          <w:szCs w:val="22"/>
          <w:lang w:val="ka-GE"/>
        </w:rPr>
        <w:t xml:space="preserve">რენტის </w:t>
      </w:r>
      <w:r w:rsidRPr="00FA7500">
        <w:rPr>
          <w:rFonts w:ascii="Sylfaen" w:hAnsi="Sylfaen" w:cs="Sylfaen"/>
          <w:sz w:val="22"/>
          <w:szCs w:val="22"/>
          <w:lang w:val="ka-GE"/>
        </w:rPr>
        <w:t xml:space="preserve">სახით </w:t>
      </w:r>
      <w:r w:rsidRPr="00FA7500">
        <w:rPr>
          <w:rFonts w:ascii="Sylfaen" w:hAnsi="Sylfaen" w:cs="Sylfaen"/>
          <w:sz w:val="22"/>
          <w:szCs w:val="22"/>
          <w:lang w:val="en-US"/>
        </w:rPr>
        <w:t xml:space="preserve"> </w:t>
      </w:r>
      <w:r w:rsidRPr="00FA7500">
        <w:rPr>
          <w:rFonts w:ascii="Sylfaen" w:hAnsi="Sylfaen" w:cs="Sylfaen"/>
          <w:sz w:val="22"/>
          <w:szCs w:val="22"/>
          <w:lang w:val="ka-GE"/>
        </w:rPr>
        <w:t xml:space="preserve">მობილიზებულია </w:t>
      </w:r>
      <w:r w:rsidRPr="00FA7500">
        <w:rPr>
          <w:rFonts w:ascii="Sylfaen" w:hAnsi="Sylfaen" w:cs="Sylfaen"/>
          <w:sz w:val="22"/>
          <w:szCs w:val="22"/>
          <w:lang w:val="en-US"/>
        </w:rPr>
        <w:t>16 286.7</w:t>
      </w:r>
      <w:r w:rsidRPr="00FA7500">
        <w:rPr>
          <w:rFonts w:ascii="Sylfaen" w:hAnsi="Sylfaen" w:cs="Sylfaen"/>
          <w:sz w:val="22"/>
          <w:szCs w:val="22"/>
          <w:lang w:val="ka-GE"/>
        </w:rPr>
        <w:t xml:space="preserve"> </w:t>
      </w:r>
      <w:r w:rsidRPr="00FA7500">
        <w:rPr>
          <w:rFonts w:ascii="Sylfaen" w:hAnsi="Sylfaen" w:cs="Sylfaen"/>
          <w:sz w:val="22"/>
          <w:szCs w:val="22"/>
          <w:lang w:val="en-US"/>
        </w:rPr>
        <w:t xml:space="preserve"> </w:t>
      </w:r>
      <w:r w:rsidRPr="00FA7500">
        <w:rPr>
          <w:rFonts w:ascii="Sylfaen" w:hAnsi="Sylfaen" w:cs="Sylfaen"/>
          <w:sz w:val="22"/>
          <w:szCs w:val="22"/>
          <w:lang w:val="ka-GE"/>
        </w:rPr>
        <w:t>ათასი ლარი, რაც საპროგნოზო მაჩვენებლის</w:t>
      </w:r>
      <w:r w:rsidRPr="00FA7500">
        <w:rPr>
          <w:rFonts w:ascii="Sylfaen" w:hAnsi="Sylfaen" w:cs="Sylfaen"/>
          <w:sz w:val="22"/>
          <w:szCs w:val="22"/>
          <w:lang w:val="en-US"/>
        </w:rPr>
        <w:t xml:space="preserve"> </w:t>
      </w:r>
      <w:r w:rsidRPr="00FA7500">
        <w:rPr>
          <w:rFonts w:ascii="Sylfaen" w:hAnsi="Sylfaen" w:cs="Sylfaen"/>
          <w:sz w:val="22"/>
          <w:szCs w:val="22"/>
          <w:lang w:val="ka-GE"/>
        </w:rPr>
        <w:t xml:space="preserve">(26 000.0 ათასი ლარი) </w:t>
      </w:r>
      <w:r w:rsidRPr="00FA7500">
        <w:rPr>
          <w:rFonts w:ascii="Sylfaen" w:hAnsi="Sylfaen" w:cs="Sylfaen"/>
          <w:sz w:val="22"/>
          <w:szCs w:val="22"/>
          <w:lang w:val="en-US"/>
        </w:rPr>
        <w:t>62.6</w:t>
      </w:r>
      <w:r w:rsidRPr="00FA7500">
        <w:rPr>
          <w:rFonts w:ascii="Sylfaen" w:hAnsi="Sylfaen" w:cs="Sylfaen"/>
          <w:sz w:val="22"/>
          <w:szCs w:val="22"/>
          <w:lang w:val="ka-GE"/>
        </w:rPr>
        <w:t>%-ია.</w:t>
      </w:r>
    </w:p>
    <w:p w:rsidR="00DB75BE" w:rsidRPr="00FA7500" w:rsidRDefault="00DB75BE" w:rsidP="00DB75BE">
      <w:pPr>
        <w:pStyle w:val="ListParagraph"/>
        <w:numPr>
          <w:ilvl w:val="0"/>
          <w:numId w:val="4"/>
        </w:numPr>
        <w:tabs>
          <w:tab w:val="left" w:pos="851"/>
        </w:tabs>
        <w:jc w:val="both"/>
        <w:rPr>
          <w:rFonts w:ascii="Sylfaen" w:hAnsi="Sylfaen" w:cs="Sylfaen"/>
          <w:sz w:val="22"/>
          <w:szCs w:val="22"/>
          <w:lang w:val="ka-GE"/>
        </w:rPr>
      </w:pPr>
      <w:r w:rsidRPr="00FA7500">
        <w:rPr>
          <w:rFonts w:ascii="Sylfaen" w:hAnsi="Sylfaen" w:cs="Sylfaen"/>
          <w:b/>
          <w:sz w:val="22"/>
          <w:szCs w:val="22"/>
          <w:lang w:val="ka-GE"/>
        </w:rPr>
        <w:t>საქონლისა</w:t>
      </w:r>
      <w:r w:rsidRPr="00FA7500">
        <w:rPr>
          <w:rFonts w:ascii="Sylfaen" w:hAnsi="Sylfaen" w:cs="Arial"/>
          <w:b/>
          <w:sz w:val="22"/>
          <w:szCs w:val="22"/>
          <w:lang w:val="ka-GE"/>
        </w:rPr>
        <w:t xml:space="preserve"> </w:t>
      </w:r>
      <w:r w:rsidRPr="00FA7500">
        <w:rPr>
          <w:rFonts w:ascii="Sylfaen" w:hAnsi="Sylfaen" w:cs="Sylfaen"/>
          <w:b/>
          <w:sz w:val="22"/>
          <w:szCs w:val="22"/>
          <w:lang w:val="ka-GE"/>
        </w:rPr>
        <w:t>და</w:t>
      </w:r>
      <w:r w:rsidRPr="00FA7500">
        <w:rPr>
          <w:rFonts w:ascii="Sylfaen" w:hAnsi="Sylfaen" w:cs="Arial"/>
          <w:b/>
          <w:sz w:val="22"/>
          <w:szCs w:val="22"/>
          <w:lang w:val="ka-GE"/>
        </w:rPr>
        <w:t xml:space="preserve"> </w:t>
      </w:r>
      <w:r w:rsidRPr="00FA7500">
        <w:rPr>
          <w:rFonts w:ascii="Sylfaen" w:hAnsi="Sylfaen" w:cs="Sylfaen"/>
          <w:b/>
          <w:sz w:val="22"/>
          <w:szCs w:val="22"/>
          <w:lang w:val="ka-GE"/>
        </w:rPr>
        <w:t>მომსახურების</w:t>
      </w:r>
      <w:r w:rsidRPr="00FA7500">
        <w:rPr>
          <w:rFonts w:ascii="Sylfaen" w:hAnsi="Sylfaen" w:cs="Arial"/>
          <w:b/>
          <w:sz w:val="22"/>
          <w:szCs w:val="22"/>
          <w:lang w:val="ka-GE"/>
        </w:rPr>
        <w:t xml:space="preserve"> </w:t>
      </w:r>
      <w:r w:rsidRPr="00FA7500">
        <w:rPr>
          <w:rFonts w:ascii="Sylfaen" w:hAnsi="Sylfaen" w:cs="Sylfaen"/>
          <w:b/>
          <w:sz w:val="22"/>
          <w:szCs w:val="22"/>
          <w:lang w:val="ka-GE"/>
        </w:rPr>
        <w:t>რეალიზაციიდან</w:t>
      </w:r>
      <w:r w:rsidRPr="00FA7500">
        <w:rPr>
          <w:rFonts w:ascii="Sylfaen" w:hAnsi="Sylfaen" w:cs="Sylfaen"/>
          <w:sz w:val="22"/>
          <w:szCs w:val="22"/>
          <w:lang w:val="ka-GE"/>
        </w:rPr>
        <w:t xml:space="preserve"> </w:t>
      </w:r>
      <w:r w:rsidRPr="00FA7500">
        <w:rPr>
          <w:rFonts w:ascii="Sylfaen" w:hAnsi="Sylfaen" w:cs="Sylfaen"/>
          <w:sz w:val="22"/>
          <w:szCs w:val="22"/>
          <w:lang w:val="en-US"/>
        </w:rPr>
        <w:t xml:space="preserve"> </w:t>
      </w:r>
      <w:r w:rsidRPr="00FA7500">
        <w:rPr>
          <w:rFonts w:ascii="Sylfaen" w:hAnsi="Sylfaen" w:cs="Sylfaen"/>
          <w:sz w:val="22"/>
          <w:szCs w:val="22"/>
          <w:lang w:val="ka-GE"/>
        </w:rPr>
        <w:t xml:space="preserve">მობილიზებულია  </w:t>
      </w:r>
      <w:r w:rsidRPr="00FA7500">
        <w:rPr>
          <w:rFonts w:ascii="Sylfaen" w:hAnsi="Sylfaen" w:cs="Sylfaen"/>
          <w:sz w:val="22"/>
          <w:szCs w:val="22"/>
          <w:lang w:val="en-US"/>
        </w:rPr>
        <w:t>50 343.5</w:t>
      </w:r>
      <w:r w:rsidRPr="00FA7500">
        <w:rPr>
          <w:rFonts w:ascii="Sylfaen" w:hAnsi="Sylfaen" w:cs="Sylfaen"/>
          <w:sz w:val="22"/>
          <w:szCs w:val="22"/>
          <w:lang w:val="ka-GE"/>
        </w:rPr>
        <w:t xml:space="preserve"> ათასი   ლარი, რაც საპროგნოზო მაჩვენებლის (</w:t>
      </w:r>
      <w:r w:rsidRPr="00FA7500">
        <w:rPr>
          <w:rFonts w:ascii="Sylfaen" w:hAnsi="Sylfaen" w:cs="Sylfaen"/>
          <w:sz w:val="22"/>
          <w:szCs w:val="22"/>
          <w:lang w:val="en-US"/>
        </w:rPr>
        <w:t>87</w:t>
      </w:r>
      <w:r w:rsidRPr="00FA7500">
        <w:rPr>
          <w:rFonts w:ascii="Sylfaen" w:hAnsi="Sylfaen" w:cs="Sylfaen"/>
          <w:sz w:val="22"/>
          <w:szCs w:val="22"/>
          <w:lang w:val="ka-GE"/>
        </w:rPr>
        <w:t xml:space="preserve"> 000.0 ათასი ლარი) </w:t>
      </w:r>
      <w:r w:rsidRPr="00FA7500">
        <w:rPr>
          <w:rFonts w:ascii="Sylfaen" w:hAnsi="Sylfaen" w:cs="Sylfaen"/>
          <w:sz w:val="22"/>
          <w:szCs w:val="22"/>
          <w:lang w:val="en-US"/>
        </w:rPr>
        <w:t>57.9</w:t>
      </w:r>
      <w:r w:rsidRPr="00FA7500">
        <w:rPr>
          <w:rFonts w:ascii="Sylfaen" w:hAnsi="Sylfaen" w:cs="Sylfaen"/>
          <w:sz w:val="22"/>
          <w:szCs w:val="22"/>
          <w:lang w:val="ka-GE"/>
        </w:rPr>
        <w:t xml:space="preserve">%-ია, ხოლო </w:t>
      </w:r>
      <w:r w:rsidRPr="00FA7500">
        <w:rPr>
          <w:rFonts w:ascii="Sylfaen" w:hAnsi="Sylfaen" w:cs="Arial"/>
          <w:sz w:val="22"/>
          <w:szCs w:val="22"/>
          <w:lang w:val="ka-GE"/>
        </w:rPr>
        <w:t>6 თვის</w:t>
      </w:r>
      <w:r w:rsidRPr="00FA7500">
        <w:rPr>
          <w:rFonts w:ascii="Sylfaen" w:hAnsi="Sylfaen" w:cs="Sylfaen"/>
          <w:sz w:val="22"/>
          <w:szCs w:val="22"/>
          <w:lang w:val="ka-GE"/>
        </w:rPr>
        <w:t xml:space="preserve"> საპროგნოზო მაჩვენებლის </w:t>
      </w:r>
      <w:r w:rsidRPr="00FA7500">
        <w:rPr>
          <w:rFonts w:ascii="Sylfaen" w:hAnsi="Sylfaen" w:cs="Sylfaen"/>
          <w:sz w:val="22"/>
          <w:szCs w:val="22"/>
          <w:lang w:val="en-US"/>
        </w:rPr>
        <w:t>122.2</w:t>
      </w:r>
      <w:r w:rsidRPr="00FA7500">
        <w:rPr>
          <w:rFonts w:ascii="Sylfaen" w:hAnsi="Sylfaen" w:cs="Sylfaen"/>
          <w:sz w:val="22"/>
          <w:szCs w:val="22"/>
          <w:lang w:val="ka-GE"/>
        </w:rPr>
        <w:t>%.  მათ შორის:</w:t>
      </w:r>
    </w:p>
    <w:p w:rsidR="00DB75BE" w:rsidRPr="00FA7500" w:rsidRDefault="00DB75BE" w:rsidP="00DB75BE">
      <w:pPr>
        <w:pStyle w:val="ListParagraph"/>
        <w:tabs>
          <w:tab w:val="left" w:pos="990"/>
        </w:tabs>
        <w:jc w:val="both"/>
        <w:rPr>
          <w:rFonts w:ascii="Sylfaen" w:hAnsi="Sylfaen" w:cs="Sylfaen"/>
          <w:b/>
          <w:sz w:val="22"/>
          <w:szCs w:val="22"/>
          <w:lang w:val="ka-GE"/>
        </w:rPr>
      </w:pPr>
      <w:r w:rsidRPr="00FA7500">
        <w:rPr>
          <w:rFonts w:ascii="Sylfaen" w:hAnsi="Sylfaen" w:cs="Sylfaen"/>
          <w:b/>
          <w:sz w:val="22"/>
          <w:szCs w:val="22"/>
          <w:lang w:val="ka-GE"/>
        </w:rPr>
        <w:t xml:space="preserve">ადმინისტრაციული მოსაკრებლებისა და გადასახდელების სახით - </w:t>
      </w:r>
      <w:r w:rsidRPr="00FA7500">
        <w:rPr>
          <w:rFonts w:ascii="Sylfaen" w:hAnsi="Sylfaen" w:cs="Sylfaen"/>
          <w:sz w:val="22"/>
          <w:szCs w:val="22"/>
          <w:lang w:val="en-US"/>
        </w:rPr>
        <w:t>49 161.0</w:t>
      </w:r>
      <w:r w:rsidRPr="00FA7500">
        <w:rPr>
          <w:rFonts w:ascii="Sylfaen" w:hAnsi="Sylfaen" w:cs="Sylfaen"/>
          <w:sz w:val="22"/>
          <w:szCs w:val="22"/>
          <w:lang w:val="ka-GE"/>
        </w:rPr>
        <w:t xml:space="preserve"> ათასი ლარი, რაც საპროგნოზო მაჩვენებლის (</w:t>
      </w:r>
      <w:r w:rsidRPr="00FA7500">
        <w:rPr>
          <w:rFonts w:ascii="Sylfaen" w:hAnsi="Sylfaen" w:cs="Sylfaen"/>
          <w:sz w:val="22"/>
          <w:szCs w:val="22"/>
          <w:lang w:val="en-US"/>
        </w:rPr>
        <w:t>83 900</w:t>
      </w:r>
      <w:r w:rsidRPr="00FA7500">
        <w:rPr>
          <w:rFonts w:ascii="Sylfaen" w:hAnsi="Sylfaen" w:cs="Sylfaen"/>
          <w:sz w:val="22"/>
          <w:szCs w:val="22"/>
          <w:lang w:val="ka-GE"/>
        </w:rPr>
        <w:t xml:space="preserve">.0 ათასი ლარი) </w:t>
      </w:r>
      <w:r w:rsidRPr="00FA7500">
        <w:rPr>
          <w:rFonts w:ascii="Sylfaen" w:hAnsi="Sylfaen" w:cs="Sylfaen"/>
          <w:sz w:val="22"/>
          <w:szCs w:val="22"/>
          <w:lang w:val="en-US"/>
        </w:rPr>
        <w:t>58.6</w:t>
      </w:r>
      <w:r w:rsidRPr="00FA7500">
        <w:rPr>
          <w:rFonts w:ascii="Sylfaen" w:hAnsi="Sylfaen" w:cs="Sylfaen"/>
          <w:sz w:val="22"/>
          <w:szCs w:val="22"/>
          <w:lang w:val="ka-GE"/>
        </w:rPr>
        <w:t>%-ია. მათ შორის:</w:t>
      </w:r>
      <w:r w:rsidRPr="00FA7500">
        <w:rPr>
          <w:rFonts w:ascii="Sylfaen" w:hAnsi="Sylfaen" w:cs="Sylfaen"/>
          <w:b/>
          <w:sz w:val="22"/>
          <w:szCs w:val="22"/>
          <w:lang w:val="ka-GE"/>
        </w:rPr>
        <w:t xml:space="preserve"> </w:t>
      </w:r>
    </w:p>
    <w:p w:rsidR="00DB75BE" w:rsidRPr="00FA7500" w:rsidRDefault="00DB75BE" w:rsidP="00DB75BE">
      <w:pPr>
        <w:pStyle w:val="ListParagraph"/>
        <w:numPr>
          <w:ilvl w:val="0"/>
          <w:numId w:val="5"/>
        </w:numPr>
        <w:tabs>
          <w:tab w:val="left" w:pos="540"/>
        </w:tabs>
        <w:ind w:right="90"/>
        <w:jc w:val="both"/>
        <w:rPr>
          <w:rFonts w:ascii="Sylfaen" w:hAnsi="Sylfaen" w:cs="Arial"/>
          <w:sz w:val="22"/>
          <w:szCs w:val="22"/>
          <w:lang w:val="ka-GE"/>
        </w:rPr>
      </w:pPr>
      <w:r w:rsidRPr="00FA7500">
        <w:rPr>
          <w:rFonts w:ascii="Sylfaen" w:hAnsi="Sylfaen" w:cs="Sylfaen"/>
          <w:sz w:val="22"/>
          <w:szCs w:val="22"/>
          <w:lang w:val="ka-GE"/>
        </w:rPr>
        <w:t>სალიცენზიო</w:t>
      </w:r>
      <w:r w:rsidRPr="00FA7500">
        <w:rPr>
          <w:rFonts w:ascii="Sylfaen" w:hAnsi="Sylfaen" w:cs="Arial"/>
          <w:sz w:val="22"/>
          <w:szCs w:val="22"/>
          <w:lang w:val="ka-GE"/>
        </w:rPr>
        <w:t xml:space="preserve"> </w:t>
      </w:r>
      <w:r w:rsidRPr="00FA7500">
        <w:rPr>
          <w:rFonts w:ascii="Sylfaen" w:hAnsi="Sylfaen" w:cs="Sylfaen"/>
          <w:sz w:val="22"/>
          <w:szCs w:val="22"/>
          <w:lang w:val="ka-GE"/>
        </w:rPr>
        <w:t>მოსაკრებელი</w:t>
      </w:r>
      <w:r w:rsidRPr="00FA7500">
        <w:rPr>
          <w:rFonts w:ascii="Sylfaen" w:hAnsi="Sylfaen" w:cs="Arial"/>
          <w:sz w:val="22"/>
          <w:szCs w:val="22"/>
          <w:lang w:val="ka-GE"/>
        </w:rPr>
        <w:t xml:space="preserve"> - </w:t>
      </w:r>
      <w:r w:rsidRPr="00FA7500">
        <w:rPr>
          <w:rFonts w:ascii="Sylfaen" w:hAnsi="Sylfaen" w:cs="Arial"/>
          <w:sz w:val="22"/>
          <w:szCs w:val="22"/>
          <w:lang w:val="en-US"/>
        </w:rPr>
        <w:t>180.3</w:t>
      </w:r>
      <w:r w:rsidRPr="00FA7500">
        <w:rPr>
          <w:rFonts w:ascii="Sylfaen" w:hAnsi="Sylfaen" w:cs="Arial"/>
          <w:sz w:val="22"/>
          <w:szCs w:val="22"/>
          <w:lang w:val="ka-GE"/>
        </w:rPr>
        <w:t xml:space="preserve"> </w:t>
      </w:r>
      <w:r w:rsidRPr="00FA7500">
        <w:rPr>
          <w:rFonts w:ascii="Sylfaen" w:hAnsi="Sylfaen" w:cs="Sylfaen"/>
          <w:sz w:val="22"/>
          <w:szCs w:val="22"/>
          <w:lang w:val="ka-GE"/>
        </w:rPr>
        <w:t>ათასი</w:t>
      </w:r>
      <w:r w:rsidRPr="00FA7500">
        <w:rPr>
          <w:rFonts w:ascii="Sylfaen" w:hAnsi="Sylfaen" w:cs="Arial"/>
          <w:sz w:val="22"/>
          <w:szCs w:val="22"/>
          <w:lang w:val="ka-GE"/>
        </w:rPr>
        <w:t xml:space="preserve"> </w:t>
      </w:r>
      <w:r w:rsidRPr="00FA7500">
        <w:rPr>
          <w:rFonts w:ascii="Sylfaen" w:hAnsi="Sylfaen" w:cs="Sylfaen"/>
          <w:sz w:val="22"/>
          <w:szCs w:val="22"/>
          <w:lang w:val="ka-GE"/>
        </w:rPr>
        <w:t>ლარი</w:t>
      </w:r>
      <w:r w:rsidRPr="00FA7500">
        <w:rPr>
          <w:rFonts w:ascii="Sylfaen" w:hAnsi="Sylfaen" w:cs="Arial"/>
          <w:sz w:val="22"/>
          <w:szCs w:val="22"/>
          <w:lang w:val="ka-GE"/>
        </w:rPr>
        <w:t xml:space="preserve">, </w:t>
      </w:r>
      <w:r w:rsidRPr="00FA7500">
        <w:rPr>
          <w:rFonts w:ascii="Sylfaen" w:hAnsi="Sylfaen" w:cs="Sylfaen"/>
          <w:sz w:val="22"/>
          <w:szCs w:val="22"/>
          <w:lang w:val="ka-GE"/>
        </w:rPr>
        <w:t>რაც</w:t>
      </w:r>
      <w:r w:rsidRPr="00FA7500">
        <w:rPr>
          <w:rFonts w:ascii="Sylfaen" w:hAnsi="Sylfaen" w:cs="Arial"/>
          <w:sz w:val="22"/>
          <w:szCs w:val="22"/>
          <w:lang w:val="ka-GE"/>
        </w:rPr>
        <w:t xml:space="preserve"> </w:t>
      </w:r>
      <w:r w:rsidRPr="00FA7500">
        <w:rPr>
          <w:rFonts w:ascii="Sylfaen" w:hAnsi="Sylfaen" w:cs="Sylfaen"/>
          <w:sz w:val="22"/>
          <w:szCs w:val="22"/>
          <w:lang w:val="ka-GE"/>
        </w:rPr>
        <w:t>საპროგნოზო</w:t>
      </w:r>
      <w:r w:rsidRPr="00FA7500">
        <w:rPr>
          <w:rFonts w:ascii="Sylfaen" w:hAnsi="Sylfaen" w:cs="Arial"/>
          <w:sz w:val="22"/>
          <w:szCs w:val="22"/>
          <w:lang w:val="ka-GE"/>
        </w:rPr>
        <w:t xml:space="preserve"> </w:t>
      </w:r>
      <w:r w:rsidRPr="00FA7500">
        <w:rPr>
          <w:rFonts w:ascii="Sylfaen" w:hAnsi="Sylfaen" w:cs="Sylfaen"/>
          <w:sz w:val="22"/>
          <w:szCs w:val="22"/>
          <w:lang w:val="ka-GE"/>
        </w:rPr>
        <w:t>მაჩვენებლის</w:t>
      </w:r>
      <w:r w:rsidRPr="00FA7500">
        <w:rPr>
          <w:rFonts w:ascii="Sylfaen" w:hAnsi="Sylfaen" w:cs="Arial"/>
          <w:sz w:val="22"/>
          <w:szCs w:val="22"/>
          <w:lang w:val="ka-GE"/>
        </w:rPr>
        <w:t xml:space="preserve"> (500.0</w:t>
      </w:r>
      <w:r w:rsidRPr="00FA7500">
        <w:rPr>
          <w:rFonts w:ascii="Sylfaen" w:hAnsi="Sylfaen" w:cs="Arial"/>
          <w:sz w:val="22"/>
          <w:szCs w:val="22"/>
          <w:lang w:val="en-US"/>
        </w:rPr>
        <w:t xml:space="preserve"> </w:t>
      </w:r>
      <w:r w:rsidRPr="00FA7500">
        <w:rPr>
          <w:rFonts w:ascii="Sylfaen" w:hAnsi="Sylfaen" w:cs="Sylfaen"/>
          <w:sz w:val="22"/>
          <w:szCs w:val="22"/>
          <w:lang w:val="ka-GE"/>
        </w:rPr>
        <w:t>ათასი</w:t>
      </w:r>
      <w:r w:rsidRPr="00FA7500">
        <w:rPr>
          <w:rFonts w:ascii="Sylfaen" w:hAnsi="Sylfaen" w:cs="Arial"/>
          <w:sz w:val="22"/>
          <w:szCs w:val="22"/>
          <w:lang w:val="ka-GE"/>
        </w:rPr>
        <w:t xml:space="preserve"> </w:t>
      </w:r>
      <w:r w:rsidRPr="00FA7500">
        <w:rPr>
          <w:rFonts w:ascii="Sylfaen" w:hAnsi="Sylfaen" w:cs="Sylfaen"/>
          <w:sz w:val="22"/>
          <w:szCs w:val="22"/>
          <w:lang w:val="ka-GE"/>
        </w:rPr>
        <w:t>ლარი</w:t>
      </w:r>
      <w:r w:rsidRPr="00FA7500">
        <w:rPr>
          <w:rFonts w:ascii="Sylfaen" w:hAnsi="Sylfaen" w:cs="Arial"/>
          <w:sz w:val="22"/>
          <w:szCs w:val="22"/>
          <w:lang w:val="ka-GE"/>
        </w:rPr>
        <w:t>) 36.1%-</w:t>
      </w:r>
      <w:r w:rsidRPr="00FA7500">
        <w:rPr>
          <w:rFonts w:ascii="Sylfaen" w:hAnsi="Sylfaen" w:cs="Sylfaen"/>
          <w:sz w:val="22"/>
          <w:szCs w:val="22"/>
          <w:lang w:val="ka-GE"/>
        </w:rPr>
        <w:t>ია</w:t>
      </w:r>
      <w:r w:rsidRPr="00FA7500">
        <w:rPr>
          <w:rFonts w:ascii="Sylfaen" w:hAnsi="Sylfaen" w:cs="Arial"/>
          <w:sz w:val="22"/>
          <w:szCs w:val="22"/>
          <w:lang w:val="ka-GE"/>
        </w:rPr>
        <w:t>;</w:t>
      </w:r>
    </w:p>
    <w:p w:rsidR="00DB75BE" w:rsidRPr="00FA7500" w:rsidRDefault="00DB75BE" w:rsidP="00DB75BE">
      <w:pPr>
        <w:pStyle w:val="ListParagraph"/>
        <w:numPr>
          <w:ilvl w:val="0"/>
          <w:numId w:val="5"/>
        </w:numPr>
        <w:tabs>
          <w:tab w:val="left" w:pos="540"/>
          <w:tab w:val="left" w:pos="900"/>
        </w:tabs>
        <w:ind w:right="90"/>
        <w:jc w:val="both"/>
        <w:rPr>
          <w:rFonts w:ascii="Sylfaen" w:hAnsi="Sylfaen" w:cs="Arial"/>
          <w:sz w:val="22"/>
          <w:szCs w:val="22"/>
          <w:lang w:val="ka-GE"/>
        </w:rPr>
      </w:pPr>
      <w:r w:rsidRPr="00FA7500">
        <w:rPr>
          <w:rFonts w:ascii="Sylfaen" w:hAnsi="Sylfaen" w:cs="Sylfaen"/>
          <w:sz w:val="22"/>
          <w:szCs w:val="22"/>
          <w:lang w:val="ka-GE"/>
        </w:rPr>
        <w:t>სანებართვო</w:t>
      </w:r>
      <w:r w:rsidRPr="00FA7500">
        <w:rPr>
          <w:rFonts w:ascii="Sylfaen" w:hAnsi="Sylfaen" w:cs="Arial"/>
          <w:sz w:val="22"/>
          <w:szCs w:val="22"/>
          <w:lang w:val="ka-GE"/>
        </w:rPr>
        <w:t xml:space="preserve">  </w:t>
      </w:r>
      <w:r w:rsidRPr="00FA7500">
        <w:rPr>
          <w:rFonts w:ascii="Sylfaen" w:hAnsi="Sylfaen" w:cs="Sylfaen"/>
          <w:sz w:val="22"/>
          <w:szCs w:val="22"/>
          <w:lang w:val="ka-GE"/>
        </w:rPr>
        <w:t>მოსაკრებელი</w:t>
      </w:r>
      <w:r w:rsidRPr="00FA7500">
        <w:rPr>
          <w:rFonts w:ascii="Sylfaen" w:hAnsi="Sylfaen" w:cs="Arial"/>
          <w:sz w:val="22"/>
          <w:szCs w:val="22"/>
          <w:lang w:val="ka-GE"/>
        </w:rPr>
        <w:t xml:space="preserve"> - </w:t>
      </w:r>
      <w:r w:rsidRPr="00FA7500">
        <w:rPr>
          <w:rFonts w:ascii="Sylfaen" w:hAnsi="Sylfaen" w:cs="Arial"/>
          <w:sz w:val="22"/>
          <w:szCs w:val="22"/>
          <w:lang w:val="en-US"/>
        </w:rPr>
        <w:t>32 596.2</w:t>
      </w:r>
      <w:r w:rsidRPr="00FA7500">
        <w:rPr>
          <w:rFonts w:ascii="Sylfaen" w:hAnsi="Sylfaen" w:cs="Arial"/>
          <w:sz w:val="22"/>
          <w:szCs w:val="22"/>
          <w:lang w:val="ka-GE"/>
        </w:rPr>
        <w:t xml:space="preserve"> </w:t>
      </w:r>
      <w:r w:rsidRPr="00FA7500">
        <w:rPr>
          <w:rFonts w:ascii="Sylfaen" w:hAnsi="Sylfaen" w:cs="Sylfaen"/>
          <w:sz w:val="22"/>
          <w:szCs w:val="22"/>
          <w:lang w:val="ka-GE"/>
        </w:rPr>
        <w:t>ათასი</w:t>
      </w:r>
      <w:r w:rsidRPr="00FA7500">
        <w:rPr>
          <w:rFonts w:ascii="Sylfaen" w:hAnsi="Sylfaen" w:cs="Arial"/>
          <w:sz w:val="22"/>
          <w:szCs w:val="22"/>
          <w:lang w:val="ka-GE"/>
        </w:rPr>
        <w:t xml:space="preserve"> </w:t>
      </w:r>
      <w:r w:rsidRPr="00FA7500">
        <w:rPr>
          <w:rFonts w:ascii="Sylfaen" w:hAnsi="Sylfaen" w:cs="Sylfaen"/>
          <w:sz w:val="22"/>
          <w:szCs w:val="22"/>
          <w:lang w:val="ka-GE"/>
        </w:rPr>
        <w:t>ლარი</w:t>
      </w:r>
      <w:r w:rsidRPr="00FA7500">
        <w:rPr>
          <w:rFonts w:ascii="Sylfaen" w:hAnsi="Sylfaen" w:cs="Arial"/>
          <w:sz w:val="22"/>
          <w:szCs w:val="22"/>
          <w:lang w:val="ka-GE"/>
        </w:rPr>
        <w:t xml:space="preserve">, </w:t>
      </w:r>
      <w:r w:rsidRPr="00FA7500">
        <w:rPr>
          <w:rFonts w:ascii="Sylfaen" w:hAnsi="Sylfaen" w:cs="Sylfaen"/>
          <w:sz w:val="22"/>
          <w:szCs w:val="22"/>
          <w:lang w:val="ka-GE"/>
        </w:rPr>
        <w:t>რაც</w:t>
      </w:r>
      <w:r w:rsidRPr="00FA7500">
        <w:rPr>
          <w:rFonts w:ascii="Sylfaen" w:hAnsi="Sylfaen" w:cs="Arial"/>
          <w:sz w:val="22"/>
          <w:szCs w:val="22"/>
          <w:lang w:val="ka-GE"/>
        </w:rPr>
        <w:t xml:space="preserve"> </w:t>
      </w:r>
      <w:r w:rsidRPr="00FA7500">
        <w:rPr>
          <w:rFonts w:ascii="Sylfaen" w:hAnsi="Sylfaen" w:cs="Sylfaen"/>
          <w:sz w:val="22"/>
          <w:szCs w:val="22"/>
          <w:lang w:val="ka-GE"/>
        </w:rPr>
        <w:t>საპროგნოზო</w:t>
      </w:r>
      <w:r w:rsidRPr="00FA7500">
        <w:rPr>
          <w:rFonts w:ascii="Sylfaen" w:hAnsi="Sylfaen" w:cs="Arial"/>
          <w:sz w:val="22"/>
          <w:szCs w:val="22"/>
          <w:lang w:val="ka-GE"/>
        </w:rPr>
        <w:t xml:space="preserve"> </w:t>
      </w:r>
      <w:r w:rsidRPr="00FA7500">
        <w:rPr>
          <w:rFonts w:ascii="Sylfaen" w:hAnsi="Sylfaen" w:cs="Sylfaen"/>
          <w:sz w:val="22"/>
          <w:szCs w:val="22"/>
          <w:lang w:val="ka-GE"/>
        </w:rPr>
        <w:t>მაჩვენებლის</w:t>
      </w:r>
      <w:r w:rsidRPr="00FA7500">
        <w:rPr>
          <w:rFonts w:ascii="Sylfaen" w:hAnsi="Sylfaen" w:cs="Arial"/>
          <w:sz w:val="22"/>
          <w:szCs w:val="22"/>
          <w:lang w:val="en-US"/>
        </w:rPr>
        <w:t xml:space="preserve"> </w:t>
      </w:r>
      <w:r w:rsidRPr="00FA7500">
        <w:rPr>
          <w:rFonts w:ascii="Sylfaen" w:hAnsi="Sylfaen" w:cs="Arial"/>
          <w:sz w:val="22"/>
          <w:szCs w:val="22"/>
          <w:lang w:val="ka-GE"/>
        </w:rPr>
        <w:t xml:space="preserve">(55 000.0 </w:t>
      </w:r>
      <w:r w:rsidRPr="00FA7500">
        <w:rPr>
          <w:rFonts w:ascii="Sylfaen" w:hAnsi="Sylfaen" w:cs="Sylfaen"/>
          <w:sz w:val="22"/>
          <w:szCs w:val="22"/>
          <w:lang w:val="ka-GE"/>
        </w:rPr>
        <w:t>ათასი</w:t>
      </w:r>
      <w:r w:rsidRPr="00FA7500">
        <w:rPr>
          <w:rFonts w:ascii="Sylfaen" w:hAnsi="Sylfaen" w:cs="Arial"/>
          <w:sz w:val="22"/>
          <w:szCs w:val="22"/>
          <w:lang w:val="ka-GE"/>
        </w:rPr>
        <w:t xml:space="preserve"> </w:t>
      </w:r>
      <w:r w:rsidRPr="00FA7500">
        <w:rPr>
          <w:rFonts w:ascii="Sylfaen" w:hAnsi="Sylfaen" w:cs="Sylfaen"/>
          <w:sz w:val="22"/>
          <w:szCs w:val="22"/>
          <w:lang w:val="ka-GE"/>
        </w:rPr>
        <w:t>ლარი</w:t>
      </w:r>
      <w:r w:rsidRPr="00FA7500">
        <w:rPr>
          <w:rFonts w:ascii="Sylfaen" w:hAnsi="Sylfaen" w:cs="Arial"/>
          <w:sz w:val="22"/>
          <w:szCs w:val="22"/>
          <w:lang w:val="ka-GE"/>
        </w:rPr>
        <w:t xml:space="preserve">) </w:t>
      </w:r>
      <w:r w:rsidRPr="00FA7500">
        <w:rPr>
          <w:rFonts w:ascii="Sylfaen" w:hAnsi="Sylfaen" w:cs="Arial"/>
          <w:sz w:val="22"/>
          <w:szCs w:val="22"/>
          <w:lang w:val="en-US"/>
        </w:rPr>
        <w:t>59.3</w:t>
      </w:r>
      <w:r w:rsidRPr="00FA7500">
        <w:rPr>
          <w:rFonts w:ascii="Sylfaen" w:hAnsi="Sylfaen" w:cs="Arial"/>
          <w:sz w:val="22"/>
          <w:szCs w:val="22"/>
          <w:lang w:val="ka-GE"/>
        </w:rPr>
        <w:t>%-</w:t>
      </w:r>
      <w:r w:rsidRPr="00FA7500">
        <w:rPr>
          <w:rFonts w:ascii="Sylfaen" w:hAnsi="Sylfaen" w:cs="Sylfaen"/>
          <w:sz w:val="22"/>
          <w:szCs w:val="22"/>
          <w:lang w:val="ka-GE"/>
        </w:rPr>
        <w:t>ია</w:t>
      </w:r>
      <w:r w:rsidRPr="00FA7500">
        <w:rPr>
          <w:rFonts w:ascii="Sylfaen" w:hAnsi="Sylfaen" w:cs="Arial"/>
          <w:sz w:val="22"/>
          <w:szCs w:val="22"/>
          <w:lang w:val="ka-GE"/>
        </w:rPr>
        <w:t>.</w:t>
      </w:r>
    </w:p>
    <w:p w:rsidR="00DB75BE" w:rsidRPr="00FA7500" w:rsidRDefault="00DB75BE" w:rsidP="00DB75BE">
      <w:pPr>
        <w:pStyle w:val="ListParagraph"/>
        <w:numPr>
          <w:ilvl w:val="0"/>
          <w:numId w:val="5"/>
        </w:numPr>
        <w:tabs>
          <w:tab w:val="left" w:pos="540"/>
          <w:tab w:val="left" w:pos="900"/>
          <w:tab w:val="left" w:pos="1080"/>
        </w:tabs>
        <w:ind w:right="90"/>
        <w:jc w:val="both"/>
        <w:rPr>
          <w:rFonts w:ascii="Sylfaen" w:hAnsi="Sylfaen" w:cs="Sylfaen"/>
          <w:sz w:val="22"/>
          <w:szCs w:val="22"/>
          <w:lang w:val="ka-GE"/>
        </w:rPr>
      </w:pPr>
      <w:r w:rsidRPr="00FA7500">
        <w:rPr>
          <w:rFonts w:ascii="Sylfaen" w:hAnsi="Sylfaen" w:cs="Sylfaen"/>
          <w:sz w:val="22"/>
          <w:szCs w:val="22"/>
          <w:lang w:val="ka-GE"/>
        </w:rPr>
        <w:t xml:space="preserve">სარეგისტრაციო მოსაკრებელი - </w:t>
      </w:r>
      <w:r w:rsidRPr="00FA7500">
        <w:rPr>
          <w:rFonts w:ascii="Sylfaen" w:hAnsi="Sylfaen" w:cs="Sylfaen"/>
          <w:sz w:val="22"/>
          <w:szCs w:val="22"/>
          <w:lang w:val="en-US"/>
        </w:rPr>
        <w:t>1 258.2</w:t>
      </w:r>
      <w:r w:rsidRPr="00FA7500">
        <w:rPr>
          <w:rFonts w:ascii="Sylfaen" w:hAnsi="Sylfaen" w:cs="Sylfaen"/>
          <w:sz w:val="22"/>
          <w:szCs w:val="22"/>
          <w:lang w:val="ka-GE"/>
        </w:rPr>
        <w:t xml:space="preserve"> ათასი ლარი, რაც საპროგნოზო მაჩვენებლის (2 000.0 ათასი ლარი) </w:t>
      </w:r>
      <w:r w:rsidRPr="00FA7500">
        <w:rPr>
          <w:rFonts w:ascii="Sylfaen" w:hAnsi="Sylfaen" w:cs="Sylfaen"/>
          <w:sz w:val="22"/>
          <w:szCs w:val="22"/>
          <w:lang w:val="en-US"/>
        </w:rPr>
        <w:t>62.9</w:t>
      </w:r>
      <w:r w:rsidRPr="00FA7500">
        <w:rPr>
          <w:rFonts w:ascii="Sylfaen" w:hAnsi="Sylfaen" w:cs="Sylfaen"/>
          <w:sz w:val="22"/>
          <w:szCs w:val="22"/>
          <w:lang w:val="ka-GE"/>
        </w:rPr>
        <w:t>%-ია;</w:t>
      </w:r>
    </w:p>
    <w:p w:rsidR="00DB75BE" w:rsidRPr="00FA7500" w:rsidRDefault="00DB75BE" w:rsidP="00DB75BE">
      <w:pPr>
        <w:pStyle w:val="ListParagraph"/>
        <w:numPr>
          <w:ilvl w:val="0"/>
          <w:numId w:val="5"/>
        </w:numPr>
        <w:tabs>
          <w:tab w:val="left" w:pos="540"/>
          <w:tab w:val="left" w:pos="900"/>
        </w:tabs>
        <w:ind w:right="90"/>
        <w:jc w:val="both"/>
        <w:rPr>
          <w:rFonts w:ascii="Sylfaen" w:hAnsi="Sylfaen" w:cs="Arial"/>
          <w:sz w:val="22"/>
          <w:szCs w:val="22"/>
          <w:lang w:val="ka-GE"/>
        </w:rPr>
      </w:pPr>
      <w:r w:rsidRPr="00FA7500">
        <w:rPr>
          <w:rFonts w:ascii="Sylfaen" w:hAnsi="Sylfaen" w:cs="Sylfaen"/>
          <w:sz w:val="22"/>
          <w:szCs w:val="22"/>
          <w:lang w:val="ka-GE"/>
        </w:rPr>
        <w:t>სახელმწიფო</w:t>
      </w:r>
      <w:r w:rsidRPr="00FA7500">
        <w:rPr>
          <w:rFonts w:ascii="Sylfaen" w:hAnsi="Sylfaen" w:cs="Arial"/>
          <w:sz w:val="22"/>
          <w:szCs w:val="22"/>
          <w:lang w:val="ka-GE"/>
        </w:rPr>
        <w:t xml:space="preserve"> </w:t>
      </w:r>
      <w:r w:rsidRPr="00FA7500">
        <w:rPr>
          <w:rFonts w:ascii="Sylfaen" w:hAnsi="Sylfaen" w:cs="Sylfaen"/>
          <w:sz w:val="22"/>
          <w:szCs w:val="22"/>
          <w:lang w:val="ka-GE"/>
        </w:rPr>
        <w:t>ბაჟი</w:t>
      </w:r>
      <w:r w:rsidRPr="00FA7500">
        <w:rPr>
          <w:rFonts w:ascii="Sylfaen" w:hAnsi="Sylfaen" w:cs="Arial"/>
          <w:sz w:val="22"/>
          <w:szCs w:val="22"/>
          <w:lang w:val="ka-GE"/>
        </w:rPr>
        <w:t xml:space="preserve"> -</w:t>
      </w:r>
      <w:r w:rsidRPr="00FA7500">
        <w:rPr>
          <w:rFonts w:ascii="Sylfaen" w:hAnsi="Sylfaen" w:cs="Arial"/>
          <w:sz w:val="22"/>
          <w:szCs w:val="22"/>
          <w:lang w:val="en-US"/>
        </w:rPr>
        <w:t xml:space="preserve"> 12 948.6</w:t>
      </w:r>
      <w:r w:rsidRPr="00FA7500">
        <w:rPr>
          <w:rFonts w:ascii="Sylfaen" w:hAnsi="Sylfaen" w:cs="Arial"/>
          <w:sz w:val="22"/>
          <w:szCs w:val="22"/>
          <w:lang w:val="ka-GE"/>
        </w:rPr>
        <w:t xml:space="preserve"> </w:t>
      </w:r>
      <w:r w:rsidRPr="00FA7500">
        <w:rPr>
          <w:rFonts w:ascii="Sylfaen" w:hAnsi="Sylfaen" w:cs="Sylfaen"/>
          <w:sz w:val="22"/>
          <w:szCs w:val="22"/>
          <w:lang w:val="ka-GE"/>
        </w:rPr>
        <w:t>ათასი</w:t>
      </w:r>
      <w:r w:rsidRPr="00FA7500">
        <w:rPr>
          <w:rFonts w:ascii="Sylfaen" w:hAnsi="Sylfaen" w:cs="Arial"/>
          <w:sz w:val="22"/>
          <w:szCs w:val="22"/>
          <w:lang w:val="ka-GE"/>
        </w:rPr>
        <w:t xml:space="preserve"> </w:t>
      </w:r>
      <w:r w:rsidRPr="00FA7500">
        <w:rPr>
          <w:rFonts w:ascii="Sylfaen" w:hAnsi="Sylfaen" w:cs="Sylfaen"/>
          <w:sz w:val="22"/>
          <w:szCs w:val="22"/>
          <w:lang w:val="ka-GE"/>
        </w:rPr>
        <w:t>ლარი</w:t>
      </w:r>
      <w:r w:rsidRPr="00FA7500">
        <w:rPr>
          <w:rFonts w:ascii="Sylfaen" w:hAnsi="Sylfaen" w:cs="Arial"/>
          <w:sz w:val="22"/>
          <w:szCs w:val="22"/>
          <w:lang w:val="ka-GE"/>
        </w:rPr>
        <w:t xml:space="preserve">, </w:t>
      </w:r>
      <w:r w:rsidRPr="00FA7500">
        <w:rPr>
          <w:rFonts w:ascii="Sylfaen" w:hAnsi="Sylfaen" w:cs="Sylfaen"/>
          <w:sz w:val="22"/>
          <w:szCs w:val="22"/>
          <w:lang w:val="ka-GE"/>
        </w:rPr>
        <w:t>რაც</w:t>
      </w:r>
      <w:r w:rsidRPr="00FA7500">
        <w:rPr>
          <w:rFonts w:ascii="Sylfaen" w:hAnsi="Sylfaen" w:cs="Arial"/>
          <w:sz w:val="22"/>
          <w:szCs w:val="22"/>
          <w:lang w:val="ka-GE"/>
        </w:rPr>
        <w:t xml:space="preserve"> </w:t>
      </w:r>
      <w:r w:rsidRPr="00FA7500">
        <w:rPr>
          <w:rFonts w:ascii="Sylfaen" w:hAnsi="Sylfaen" w:cs="Sylfaen"/>
          <w:sz w:val="22"/>
          <w:szCs w:val="22"/>
          <w:lang w:val="ka-GE"/>
        </w:rPr>
        <w:t>საპროგნოზო</w:t>
      </w:r>
      <w:r w:rsidRPr="00FA7500">
        <w:rPr>
          <w:rFonts w:ascii="Sylfaen" w:hAnsi="Sylfaen" w:cs="Arial"/>
          <w:sz w:val="22"/>
          <w:szCs w:val="22"/>
          <w:lang w:val="ka-GE"/>
        </w:rPr>
        <w:t xml:space="preserve"> </w:t>
      </w:r>
      <w:r w:rsidRPr="00FA7500">
        <w:rPr>
          <w:rFonts w:ascii="Sylfaen" w:hAnsi="Sylfaen" w:cs="Sylfaen"/>
          <w:sz w:val="22"/>
          <w:szCs w:val="22"/>
          <w:lang w:val="ka-GE"/>
        </w:rPr>
        <w:t>მაჩვენებლის</w:t>
      </w:r>
      <w:r w:rsidRPr="00FA7500">
        <w:rPr>
          <w:rFonts w:ascii="Sylfaen" w:hAnsi="Sylfaen" w:cs="Arial"/>
          <w:sz w:val="22"/>
          <w:szCs w:val="22"/>
          <w:lang w:val="ka-GE"/>
        </w:rPr>
        <w:t xml:space="preserve"> (23 000.0 </w:t>
      </w:r>
      <w:r w:rsidRPr="00FA7500">
        <w:rPr>
          <w:rFonts w:ascii="Sylfaen" w:hAnsi="Sylfaen" w:cs="Sylfaen"/>
          <w:sz w:val="22"/>
          <w:szCs w:val="22"/>
          <w:lang w:val="ka-GE"/>
        </w:rPr>
        <w:t>ათასი</w:t>
      </w:r>
      <w:r w:rsidRPr="00FA7500">
        <w:rPr>
          <w:rFonts w:ascii="Sylfaen" w:hAnsi="Sylfaen" w:cs="Arial"/>
          <w:sz w:val="22"/>
          <w:szCs w:val="22"/>
          <w:lang w:val="ka-GE"/>
        </w:rPr>
        <w:t xml:space="preserve"> </w:t>
      </w:r>
      <w:r w:rsidRPr="00FA7500">
        <w:rPr>
          <w:rFonts w:ascii="Sylfaen" w:hAnsi="Sylfaen" w:cs="Sylfaen"/>
          <w:sz w:val="22"/>
          <w:szCs w:val="22"/>
          <w:lang w:val="ka-GE"/>
        </w:rPr>
        <w:t>ლარი</w:t>
      </w:r>
      <w:r w:rsidRPr="00FA7500">
        <w:rPr>
          <w:rFonts w:ascii="Sylfaen" w:hAnsi="Sylfaen" w:cs="Arial"/>
          <w:sz w:val="22"/>
          <w:szCs w:val="22"/>
          <w:lang w:val="ka-GE"/>
        </w:rPr>
        <w:t xml:space="preserve">) </w:t>
      </w:r>
      <w:r w:rsidRPr="00FA7500">
        <w:rPr>
          <w:rFonts w:ascii="Sylfaen" w:hAnsi="Sylfaen" w:cs="Arial"/>
          <w:sz w:val="22"/>
          <w:szCs w:val="22"/>
          <w:lang w:val="en-US"/>
        </w:rPr>
        <w:t>56.3</w:t>
      </w:r>
      <w:r w:rsidRPr="00FA7500">
        <w:rPr>
          <w:rFonts w:ascii="Sylfaen" w:hAnsi="Sylfaen" w:cs="Arial"/>
          <w:sz w:val="22"/>
          <w:szCs w:val="22"/>
          <w:lang w:val="ka-GE"/>
        </w:rPr>
        <w:t>%-</w:t>
      </w:r>
      <w:r w:rsidRPr="00FA7500">
        <w:rPr>
          <w:rFonts w:ascii="Sylfaen" w:hAnsi="Sylfaen" w:cs="Sylfaen"/>
          <w:sz w:val="22"/>
          <w:szCs w:val="22"/>
          <w:lang w:val="ka-GE"/>
        </w:rPr>
        <w:t>ია</w:t>
      </w:r>
      <w:r w:rsidRPr="00FA7500">
        <w:rPr>
          <w:rFonts w:ascii="Sylfaen" w:hAnsi="Sylfaen" w:cs="Arial"/>
          <w:sz w:val="22"/>
          <w:szCs w:val="22"/>
          <w:lang w:val="ka-GE"/>
        </w:rPr>
        <w:t>;</w:t>
      </w:r>
    </w:p>
    <w:p w:rsidR="00DB75BE" w:rsidRPr="00FA7500" w:rsidRDefault="00DB75BE" w:rsidP="00DB75BE">
      <w:pPr>
        <w:pStyle w:val="ListParagraph"/>
        <w:numPr>
          <w:ilvl w:val="0"/>
          <w:numId w:val="5"/>
        </w:numPr>
        <w:tabs>
          <w:tab w:val="left" w:pos="540"/>
          <w:tab w:val="left" w:pos="720"/>
          <w:tab w:val="left" w:pos="1080"/>
        </w:tabs>
        <w:ind w:right="90"/>
        <w:jc w:val="both"/>
        <w:rPr>
          <w:rFonts w:ascii="Sylfaen" w:hAnsi="Sylfaen" w:cs="Arial"/>
          <w:sz w:val="22"/>
          <w:szCs w:val="22"/>
          <w:lang w:val="ka-GE"/>
        </w:rPr>
      </w:pPr>
      <w:r w:rsidRPr="00FA7500">
        <w:rPr>
          <w:rFonts w:ascii="Sylfaen" w:hAnsi="Sylfaen" w:cs="Sylfaen"/>
          <w:lang w:val="ka-GE"/>
        </w:rPr>
        <w:t xml:space="preserve">    </w:t>
      </w:r>
      <w:r w:rsidRPr="00FA7500">
        <w:rPr>
          <w:rFonts w:ascii="Sylfaen" w:hAnsi="Sylfaen" w:cs="Sylfaen"/>
          <w:sz w:val="22"/>
          <w:szCs w:val="22"/>
          <w:lang w:val="ka-GE"/>
        </w:rPr>
        <w:t>საკონსულო</w:t>
      </w:r>
      <w:r w:rsidRPr="00FA7500">
        <w:rPr>
          <w:rFonts w:ascii="Sylfaen" w:hAnsi="Sylfaen" w:cs="Arial"/>
          <w:sz w:val="22"/>
          <w:szCs w:val="22"/>
          <w:lang w:val="ka-GE"/>
        </w:rPr>
        <w:t xml:space="preserve"> </w:t>
      </w:r>
      <w:r w:rsidRPr="00FA7500">
        <w:rPr>
          <w:rFonts w:ascii="Sylfaen" w:hAnsi="Sylfaen" w:cs="Sylfaen"/>
          <w:sz w:val="22"/>
          <w:szCs w:val="22"/>
          <w:lang w:val="ka-GE"/>
        </w:rPr>
        <w:t>მოსაკრებელი</w:t>
      </w:r>
      <w:r w:rsidRPr="00FA7500">
        <w:rPr>
          <w:rFonts w:ascii="Sylfaen" w:hAnsi="Sylfaen" w:cs="Arial"/>
          <w:sz w:val="22"/>
          <w:szCs w:val="22"/>
          <w:lang w:val="ka-GE"/>
        </w:rPr>
        <w:t xml:space="preserve"> - </w:t>
      </w:r>
      <w:r w:rsidRPr="00FA7500">
        <w:rPr>
          <w:rFonts w:ascii="Sylfaen" w:hAnsi="Sylfaen" w:cs="Arial"/>
          <w:sz w:val="22"/>
          <w:szCs w:val="22"/>
          <w:lang w:val="en-US"/>
        </w:rPr>
        <w:t xml:space="preserve">921.6 </w:t>
      </w:r>
      <w:r w:rsidRPr="00FA7500">
        <w:rPr>
          <w:rFonts w:ascii="Sylfaen" w:hAnsi="Sylfaen" w:cs="Sylfaen"/>
          <w:sz w:val="22"/>
          <w:szCs w:val="22"/>
          <w:lang w:val="ka-GE"/>
        </w:rPr>
        <w:t>ათასი</w:t>
      </w:r>
      <w:r w:rsidRPr="00FA7500">
        <w:rPr>
          <w:rFonts w:ascii="Sylfaen" w:hAnsi="Sylfaen" w:cs="Arial"/>
          <w:sz w:val="22"/>
          <w:szCs w:val="22"/>
          <w:lang w:val="ka-GE"/>
        </w:rPr>
        <w:t xml:space="preserve"> </w:t>
      </w:r>
      <w:r w:rsidRPr="00FA7500">
        <w:rPr>
          <w:rFonts w:ascii="Sylfaen" w:hAnsi="Sylfaen" w:cs="Sylfaen"/>
          <w:sz w:val="22"/>
          <w:szCs w:val="22"/>
          <w:lang w:val="ka-GE"/>
        </w:rPr>
        <w:t>ლარი</w:t>
      </w:r>
      <w:r w:rsidRPr="00FA7500">
        <w:rPr>
          <w:rFonts w:ascii="Sylfaen" w:hAnsi="Sylfaen" w:cs="Arial"/>
          <w:sz w:val="22"/>
          <w:szCs w:val="22"/>
          <w:lang w:val="ka-GE"/>
        </w:rPr>
        <w:t xml:space="preserve">, </w:t>
      </w:r>
      <w:r w:rsidRPr="00FA7500">
        <w:rPr>
          <w:rFonts w:ascii="Sylfaen" w:hAnsi="Sylfaen" w:cs="Sylfaen"/>
          <w:sz w:val="22"/>
          <w:szCs w:val="22"/>
          <w:lang w:val="ka-GE"/>
        </w:rPr>
        <w:t>რაც</w:t>
      </w:r>
      <w:r w:rsidRPr="00FA7500">
        <w:rPr>
          <w:rFonts w:ascii="Sylfaen" w:hAnsi="Sylfaen" w:cs="Arial"/>
          <w:sz w:val="22"/>
          <w:szCs w:val="22"/>
          <w:lang w:val="ka-GE"/>
        </w:rPr>
        <w:t xml:space="preserve"> </w:t>
      </w:r>
      <w:r w:rsidRPr="00FA7500">
        <w:rPr>
          <w:rFonts w:ascii="Sylfaen" w:hAnsi="Sylfaen" w:cs="Sylfaen"/>
          <w:sz w:val="22"/>
          <w:szCs w:val="22"/>
          <w:lang w:val="ka-GE"/>
        </w:rPr>
        <w:t>საპროგნოზო</w:t>
      </w:r>
      <w:r w:rsidRPr="00FA7500">
        <w:rPr>
          <w:rFonts w:ascii="Sylfaen" w:hAnsi="Sylfaen" w:cs="Arial"/>
          <w:sz w:val="22"/>
          <w:szCs w:val="22"/>
          <w:lang w:val="ka-GE"/>
        </w:rPr>
        <w:t xml:space="preserve"> </w:t>
      </w:r>
      <w:r w:rsidRPr="00FA7500">
        <w:rPr>
          <w:rFonts w:ascii="Sylfaen" w:hAnsi="Sylfaen" w:cs="Sylfaen"/>
          <w:sz w:val="22"/>
          <w:szCs w:val="22"/>
          <w:lang w:val="ka-GE"/>
        </w:rPr>
        <w:t>მაჩვენებლის</w:t>
      </w:r>
      <w:r w:rsidRPr="00FA7500">
        <w:rPr>
          <w:rFonts w:ascii="Sylfaen" w:hAnsi="Sylfaen" w:cs="Arial"/>
          <w:sz w:val="22"/>
          <w:szCs w:val="22"/>
          <w:lang w:val="ka-GE"/>
        </w:rPr>
        <w:t xml:space="preserve"> (1 700.0 </w:t>
      </w:r>
      <w:r w:rsidRPr="00FA7500">
        <w:rPr>
          <w:rFonts w:ascii="Sylfaen" w:hAnsi="Sylfaen" w:cs="Sylfaen"/>
          <w:sz w:val="22"/>
          <w:szCs w:val="22"/>
          <w:lang w:val="ka-GE"/>
        </w:rPr>
        <w:t>ათასი</w:t>
      </w:r>
      <w:r w:rsidRPr="00FA7500">
        <w:rPr>
          <w:rFonts w:ascii="Sylfaen" w:hAnsi="Sylfaen" w:cs="Arial"/>
          <w:sz w:val="22"/>
          <w:szCs w:val="22"/>
          <w:lang w:val="ka-GE"/>
        </w:rPr>
        <w:t xml:space="preserve"> </w:t>
      </w:r>
      <w:r w:rsidRPr="00FA7500">
        <w:rPr>
          <w:rFonts w:ascii="Sylfaen" w:hAnsi="Sylfaen" w:cs="Sylfaen"/>
          <w:sz w:val="22"/>
          <w:szCs w:val="22"/>
          <w:lang w:val="ka-GE"/>
        </w:rPr>
        <w:t>ლარი</w:t>
      </w:r>
      <w:r w:rsidRPr="00FA7500">
        <w:rPr>
          <w:rFonts w:ascii="Sylfaen" w:hAnsi="Sylfaen" w:cs="Arial"/>
          <w:sz w:val="22"/>
          <w:szCs w:val="22"/>
          <w:lang w:val="ka-GE"/>
        </w:rPr>
        <w:t xml:space="preserve">) </w:t>
      </w:r>
      <w:r w:rsidRPr="00FA7500">
        <w:rPr>
          <w:rFonts w:ascii="Sylfaen" w:hAnsi="Sylfaen" w:cs="Arial"/>
          <w:sz w:val="22"/>
          <w:szCs w:val="22"/>
          <w:lang w:val="en-US"/>
        </w:rPr>
        <w:t>54.2</w:t>
      </w:r>
      <w:r w:rsidRPr="00FA7500">
        <w:rPr>
          <w:rFonts w:ascii="Sylfaen" w:hAnsi="Sylfaen" w:cs="Arial"/>
          <w:sz w:val="22"/>
          <w:szCs w:val="22"/>
          <w:lang w:val="ka-GE"/>
        </w:rPr>
        <w:t>%-</w:t>
      </w:r>
      <w:r w:rsidRPr="00FA7500">
        <w:rPr>
          <w:rFonts w:ascii="Sylfaen" w:hAnsi="Sylfaen" w:cs="Sylfaen"/>
          <w:sz w:val="22"/>
          <w:szCs w:val="22"/>
          <w:lang w:val="ka-GE"/>
        </w:rPr>
        <w:t>ია</w:t>
      </w:r>
      <w:r w:rsidRPr="00FA7500">
        <w:rPr>
          <w:rFonts w:ascii="Sylfaen" w:hAnsi="Sylfaen" w:cs="Arial"/>
          <w:sz w:val="22"/>
          <w:szCs w:val="22"/>
          <w:lang w:val="ka-GE"/>
        </w:rPr>
        <w:t>;</w:t>
      </w:r>
    </w:p>
    <w:p w:rsidR="00DB75BE" w:rsidRPr="00FA7500" w:rsidRDefault="00DB75BE" w:rsidP="00DB75BE">
      <w:pPr>
        <w:pStyle w:val="ListParagraph"/>
        <w:numPr>
          <w:ilvl w:val="0"/>
          <w:numId w:val="5"/>
        </w:numPr>
        <w:tabs>
          <w:tab w:val="left" w:pos="540"/>
          <w:tab w:val="left" w:pos="900"/>
        </w:tabs>
        <w:ind w:right="90"/>
        <w:jc w:val="both"/>
        <w:rPr>
          <w:rFonts w:ascii="Sylfaen" w:hAnsi="Sylfaen" w:cs="Arial"/>
          <w:sz w:val="22"/>
          <w:szCs w:val="22"/>
          <w:lang w:val="ka-GE"/>
        </w:rPr>
      </w:pPr>
      <w:r w:rsidRPr="00FA7500">
        <w:rPr>
          <w:rFonts w:ascii="Sylfaen" w:hAnsi="Sylfaen" w:cs="Sylfaen"/>
          <w:sz w:val="22"/>
          <w:szCs w:val="22"/>
          <w:lang w:val="ka-GE"/>
        </w:rPr>
        <w:t>სამხედრო</w:t>
      </w:r>
      <w:r w:rsidRPr="00FA7500">
        <w:rPr>
          <w:rFonts w:ascii="Sylfaen" w:hAnsi="Sylfaen" w:cs="Arial"/>
          <w:sz w:val="22"/>
          <w:szCs w:val="22"/>
          <w:lang w:val="ka-GE"/>
        </w:rPr>
        <w:t xml:space="preserve"> </w:t>
      </w:r>
      <w:r w:rsidRPr="00FA7500">
        <w:rPr>
          <w:rFonts w:ascii="Sylfaen" w:hAnsi="Sylfaen" w:cs="Sylfaen"/>
          <w:sz w:val="22"/>
          <w:szCs w:val="22"/>
          <w:lang w:val="ka-GE"/>
        </w:rPr>
        <w:t>სავალდებულო</w:t>
      </w:r>
      <w:r w:rsidRPr="00FA7500">
        <w:rPr>
          <w:rFonts w:ascii="Sylfaen" w:hAnsi="Sylfaen" w:cs="Arial"/>
          <w:sz w:val="22"/>
          <w:szCs w:val="22"/>
          <w:lang w:val="ka-GE"/>
        </w:rPr>
        <w:t xml:space="preserve"> </w:t>
      </w:r>
      <w:r w:rsidRPr="00FA7500">
        <w:rPr>
          <w:rFonts w:ascii="Sylfaen" w:hAnsi="Sylfaen" w:cs="Sylfaen"/>
          <w:sz w:val="22"/>
          <w:szCs w:val="22"/>
          <w:lang w:val="ka-GE"/>
        </w:rPr>
        <w:t>სამსახურის</w:t>
      </w:r>
      <w:r w:rsidRPr="00FA7500">
        <w:rPr>
          <w:rFonts w:ascii="Sylfaen" w:hAnsi="Sylfaen" w:cs="Arial"/>
          <w:sz w:val="22"/>
          <w:szCs w:val="22"/>
          <w:lang w:val="ka-GE"/>
        </w:rPr>
        <w:t xml:space="preserve"> </w:t>
      </w:r>
      <w:r w:rsidRPr="00FA7500">
        <w:rPr>
          <w:rFonts w:ascii="Sylfaen" w:hAnsi="Sylfaen" w:cs="Sylfaen"/>
          <w:sz w:val="22"/>
          <w:szCs w:val="22"/>
          <w:lang w:val="ka-GE"/>
        </w:rPr>
        <w:t>გადავადების</w:t>
      </w:r>
      <w:r w:rsidRPr="00FA7500">
        <w:rPr>
          <w:rFonts w:ascii="Sylfaen" w:hAnsi="Sylfaen" w:cs="Arial"/>
          <w:sz w:val="22"/>
          <w:szCs w:val="22"/>
          <w:lang w:val="ka-GE"/>
        </w:rPr>
        <w:t xml:space="preserve"> </w:t>
      </w:r>
      <w:r w:rsidRPr="00FA7500">
        <w:rPr>
          <w:rFonts w:ascii="Sylfaen" w:hAnsi="Sylfaen" w:cs="Sylfaen"/>
          <w:sz w:val="22"/>
          <w:szCs w:val="22"/>
          <w:lang w:val="ka-GE"/>
        </w:rPr>
        <w:t>მოსაკრებელი</w:t>
      </w:r>
      <w:r w:rsidRPr="00FA7500">
        <w:rPr>
          <w:rFonts w:ascii="Sylfaen" w:hAnsi="Sylfaen" w:cs="Arial"/>
          <w:sz w:val="22"/>
          <w:szCs w:val="22"/>
          <w:lang w:val="ka-GE"/>
        </w:rPr>
        <w:t xml:space="preserve"> </w:t>
      </w:r>
      <w:r w:rsidRPr="00FA7500">
        <w:rPr>
          <w:rFonts w:ascii="Sylfaen" w:hAnsi="Sylfaen" w:cs="Arial"/>
          <w:sz w:val="22"/>
          <w:szCs w:val="22"/>
          <w:lang w:val="en-US"/>
        </w:rPr>
        <w:t>-</w:t>
      </w:r>
      <w:r w:rsidRPr="00FA7500">
        <w:rPr>
          <w:rFonts w:ascii="Sylfaen" w:hAnsi="Sylfaen" w:cs="Arial"/>
          <w:sz w:val="22"/>
          <w:szCs w:val="22"/>
          <w:lang w:val="ka-GE"/>
        </w:rPr>
        <w:t xml:space="preserve"> </w:t>
      </w:r>
      <w:r w:rsidRPr="00FA7500">
        <w:rPr>
          <w:rFonts w:ascii="Sylfaen" w:hAnsi="Sylfaen" w:cs="Arial"/>
          <w:sz w:val="22"/>
          <w:szCs w:val="22"/>
          <w:lang w:val="en-US"/>
        </w:rPr>
        <w:t>880.3</w:t>
      </w:r>
      <w:r w:rsidRPr="00FA7500">
        <w:rPr>
          <w:rFonts w:ascii="Sylfaen" w:hAnsi="Sylfaen" w:cs="Arial"/>
          <w:sz w:val="22"/>
          <w:szCs w:val="22"/>
          <w:lang w:val="ka-GE"/>
        </w:rPr>
        <w:t xml:space="preserve"> </w:t>
      </w:r>
      <w:r w:rsidRPr="00FA7500">
        <w:rPr>
          <w:rFonts w:ascii="Sylfaen" w:hAnsi="Sylfaen" w:cs="Sylfaen"/>
          <w:sz w:val="22"/>
          <w:szCs w:val="22"/>
          <w:lang w:val="ka-GE"/>
        </w:rPr>
        <w:t>ათასი</w:t>
      </w:r>
      <w:r w:rsidRPr="00FA7500">
        <w:rPr>
          <w:rFonts w:ascii="Sylfaen" w:hAnsi="Sylfaen" w:cs="Arial"/>
          <w:sz w:val="22"/>
          <w:szCs w:val="22"/>
          <w:lang w:val="ka-GE"/>
        </w:rPr>
        <w:t xml:space="preserve"> </w:t>
      </w:r>
      <w:r w:rsidRPr="00FA7500">
        <w:rPr>
          <w:rFonts w:ascii="Sylfaen" w:hAnsi="Sylfaen" w:cs="Sylfaen"/>
          <w:sz w:val="22"/>
          <w:szCs w:val="22"/>
          <w:lang w:val="ka-GE"/>
        </w:rPr>
        <w:t>ლარი</w:t>
      </w:r>
      <w:r w:rsidRPr="00FA7500">
        <w:rPr>
          <w:rFonts w:ascii="Sylfaen" w:hAnsi="Sylfaen" w:cs="Arial"/>
          <w:sz w:val="22"/>
          <w:szCs w:val="22"/>
          <w:lang w:val="ka-GE"/>
        </w:rPr>
        <w:t xml:space="preserve">, </w:t>
      </w:r>
      <w:r w:rsidRPr="00FA7500">
        <w:rPr>
          <w:rFonts w:ascii="Sylfaen" w:hAnsi="Sylfaen" w:cs="Sylfaen"/>
          <w:sz w:val="22"/>
          <w:szCs w:val="22"/>
          <w:lang w:val="ka-GE"/>
        </w:rPr>
        <w:t>რაც</w:t>
      </w:r>
      <w:r w:rsidRPr="00FA7500">
        <w:rPr>
          <w:rFonts w:ascii="Sylfaen" w:hAnsi="Sylfaen" w:cs="Arial"/>
          <w:sz w:val="22"/>
          <w:szCs w:val="22"/>
          <w:lang w:val="ka-GE"/>
        </w:rPr>
        <w:t xml:space="preserve"> </w:t>
      </w:r>
      <w:r w:rsidRPr="00FA7500">
        <w:rPr>
          <w:rFonts w:ascii="Sylfaen" w:hAnsi="Sylfaen" w:cs="Sylfaen"/>
          <w:sz w:val="22"/>
          <w:szCs w:val="22"/>
          <w:lang w:val="ka-GE"/>
        </w:rPr>
        <w:t>საპროგნოზო</w:t>
      </w:r>
      <w:r w:rsidRPr="00FA7500">
        <w:rPr>
          <w:rFonts w:ascii="Sylfaen" w:hAnsi="Sylfaen" w:cs="Arial"/>
          <w:sz w:val="22"/>
          <w:szCs w:val="22"/>
          <w:lang w:val="ka-GE"/>
        </w:rPr>
        <w:t xml:space="preserve"> </w:t>
      </w:r>
      <w:r w:rsidRPr="00FA7500">
        <w:rPr>
          <w:rFonts w:ascii="Sylfaen" w:hAnsi="Sylfaen" w:cs="Sylfaen"/>
          <w:sz w:val="22"/>
          <w:szCs w:val="22"/>
          <w:lang w:val="ka-GE"/>
        </w:rPr>
        <w:t>მაჩვენებლის</w:t>
      </w:r>
      <w:r w:rsidRPr="00FA7500">
        <w:rPr>
          <w:rFonts w:ascii="Sylfaen" w:hAnsi="Sylfaen" w:cs="Arial"/>
          <w:sz w:val="22"/>
          <w:szCs w:val="22"/>
          <w:lang w:val="ka-GE"/>
        </w:rPr>
        <w:t xml:space="preserve"> (1 0</w:t>
      </w:r>
      <w:r w:rsidRPr="00FA7500">
        <w:rPr>
          <w:rFonts w:ascii="Sylfaen" w:hAnsi="Sylfaen" w:cs="Arial"/>
          <w:sz w:val="22"/>
          <w:szCs w:val="22"/>
          <w:lang w:val="en-US"/>
        </w:rPr>
        <w:t>0</w:t>
      </w:r>
      <w:r w:rsidRPr="00FA7500">
        <w:rPr>
          <w:rFonts w:ascii="Sylfaen" w:hAnsi="Sylfaen" w:cs="Arial"/>
          <w:sz w:val="22"/>
          <w:szCs w:val="22"/>
          <w:lang w:val="ka-GE"/>
        </w:rPr>
        <w:t xml:space="preserve">0.0 </w:t>
      </w:r>
      <w:r w:rsidRPr="00FA7500">
        <w:rPr>
          <w:rFonts w:ascii="Sylfaen" w:hAnsi="Sylfaen" w:cs="Sylfaen"/>
          <w:sz w:val="22"/>
          <w:szCs w:val="22"/>
          <w:lang w:val="ka-GE"/>
        </w:rPr>
        <w:t>ათასი</w:t>
      </w:r>
      <w:r w:rsidRPr="00FA7500">
        <w:rPr>
          <w:rFonts w:ascii="Sylfaen" w:hAnsi="Sylfaen" w:cs="Arial"/>
          <w:sz w:val="22"/>
          <w:szCs w:val="22"/>
          <w:lang w:val="ka-GE"/>
        </w:rPr>
        <w:t xml:space="preserve"> </w:t>
      </w:r>
      <w:r w:rsidRPr="00FA7500">
        <w:rPr>
          <w:rFonts w:ascii="Sylfaen" w:hAnsi="Sylfaen" w:cs="Sylfaen"/>
          <w:sz w:val="22"/>
          <w:szCs w:val="22"/>
          <w:lang w:val="ka-GE"/>
        </w:rPr>
        <w:t>ლარი</w:t>
      </w:r>
      <w:r w:rsidRPr="00FA7500">
        <w:rPr>
          <w:rFonts w:ascii="Sylfaen" w:hAnsi="Sylfaen" w:cs="Arial"/>
          <w:sz w:val="22"/>
          <w:szCs w:val="22"/>
          <w:lang w:val="ka-GE"/>
        </w:rPr>
        <w:t xml:space="preserve">) </w:t>
      </w:r>
      <w:r w:rsidRPr="00FA7500">
        <w:rPr>
          <w:rFonts w:ascii="Sylfaen" w:hAnsi="Sylfaen" w:cs="Arial"/>
          <w:sz w:val="22"/>
          <w:szCs w:val="22"/>
          <w:lang w:val="en-US"/>
        </w:rPr>
        <w:t>88.0</w:t>
      </w:r>
      <w:r w:rsidRPr="00FA7500">
        <w:rPr>
          <w:rFonts w:ascii="Sylfaen" w:hAnsi="Sylfaen" w:cs="Arial"/>
          <w:sz w:val="22"/>
          <w:szCs w:val="22"/>
          <w:lang w:val="ka-GE"/>
        </w:rPr>
        <w:t>%-</w:t>
      </w:r>
      <w:r w:rsidRPr="00FA7500">
        <w:rPr>
          <w:rFonts w:ascii="Sylfaen" w:hAnsi="Sylfaen" w:cs="Sylfaen"/>
          <w:sz w:val="22"/>
          <w:szCs w:val="22"/>
          <w:lang w:val="ka-GE"/>
        </w:rPr>
        <w:t>ია</w:t>
      </w:r>
      <w:r w:rsidRPr="00FA7500">
        <w:rPr>
          <w:rFonts w:ascii="Sylfaen" w:hAnsi="Sylfaen" w:cs="Arial"/>
          <w:sz w:val="22"/>
          <w:szCs w:val="22"/>
          <w:lang w:val="ka-GE"/>
        </w:rPr>
        <w:t>;</w:t>
      </w:r>
    </w:p>
    <w:p w:rsidR="00DB75BE" w:rsidRPr="00FA7500" w:rsidRDefault="00DB75BE" w:rsidP="00DB75BE">
      <w:pPr>
        <w:pStyle w:val="ListParagraph"/>
        <w:numPr>
          <w:ilvl w:val="0"/>
          <w:numId w:val="5"/>
        </w:numPr>
        <w:tabs>
          <w:tab w:val="left" w:pos="540"/>
          <w:tab w:val="left" w:pos="900"/>
        </w:tabs>
        <w:ind w:right="90"/>
        <w:jc w:val="both"/>
        <w:rPr>
          <w:rFonts w:ascii="Sylfaen" w:hAnsi="Sylfaen" w:cs="Arial"/>
          <w:sz w:val="22"/>
          <w:szCs w:val="22"/>
          <w:lang w:val="ka-GE"/>
        </w:rPr>
      </w:pPr>
      <w:r w:rsidRPr="00FA7500">
        <w:rPr>
          <w:rFonts w:ascii="Sylfaen" w:hAnsi="Sylfaen" w:cs="Sylfaen"/>
          <w:sz w:val="22"/>
          <w:szCs w:val="22"/>
          <w:lang w:val="ka-GE"/>
        </w:rPr>
        <w:t>სხვა</w:t>
      </w:r>
      <w:r w:rsidRPr="00FA7500">
        <w:rPr>
          <w:rFonts w:ascii="Sylfaen" w:hAnsi="Sylfaen" w:cs="Arial"/>
          <w:sz w:val="22"/>
          <w:szCs w:val="22"/>
          <w:lang w:val="ka-GE"/>
        </w:rPr>
        <w:t xml:space="preserve"> </w:t>
      </w:r>
      <w:r w:rsidRPr="00FA7500">
        <w:rPr>
          <w:rFonts w:ascii="Sylfaen" w:hAnsi="Sylfaen" w:cs="Sylfaen"/>
          <w:sz w:val="22"/>
          <w:szCs w:val="22"/>
          <w:lang w:val="ka-GE"/>
        </w:rPr>
        <w:t>არაკლასიფიცირებული</w:t>
      </w:r>
      <w:r w:rsidRPr="00FA7500">
        <w:rPr>
          <w:rFonts w:ascii="Sylfaen" w:hAnsi="Sylfaen" w:cs="Arial"/>
          <w:sz w:val="22"/>
          <w:szCs w:val="22"/>
          <w:lang w:val="ka-GE"/>
        </w:rPr>
        <w:t xml:space="preserve"> </w:t>
      </w:r>
      <w:r w:rsidRPr="00FA7500">
        <w:rPr>
          <w:rFonts w:ascii="Sylfaen" w:hAnsi="Sylfaen" w:cs="Sylfaen"/>
          <w:sz w:val="22"/>
          <w:szCs w:val="22"/>
          <w:lang w:val="ka-GE"/>
        </w:rPr>
        <w:t>მოსაკრებლების</w:t>
      </w:r>
      <w:r w:rsidRPr="00FA7500">
        <w:rPr>
          <w:rFonts w:ascii="Sylfaen" w:hAnsi="Sylfaen" w:cs="Arial"/>
          <w:sz w:val="22"/>
          <w:szCs w:val="22"/>
          <w:lang w:val="ka-GE"/>
        </w:rPr>
        <w:t xml:space="preserve"> </w:t>
      </w:r>
      <w:r w:rsidRPr="00FA7500">
        <w:rPr>
          <w:rFonts w:ascii="Sylfaen" w:hAnsi="Sylfaen" w:cs="Sylfaen"/>
          <w:sz w:val="22"/>
          <w:szCs w:val="22"/>
          <w:lang w:val="ka-GE"/>
        </w:rPr>
        <w:t>სახით</w:t>
      </w:r>
      <w:r w:rsidRPr="00FA7500">
        <w:rPr>
          <w:rFonts w:ascii="Sylfaen" w:hAnsi="Sylfaen" w:cs="Arial"/>
          <w:sz w:val="22"/>
          <w:szCs w:val="22"/>
          <w:lang w:val="ka-GE"/>
        </w:rPr>
        <w:t xml:space="preserve"> </w:t>
      </w:r>
      <w:r w:rsidRPr="00FA7500">
        <w:rPr>
          <w:rFonts w:ascii="Sylfaen" w:hAnsi="Sylfaen" w:cs="Sylfaen"/>
          <w:sz w:val="22"/>
          <w:szCs w:val="22"/>
          <w:lang w:val="ka-GE"/>
        </w:rPr>
        <w:t>მობილიზებულია</w:t>
      </w:r>
      <w:r w:rsidRPr="00FA7500">
        <w:rPr>
          <w:rFonts w:ascii="Sylfaen" w:hAnsi="Sylfaen" w:cs="Arial"/>
          <w:sz w:val="22"/>
          <w:szCs w:val="22"/>
          <w:lang w:val="ka-GE"/>
        </w:rPr>
        <w:t xml:space="preserve"> </w:t>
      </w:r>
      <w:r w:rsidRPr="00FA7500">
        <w:rPr>
          <w:rFonts w:ascii="Sylfaen" w:hAnsi="Sylfaen" w:cs="Arial"/>
          <w:sz w:val="22"/>
          <w:szCs w:val="22"/>
          <w:lang w:val="en-US"/>
        </w:rPr>
        <w:t>375.7</w:t>
      </w:r>
      <w:r w:rsidRPr="00FA7500">
        <w:rPr>
          <w:rFonts w:ascii="Sylfaen" w:hAnsi="Sylfaen" w:cs="Arial"/>
          <w:sz w:val="22"/>
          <w:szCs w:val="22"/>
          <w:lang w:val="ka-GE"/>
        </w:rPr>
        <w:t xml:space="preserve"> </w:t>
      </w:r>
      <w:r w:rsidRPr="00FA7500">
        <w:rPr>
          <w:rFonts w:ascii="Sylfaen" w:hAnsi="Sylfaen" w:cs="Sylfaen"/>
          <w:sz w:val="22"/>
          <w:szCs w:val="22"/>
          <w:lang w:val="ka-GE"/>
        </w:rPr>
        <w:t>ათასი</w:t>
      </w:r>
      <w:r w:rsidRPr="00FA7500">
        <w:rPr>
          <w:rFonts w:ascii="Sylfaen" w:hAnsi="Sylfaen" w:cs="Arial"/>
          <w:sz w:val="22"/>
          <w:szCs w:val="22"/>
          <w:lang w:val="ka-GE"/>
        </w:rPr>
        <w:t xml:space="preserve"> </w:t>
      </w:r>
      <w:r w:rsidRPr="00FA7500">
        <w:rPr>
          <w:rFonts w:ascii="Sylfaen" w:hAnsi="Sylfaen" w:cs="Sylfaen"/>
          <w:sz w:val="22"/>
          <w:szCs w:val="22"/>
          <w:lang w:val="ka-GE"/>
        </w:rPr>
        <w:t>ლარი</w:t>
      </w:r>
      <w:r w:rsidRPr="00FA7500">
        <w:rPr>
          <w:rFonts w:ascii="Sylfaen" w:hAnsi="Sylfaen" w:cs="Arial"/>
          <w:sz w:val="22"/>
          <w:szCs w:val="22"/>
          <w:lang w:val="ka-GE"/>
        </w:rPr>
        <w:t xml:space="preserve">, </w:t>
      </w:r>
      <w:r w:rsidRPr="00FA7500">
        <w:rPr>
          <w:rFonts w:ascii="Sylfaen" w:hAnsi="Sylfaen" w:cs="Sylfaen"/>
          <w:sz w:val="22"/>
          <w:szCs w:val="22"/>
          <w:lang w:val="ka-GE"/>
        </w:rPr>
        <w:t>რაც</w:t>
      </w:r>
      <w:r w:rsidRPr="00FA7500">
        <w:rPr>
          <w:rFonts w:ascii="Sylfaen" w:hAnsi="Sylfaen" w:cs="Arial"/>
          <w:sz w:val="22"/>
          <w:szCs w:val="22"/>
          <w:lang w:val="ka-GE"/>
        </w:rPr>
        <w:t xml:space="preserve"> </w:t>
      </w:r>
      <w:r w:rsidRPr="00FA7500">
        <w:rPr>
          <w:rFonts w:ascii="Sylfaen" w:hAnsi="Sylfaen" w:cs="Sylfaen"/>
          <w:sz w:val="22"/>
          <w:szCs w:val="22"/>
          <w:lang w:val="ka-GE"/>
        </w:rPr>
        <w:t>საპროგნოზო</w:t>
      </w:r>
      <w:r w:rsidRPr="00FA7500">
        <w:rPr>
          <w:rFonts w:ascii="Sylfaen" w:hAnsi="Sylfaen" w:cs="Arial"/>
          <w:sz w:val="22"/>
          <w:szCs w:val="22"/>
          <w:lang w:val="ka-GE"/>
        </w:rPr>
        <w:t xml:space="preserve"> </w:t>
      </w:r>
      <w:r w:rsidRPr="00FA7500">
        <w:rPr>
          <w:rFonts w:ascii="Sylfaen" w:hAnsi="Sylfaen" w:cs="Sylfaen"/>
          <w:sz w:val="22"/>
          <w:szCs w:val="22"/>
          <w:lang w:val="ka-GE"/>
        </w:rPr>
        <w:t>მაჩვენებლის</w:t>
      </w:r>
      <w:r w:rsidRPr="00FA7500">
        <w:rPr>
          <w:rFonts w:ascii="Sylfaen" w:hAnsi="Sylfaen" w:cs="Arial"/>
          <w:sz w:val="22"/>
          <w:szCs w:val="22"/>
          <w:lang w:val="ka-GE"/>
        </w:rPr>
        <w:t xml:space="preserve"> (</w:t>
      </w:r>
      <w:r w:rsidRPr="00FA7500">
        <w:rPr>
          <w:rFonts w:ascii="Sylfaen" w:hAnsi="Sylfaen" w:cs="Arial"/>
          <w:sz w:val="22"/>
          <w:szCs w:val="22"/>
          <w:lang w:val="en-US"/>
        </w:rPr>
        <w:t>700.0</w:t>
      </w:r>
      <w:r w:rsidRPr="00FA7500">
        <w:rPr>
          <w:rFonts w:ascii="Sylfaen" w:hAnsi="Sylfaen" w:cs="Arial"/>
          <w:sz w:val="22"/>
          <w:szCs w:val="22"/>
          <w:lang w:val="ka-GE"/>
        </w:rPr>
        <w:t xml:space="preserve"> </w:t>
      </w:r>
      <w:r w:rsidRPr="00FA7500">
        <w:rPr>
          <w:rFonts w:ascii="Sylfaen" w:hAnsi="Sylfaen" w:cs="Sylfaen"/>
          <w:sz w:val="22"/>
          <w:szCs w:val="22"/>
          <w:lang w:val="ka-GE"/>
        </w:rPr>
        <w:t>ათასი</w:t>
      </w:r>
      <w:r w:rsidRPr="00FA7500">
        <w:rPr>
          <w:rFonts w:ascii="Sylfaen" w:hAnsi="Sylfaen" w:cs="Arial"/>
          <w:sz w:val="22"/>
          <w:szCs w:val="22"/>
          <w:lang w:val="ka-GE"/>
        </w:rPr>
        <w:t xml:space="preserve"> </w:t>
      </w:r>
      <w:r w:rsidRPr="00FA7500">
        <w:rPr>
          <w:rFonts w:ascii="Sylfaen" w:hAnsi="Sylfaen" w:cs="Sylfaen"/>
          <w:sz w:val="22"/>
          <w:szCs w:val="22"/>
          <w:lang w:val="ka-GE"/>
        </w:rPr>
        <w:t>ლარი</w:t>
      </w:r>
      <w:r w:rsidRPr="00FA7500">
        <w:rPr>
          <w:rFonts w:ascii="Sylfaen" w:hAnsi="Sylfaen" w:cs="Arial"/>
          <w:sz w:val="22"/>
          <w:szCs w:val="22"/>
          <w:lang w:val="ka-GE"/>
        </w:rPr>
        <w:t xml:space="preserve">) </w:t>
      </w:r>
      <w:r w:rsidRPr="00FA7500">
        <w:rPr>
          <w:rFonts w:ascii="Sylfaen" w:hAnsi="Sylfaen" w:cs="Arial"/>
          <w:sz w:val="22"/>
          <w:szCs w:val="22"/>
          <w:lang w:val="en-US"/>
        </w:rPr>
        <w:t>53.7</w:t>
      </w:r>
      <w:r w:rsidRPr="00FA7500">
        <w:rPr>
          <w:rFonts w:ascii="Sylfaen" w:hAnsi="Sylfaen" w:cs="Arial"/>
          <w:sz w:val="22"/>
          <w:szCs w:val="22"/>
          <w:lang w:val="ka-GE"/>
        </w:rPr>
        <w:t>%-</w:t>
      </w:r>
      <w:r w:rsidRPr="00FA7500">
        <w:rPr>
          <w:rFonts w:ascii="Sylfaen" w:hAnsi="Sylfaen" w:cs="Sylfaen"/>
          <w:sz w:val="22"/>
          <w:szCs w:val="22"/>
          <w:lang w:val="ka-GE"/>
        </w:rPr>
        <w:t>ია</w:t>
      </w:r>
      <w:r w:rsidRPr="00FA7500">
        <w:rPr>
          <w:rFonts w:ascii="Sylfaen" w:hAnsi="Sylfaen" w:cs="Arial"/>
          <w:sz w:val="22"/>
          <w:szCs w:val="22"/>
          <w:lang w:val="ka-GE"/>
        </w:rPr>
        <w:t>.</w:t>
      </w:r>
    </w:p>
    <w:p w:rsidR="00DB75BE" w:rsidRPr="00FA7500" w:rsidRDefault="00DB75BE" w:rsidP="00DB75BE">
      <w:pPr>
        <w:tabs>
          <w:tab w:val="left" w:pos="720"/>
        </w:tabs>
        <w:jc w:val="both"/>
        <w:rPr>
          <w:rFonts w:ascii="Sylfaen" w:hAnsi="Sylfaen" w:cs="Sylfaen"/>
          <w:b/>
          <w:sz w:val="22"/>
          <w:szCs w:val="22"/>
          <w:lang w:val="ka-GE"/>
        </w:rPr>
      </w:pPr>
      <w:r w:rsidRPr="00FA7500">
        <w:rPr>
          <w:rFonts w:ascii="Sylfaen" w:hAnsi="Sylfaen" w:cs="Sylfaen"/>
          <w:b/>
          <w:sz w:val="22"/>
          <w:szCs w:val="22"/>
          <w:lang w:val="ka-GE"/>
        </w:rPr>
        <w:tab/>
        <w:t xml:space="preserve">არასაბაზრო წესით გაყიდული საქონლისა და მომსახურებიდან - </w:t>
      </w:r>
      <w:r w:rsidRPr="00FA7500">
        <w:rPr>
          <w:rFonts w:ascii="Sylfaen" w:hAnsi="Sylfaen" w:cs="Sylfaen"/>
          <w:sz w:val="22"/>
          <w:szCs w:val="22"/>
          <w:lang w:val="en-US"/>
        </w:rPr>
        <w:t>1 182.6</w:t>
      </w:r>
      <w:r w:rsidRPr="00FA7500">
        <w:rPr>
          <w:rFonts w:ascii="Sylfaen" w:hAnsi="Sylfaen" w:cs="Sylfaen"/>
          <w:sz w:val="22"/>
          <w:szCs w:val="22"/>
          <w:lang w:val="ka-GE"/>
        </w:rPr>
        <w:t xml:space="preserve"> ათასი ლარი, რაც საპროგნოზო მაჩვენებლის (</w:t>
      </w:r>
      <w:r w:rsidRPr="00FA7500">
        <w:rPr>
          <w:rFonts w:ascii="Sylfaen" w:hAnsi="Sylfaen" w:cs="Sylfaen"/>
          <w:sz w:val="22"/>
          <w:szCs w:val="22"/>
          <w:lang w:val="en-US"/>
        </w:rPr>
        <w:t>3 100.0</w:t>
      </w:r>
      <w:r w:rsidRPr="00FA7500">
        <w:rPr>
          <w:rFonts w:ascii="Sylfaen" w:hAnsi="Sylfaen" w:cs="Sylfaen"/>
          <w:sz w:val="22"/>
          <w:szCs w:val="22"/>
          <w:lang w:val="ka-GE"/>
        </w:rPr>
        <w:t xml:space="preserve"> ათასი ლარი) </w:t>
      </w:r>
      <w:r w:rsidRPr="00FA7500">
        <w:rPr>
          <w:rFonts w:ascii="Sylfaen" w:hAnsi="Sylfaen" w:cs="Sylfaen"/>
          <w:sz w:val="22"/>
          <w:szCs w:val="22"/>
          <w:lang w:val="en-US"/>
        </w:rPr>
        <w:t>38.1</w:t>
      </w:r>
      <w:r w:rsidRPr="00FA7500">
        <w:rPr>
          <w:rFonts w:ascii="Sylfaen" w:hAnsi="Sylfaen" w:cs="Sylfaen"/>
          <w:sz w:val="22"/>
          <w:szCs w:val="22"/>
          <w:lang w:val="ka-GE"/>
        </w:rPr>
        <w:t xml:space="preserve">%-ია. </w:t>
      </w:r>
    </w:p>
    <w:p w:rsidR="00DB75BE" w:rsidRPr="00FA7500" w:rsidRDefault="00DB75BE" w:rsidP="00DB75BE">
      <w:pPr>
        <w:pStyle w:val="ListParagraph"/>
        <w:numPr>
          <w:ilvl w:val="0"/>
          <w:numId w:val="6"/>
        </w:numPr>
        <w:tabs>
          <w:tab w:val="left" w:pos="851"/>
        </w:tabs>
        <w:jc w:val="both"/>
        <w:rPr>
          <w:rFonts w:ascii="Sylfaen" w:hAnsi="Sylfaen" w:cs="Sylfaen"/>
          <w:sz w:val="22"/>
          <w:szCs w:val="22"/>
          <w:lang w:val="ka-GE"/>
        </w:rPr>
      </w:pPr>
      <w:r w:rsidRPr="00FA7500">
        <w:rPr>
          <w:rFonts w:ascii="Sylfaen" w:hAnsi="Sylfaen" w:cs="Sylfaen"/>
          <w:b/>
          <w:sz w:val="22"/>
          <w:szCs w:val="22"/>
          <w:lang w:val="ka-GE"/>
        </w:rPr>
        <w:t xml:space="preserve">სანქციების (ჯარიმები და საურავები) </w:t>
      </w:r>
      <w:r w:rsidRPr="00FA7500">
        <w:rPr>
          <w:rFonts w:ascii="Sylfaen" w:hAnsi="Sylfaen" w:cs="Sylfaen"/>
          <w:sz w:val="22"/>
          <w:szCs w:val="22"/>
          <w:lang w:val="ka-GE"/>
        </w:rPr>
        <w:t xml:space="preserve">სახით მობილიზებულია </w:t>
      </w:r>
      <w:r w:rsidRPr="00FA7500">
        <w:rPr>
          <w:rFonts w:ascii="Sylfaen" w:hAnsi="Sylfaen" w:cs="Sylfaen"/>
          <w:sz w:val="22"/>
          <w:szCs w:val="22"/>
          <w:lang w:val="en-US"/>
        </w:rPr>
        <w:t xml:space="preserve">72 064.5 </w:t>
      </w:r>
      <w:r w:rsidRPr="00FA7500">
        <w:rPr>
          <w:rFonts w:ascii="Sylfaen" w:hAnsi="Sylfaen" w:cs="Sylfaen"/>
          <w:sz w:val="22"/>
          <w:szCs w:val="22"/>
          <w:lang w:val="ka-GE"/>
        </w:rPr>
        <w:t>ათასი ლარი, რაც საპროგნოზო მაჩვენებლის (130 000.0 ათასი ლარი) 5</w:t>
      </w:r>
      <w:r w:rsidRPr="00FA7500">
        <w:rPr>
          <w:rFonts w:ascii="Sylfaen" w:hAnsi="Sylfaen" w:cs="Sylfaen"/>
          <w:sz w:val="22"/>
          <w:szCs w:val="22"/>
          <w:lang w:val="en-US"/>
        </w:rPr>
        <w:t>5.4</w:t>
      </w:r>
      <w:r w:rsidRPr="00FA7500">
        <w:rPr>
          <w:rFonts w:ascii="Sylfaen" w:hAnsi="Sylfaen" w:cs="Sylfaen"/>
          <w:sz w:val="22"/>
          <w:szCs w:val="22"/>
          <w:lang w:val="ka-GE"/>
        </w:rPr>
        <w:t xml:space="preserve">%-ია, ხოლო </w:t>
      </w:r>
      <w:r w:rsidRPr="00FA7500">
        <w:rPr>
          <w:rFonts w:ascii="Sylfaen" w:hAnsi="Sylfaen" w:cs="Arial"/>
          <w:sz w:val="22"/>
          <w:szCs w:val="22"/>
          <w:lang w:val="ka-GE"/>
        </w:rPr>
        <w:t>6 თვის</w:t>
      </w:r>
      <w:r w:rsidRPr="00FA7500">
        <w:rPr>
          <w:rFonts w:ascii="Sylfaen" w:hAnsi="Sylfaen" w:cs="Sylfaen"/>
          <w:sz w:val="22"/>
          <w:szCs w:val="22"/>
          <w:lang w:val="ka-GE"/>
        </w:rPr>
        <w:t xml:space="preserve"> საპროგნოზო მაჩვენებლის </w:t>
      </w:r>
      <w:r w:rsidRPr="00FA7500">
        <w:rPr>
          <w:rFonts w:ascii="Sylfaen" w:hAnsi="Sylfaen" w:cs="Sylfaen"/>
          <w:sz w:val="22"/>
          <w:szCs w:val="22"/>
          <w:lang w:val="en-US"/>
        </w:rPr>
        <w:t>126.4</w:t>
      </w:r>
      <w:r w:rsidRPr="00FA7500">
        <w:rPr>
          <w:rFonts w:ascii="Sylfaen" w:hAnsi="Sylfaen" w:cs="Sylfaen"/>
          <w:sz w:val="22"/>
          <w:szCs w:val="22"/>
          <w:lang w:val="ka-GE"/>
        </w:rPr>
        <w:t xml:space="preserve">%.   </w:t>
      </w:r>
    </w:p>
    <w:p w:rsidR="00DB75BE" w:rsidRPr="00FA7500" w:rsidRDefault="00DB75BE" w:rsidP="00DB75BE">
      <w:pPr>
        <w:pStyle w:val="ListParagraph"/>
        <w:numPr>
          <w:ilvl w:val="0"/>
          <w:numId w:val="4"/>
        </w:numPr>
        <w:tabs>
          <w:tab w:val="left" w:pos="851"/>
        </w:tabs>
        <w:jc w:val="both"/>
        <w:rPr>
          <w:rFonts w:ascii="Sylfaen" w:hAnsi="Sylfaen" w:cs="Sylfaen"/>
          <w:sz w:val="22"/>
          <w:szCs w:val="22"/>
          <w:lang w:val="ka-GE"/>
        </w:rPr>
      </w:pPr>
      <w:r w:rsidRPr="00FA7500">
        <w:rPr>
          <w:rFonts w:ascii="Sylfaen" w:hAnsi="Sylfaen" w:cs="Sylfaen"/>
          <w:b/>
          <w:sz w:val="22"/>
          <w:szCs w:val="22"/>
          <w:lang w:val="ka-GE"/>
        </w:rPr>
        <w:t xml:space="preserve">ტრანსფერები რომელიც სხვაგან არ არის კლასიფიცირებული </w:t>
      </w:r>
      <w:r w:rsidRPr="00FA7500">
        <w:rPr>
          <w:rFonts w:ascii="Sylfaen" w:hAnsi="Sylfaen" w:cs="Sylfaen"/>
          <w:sz w:val="22"/>
          <w:szCs w:val="22"/>
          <w:lang w:val="ka-GE"/>
        </w:rPr>
        <w:t xml:space="preserve">მობილიზებულია </w:t>
      </w:r>
      <w:r w:rsidRPr="00FA7500">
        <w:rPr>
          <w:rFonts w:ascii="Sylfaen" w:hAnsi="Sylfaen" w:cs="Sylfaen"/>
          <w:sz w:val="22"/>
          <w:szCs w:val="22"/>
          <w:lang w:val="en-US"/>
        </w:rPr>
        <w:t>133 999.5</w:t>
      </w:r>
      <w:r w:rsidRPr="00FA7500">
        <w:rPr>
          <w:rFonts w:ascii="Sylfaen" w:hAnsi="Sylfaen" w:cs="Sylfaen"/>
          <w:sz w:val="22"/>
          <w:szCs w:val="22"/>
          <w:lang w:val="ka-GE"/>
        </w:rPr>
        <w:t xml:space="preserve"> </w:t>
      </w:r>
      <w:r w:rsidRPr="00FA7500">
        <w:rPr>
          <w:rFonts w:ascii="Sylfaen" w:hAnsi="Sylfaen" w:cs="Sylfaen"/>
          <w:sz w:val="22"/>
          <w:szCs w:val="22"/>
          <w:lang w:val="en-US"/>
        </w:rPr>
        <w:t>ათასი</w:t>
      </w:r>
      <w:r w:rsidRPr="00FA7500">
        <w:rPr>
          <w:rFonts w:ascii="Sylfaen" w:hAnsi="Sylfaen" w:cs="Sylfaen"/>
          <w:sz w:val="22"/>
          <w:szCs w:val="22"/>
          <w:lang w:val="ka-GE"/>
        </w:rPr>
        <w:t xml:space="preserve"> ლარი, რაც საპროგნოზო მაჩვენებლის (</w:t>
      </w:r>
      <w:r w:rsidRPr="00FA7500">
        <w:rPr>
          <w:rFonts w:ascii="Sylfaen" w:hAnsi="Sylfaen" w:cs="Sylfaen"/>
          <w:sz w:val="22"/>
          <w:szCs w:val="22"/>
          <w:lang w:val="en-US"/>
        </w:rPr>
        <w:t>212 000.0</w:t>
      </w:r>
      <w:r w:rsidRPr="00FA7500">
        <w:rPr>
          <w:rFonts w:ascii="Sylfaen" w:hAnsi="Sylfaen" w:cs="Sylfaen"/>
          <w:sz w:val="22"/>
          <w:szCs w:val="22"/>
          <w:lang w:val="ka-GE"/>
        </w:rPr>
        <w:t xml:space="preserve"> ათასი ლარი) </w:t>
      </w:r>
      <w:r w:rsidRPr="00FA7500">
        <w:rPr>
          <w:rFonts w:ascii="Sylfaen" w:hAnsi="Sylfaen" w:cs="Sylfaen"/>
          <w:sz w:val="22"/>
          <w:szCs w:val="22"/>
          <w:lang w:val="en-US"/>
        </w:rPr>
        <w:t>63.2</w:t>
      </w:r>
      <w:r w:rsidRPr="00FA7500">
        <w:rPr>
          <w:rFonts w:ascii="Sylfaen" w:hAnsi="Sylfaen" w:cs="Sylfaen"/>
          <w:sz w:val="22"/>
          <w:szCs w:val="22"/>
          <w:lang w:val="ka-GE"/>
        </w:rPr>
        <w:t xml:space="preserve">%-ია, ხოლო </w:t>
      </w:r>
      <w:r w:rsidRPr="00FA7500">
        <w:rPr>
          <w:rFonts w:ascii="Sylfaen" w:hAnsi="Sylfaen" w:cs="Arial"/>
          <w:sz w:val="22"/>
          <w:szCs w:val="22"/>
          <w:lang w:val="ka-GE"/>
        </w:rPr>
        <w:t>6 თვის</w:t>
      </w:r>
      <w:r w:rsidRPr="00FA7500">
        <w:rPr>
          <w:rFonts w:ascii="Sylfaen" w:hAnsi="Sylfaen" w:cs="Arial"/>
          <w:sz w:val="22"/>
          <w:szCs w:val="22"/>
          <w:lang w:val="en-US"/>
        </w:rPr>
        <w:t xml:space="preserve"> </w:t>
      </w:r>
      <w:r w:rsidRPr="00FA7500">
        <w:rPr>
          <w:rFonts w:ascii="Sylfaen" w:hAnsi="Sylfaen" w:cs="Sylfaen"/>
          <w:sz w:val="22"/>
          <w:szCs w:val="22"/>
          <w:lang w:val="ka-GE"/>
        </w:rPr>
        <w:t xml:space="preserve">საპროგნოზო მაჩვენებლის </w:t>
      </w:r>
      <w:r w:rsidRPr="00FA7500">
        <w:rPr>
          <w:rFonts w:ascii="Sylfaen" w:hAnsi="Sylfaen" w:cs="Sylfaen"/>
          <w:sz w:val="22"/>
          <w:szCs w:val="22"/>
          <w:lang w:val="en-US"/>
        </w:rPr>
        <w:t>142.6</w:t>
      </w:r>
      <w:r w:rsidRPr="00FA7500">
        <w:rPr>
          <w:rFonts w:ascii="Sylfaen" w:hAnsi="Sylfaen" w:cs="Sylfaen"/>
          <w:sz w:val="22"/>
          <w:szCs w:val="22"/>
          <w:lang w:val="ka-GE"/>
        </w:rPr>
        <w:t xml:space="preserve">%. </w:t>
      </w:r>
    </w:p>
    <w:p w:rsidR="000C52D0" w:rsidRDefault="000C52D0" w:rsidP="000C52D0">
      <w:pPr>
        <w:pStyle w:val="ListParagraph"/>
        <w:tabs>
          <w:tab w:val="left" w:pos="360"/>
        </w:tabs>
        <w:jc w:val="both"/>
        <w:rPr>
          <w:rFonts w:ascii="Sylfaen" w:hAnsi="Sylfaen" w:cs="Sylfaen"/>
          <w:b/>
          <w:sz w:val="24"/>
          <w:highlight w:val="yellow"/>
          <w:lang w:val="ka-GE"/>
        </w:rPr>
      </w:pPr>
    </w:p>
    <w:p w:rsidR="00FA7500" w:rsidRDefault="00FA7500" w:rsidP="000C52D0">
      <w:pPr>
        <w:pStyle w:val="ListParagraph"/>
        <w:tabs>
          <w:tab w:val="left" w:pos="360"/>
        </w:tabs>
        <w:jc w:val="both"/>
        <w:rPr>
          <w:rFonts w:ascii="Sylfaen" w:hAnsi="Sylfaen" w:cs="Sylfaen"/>
          <w:b/>
          <w:sz w:val="24"/>
          <w:highlight w:val="yellow"/>
          <w:lang w:val="ka-GE"/>
        </w:rPr>
      </w:pPr>
    </w:p>
    <w:p w:rsidR="00FA7500" w:rsidRPr="00FA7500" w:rsidRDefault="00FA7500" w:rsidP="000C52D0">
      <w:pPr>
        <w:pStyle w:val="ListParagraph"/>
        <w:tabs>
          <w:tab w:val="left" w:pos="360"/>
        </w:tabs>
        <w:jc w:val="both"/>
        <w:rPr>
          <w:rFonts w:ascii="Sylfaen" w:hAnsi="Sylfaen" w:cs="Sylfaen"/>
          <w:b/>
          <w:sz w:val="24"/>
          <w:highlight w:val="yellow"/>
          <w:lang w:val="ka-GE"/>
        </w:rPr>
      </w:pPr>
    </w:p>
    <w:p w:rsidR="004C2A0B" w:rsidRPr="00FA7500" w:rsidRDefault="004C2A0B" w:rsidP="002E097F">
      <w:pPr>
        <w:jc w:val="center"/>
        <w:rPr>
          <w:b/>
          <w:noProof/>
          <w:sz w:val="22"/>
          <w:szCs w:val="22"/>
          <w:highlight w:val="yellow"/>
          <w:lang w:val="sv-SE"/>
        </w:rPr>
      </w:pPr>
    </w:p>
    <w:p w:rsidR="00E847EC" w:rsidRPr="00FA7500" w:rsidRDefault="00E847EC" w:rsidP="001F0AC6">
      <w:pPr>
        <w:pStyle w:val="Heading1"/>
        <w:spacing w:before="0"/>
        <w:jc w:val="center"/>
        <w:rPr>
          <w:rFonts w:ascii="Sylfaen" w:hAnsi="Sylfaen"/>
          <w:b/>
          <w:noProof/>
          <w:color w:val="auto"/>
          <w:sz w:val="22"/>
          <w:szCs w:val="22"/>
          <w:lang w:val="pt-BR"/>
        </w:rPr>
      </w:pPr>
      <w:r w:rsidRPr="00FA7500">
        <w:rPr>
          <w:rFonts w:ascii="Sylfaen" w:hAnsi="Sylfaen"/>
          <w:b/>
          <w:noProof/>
          <w:color w:val="auto"/>
          <w:sz w:val="22"/>
          <w:szCs w:val="22"/>
          <w:lang w:val="pt-BR"/>
        </w:rPr>
        <w:lastRenderedPageBreak/>
        <w:t>„ეკონომიკური თავისუფლების შესახებ“ საქართველოს ორგანული კანონით დადგენილი ზღვრულ პარამეტრებთან</w:t>
      </w:r>
      <w:r w:rsidR="00972EBE" w:rsidRPr="00FA7500">
        <w:rPr>
          <w:rFonts w:ascii="Sylfaen" w:hAnsi="Sylfaen"/>
          <w:b/>
          <w:noProof/>
          <w:color w:val="auto"/>
          <w:sz w:val="22"/>
          <w:szCs w:val="22"/>
          <w:lang w:val="pt-BR"/>
        </w:rPr>
        <w:t xml:space="preserve"> შესაბამისობა</w:t>
      </w:r>
    </w:p>
    <w:p w:rsidR="00E847EC" w:rsidRPr="00FA7500" w:rsidRDefault="00E847EC" w:rsidP="00E847EC">
      <w:pPr>
        <w:ind w:firstLine="709"/>
        <w:jc w:val="both"/>
        <w:rPr>
          <w:rFonts w:ascii="Sylfaen" w:eastAsia="Sylfaen" w:hAnsi="Sylfaen" w:cs="Sylfaen"/>
          <w:sz w:val="24"/>
          <w:szCs w:val="22"/>
          <w:highlight w:val="yellow"/>
          <w:lang w:val="ka-GE"/>
        </w:rPr>
      </w:pPr>
    </w:p>
    <w:p w:rsidR="00F56F28" w:rsidRPr="00FA7500" w:rsidRDefault="00F56F28" w:rsidP="00F56F28">
      <w:pPr>
        <w:ind w:firstLine="709"/>
        <w:jc w:val="both"/>
        <w:rPr>
          <w:rFonts w:ascii="Sylfaen" w:hAnsi="Sylfaen"/>
          <w:sz w:val="22"/>
          <w:szCs w:val="22"/>
          <w:lang w:val="ka-GE"/>
        </w:rPr>
      </w:pPr>
      <w:r w:rsidRPr="00FA7500">
        <w:rPr>
          <w:rFonts w:ascii="Sylfaen" w:eastAsia="Sylfaen" w:hAnsi="Sylfaen" w:cs="Sylfaen"/>
          <w:sz w:val="22"/>
          <w:szCs w:val="22"/>
          <w:lang w:val="ka-GE"/>
        </w:rPr>
        <w:t>„</w:t>
      </w:r>
      <w:r w:rsidRPr="00FA7500">
        <w:rPr>
          <w:rFonts w:ascii="Sylfaen" w:eastAsia="Helvetica" w:hAnsi="Sylfaen" w:cs="Helvetica"/>
          <w:sz w:val="22"/>
          <w:szCs w:val="22"/>
          <w:lang w:val="ka-GE"/>
        </w:rPr>
        <w:t>ეკონომიკური</w:t>
      </w:r>
      <w:r w:rsidRPr="00FA7500">
        <w:rPr>
          <w:rFonts w:ascii="Sylfaen" w:eastAsia="Sylfaen" w:hAnsi="Sylfaen" w:cs="Sylfaen"/>
          <w:sz w:val="22"/>
          <w:szCs w:val="22"/>
          <w:lang w:val="ka-GE"/>
        </w:rPr>
        <w:t xml:space="preserve"> </w:t>
      </w:r>
      <w:r w:rsidRPr="00FA7500">
        <w:rPr>
          <w:rFonts w:ascii="Sylfaen" w:eastAsia="Helvetica" w:hAnsi="Sylfaen" w:cs="Helvetica"/>
          <w:sz w:val="22"/>
          <w:szCs w:val="22"/>
          <w:lang w:val="ka-GE"/>
        </w:rPr>
        <w:t>თავისუფლების</w:t>
      </w:r>
      <w:r w:rsidRPr="00FA7500">
        <w:rPr>
          <w:rFonts w:ascii="Sylfaen" w:eastAsia="Sylfaen" w:hAnsi="Sylfaen" w:cs="Sylfaen"/>
          <w:sz w:val="22"/>
          <w:szCs w:val="22"/>
          <w:lang w:val="ka-GE"/>
        </w:rPr>
        <w:t xml:space="preserve"> </w:t>
      </w:r>
      <w:r w:rsidRPr="00FA7500">
        <w:rPr>
          <w:rFonts w:ascii="Sylfaen" w:eastAsia="Helvetica" w:hAnsi="Sylfaen" w:cs="Helvetica"/>
          <w:sz w:val="22"/>
          <w:szCs w:val="22"/>
          <w:lang w:val="ka-GE"/>
        </w:rPr>
        <w:t>შესახებ</w:t>
      </w:r>
      <w:r w:rsidRPr="00FA7500">
        <w:rPr>
          <w:rFonts w:ascii="Sylfaen" w:eastAsia="Sylfaen" w:hAnsi="Sylfaen" w:cs="Sylfaen"/>
          <w:sz w:val="22"/>
          <w:szCs w:val="22"/>
          <w:lang w:val="ka-GE"/>
        </w:rPr>
        <w:t xml:space="preserve">“ </w:t>
      </w:r>
      <w:r w:rsidRPr="00FA7500">
        <w:rPr>
          <w:rFonts w:ascii="Sylfaen" w:eastAsia="Helvetica" w:hAnsi="Sylfaen" w:cs="Helvetica"/>
          <w:sz w:val="22"/>
          <w:szCs w:val="22"/>
          <w:lang w:val="ka-GE"/>
        </w:rPr>
        <w:t>საქართველოს</w:t>
      </w:r>
      <w:r w:rsidRPr="00FA7500">
        <w:rPr>
          <w:rFonts w:ascii="Sylfaen" w:eastAsia="Sylfaen" w:hAnsi="Sylfaen" w:cs="Sylfaen"/>
          <w:sz w:val="22"/>
          <w:szCs w:val="22"/>
          <w:lang w:val="ka-GE"/>
        </w:rPr>
        <w:t xml:space="preserve"> </w:t>
      </w:r>
      <w:r w:rsidRPr="00FA7500">
        <w:rPr>
          <w:rFonts w:ascii="Sylfaen" w:hAnsi="Sylfaen"/>
          <w:sz w:val="22"/>
          <w:szCs w:val="22"/>
          <w:lang w:val="ka-GE"/>
        </w:rPr>
        <w:t xml:space="preserve">ორგანული კანონით დადგენილი </w:t>
      </w:r>
      <w:r w:rsidRPr="00FA7500">
        <w:rPr>
          <w:rFonts w:ascii="Sylfaen" w:hAnsi="Sylfaen"/>
          <w:sz w:val="22"/>
          <w:szCs w:val="22"/>
          <w:lang w:val="en-US"/>
        </w:rPr>
        <w:t>სახელმწიფოს ერთიანი ბიუჯეტის დეფიციტის</w:t>
      </w:r>
      <w:r w:rsidRPr="00FA7500">
        <w:rPr>
          <w:rFonts w:ascii="Sylfaen" w:hAnsi="Sylfaen"/>
          <w:sz w:val="22"/>
          <w:szCs w:val="22"/>
          <w:lang w:val="ka-GE"/>
        </w:rPr>
        <w:t xml:space="preserve"> მთლიან შიდა პროდუქტთან</w:t>
      </w:r>
      <w:r w:rsidRPr="00FA7500">
        <w:rPr>
          <w:rFonts w:ascii="Sylfaen" w:hAnsi="Sylfaen"/>
          <w:sz w:val="22"/>
          <w:szCs w:val="22"/>
          <w:lang w:val="en-US"/>
        </w:rPr>
        <w:t xml:space="preserve"> შეფარდებ</w:t>
      </w:r>
      <w:r w:rsidRPr="00FA7500">
        <w:rPr>
          <w:rFonts w:ascii="Sylfaen" w:hAnsi="Sylfaen"/>
          <w:sz w:val="22"/>
          <w:szCs w:val="22"/>
          <w:lang w:val="ka-GE"/>
        </w:rPr>
        <w:t>ის ზღვრული მოცულობა შეადგენს არაუმეტეს 3%-ს. 20</w:t>
      </w:r>
      <w:r w:rsidRPr="00FA7500">
        <w:rPr>
          <w:rFonts w:ascii="Sylfaen" w:hAnsi="Sylfaen"/>
          <w:sz w:val="22"/>
          <w:szCs w:val="22"/>
          <w:lang w:val="en-US"/>
        </w:rPr>
        <w:t>23</w:t>
      </w:r>
      <w:r w:rsidRPr="00FA7500">
        <w:rPr>
          <w:rFonts w:ascii="Sylfaen" w:hAnsi="Sylfaen"/>
          <w:sz w:val="22"/>
          <w:szCs w:val="22"/>
          <w:lang w:val="ka-GE"/>
        </w:rPr>
        <w:t xml:space="preserve"> წლის </w:t>
      </w:r>
      <w:r w:rsidRPr="00FA7500">
        <w:rPr>
          <w:rFonts w:ascii="Sylfaen" w:hAnsi="Sylfaen"/>
          <w:sz w:val="22"/>
          <w:szCs w:val="22"/>
          <w:lang w:val="en-US"/>
        </w:rPr>
        <w:t>სახელმწიფოს ერთიანი ბიუჯეტის დეფიციტის</w:t>
      </w:r>
      <w:r w:rsidRPr="00FA7500">
        <w:rPr>
          <w:rFonts w:ascii="Sylfaen" w:hAnsi="Sylfaen"/>
          <w:sz w:val="22"/>
          <w:szCs w:val="22"/>
          <w:lang w:val="ka-GE"/>
        </w:rPr>
        <w:t xml:space="preserve"> დაზუსტებული მაჩვენებელი განისაზღვრა 3.0%-ის ფარგლებში. საანგარიშო პერიოდში აღნიშნული მაჩვენებელი დადებითია, შეადგენს </w:t>
      </w:r>
      <w:r w:rsidRPr="00FA7500">
        <w:rPr>
          <w:rFonts w:ascii="Sylfaen" w:hAnsi="Sylfaen"/>
          <w:sz w:val="22"/>
          <w:szCs w:val="22"/>
          <w:lang w:val="en-US"/>
        </w:rPr>
        <w:t>400.0</w:t>
      </w:r>
      <w:r w:rsidRPr="00FA7500">
        <w:rPr>
          <w:rFonts w:ascii="Sylfaen" w:hAnsi="Sylfaen"/>
          <w:sz w:val="22"/>
          <w:szCs w:val="22"/>
          <w:lang w:val="ka-GE"/>
        </w:rPr>
        <w:t xml:space="preserve"> მლნ ლარს, რაც მთლიანი შიდა პროდუქტის 0.</w:t>
      </w:r>
      <w:r w:rsidRPr="00FA7500">
        <w:rPr>
          <w:rFonts w:ascii="Sylfaen" w:hAnsi="Sylfaen"/>
          <w:sz w:val="22"/>
          <w:szCs w:val="22"/>
          <w:lang w:val="en-US"/>
        </w:rPr>
        <w:t>5</w:t>
      </w:r>
      <w:r w:rsidRPr="00FA7500">
        <w:rPr>
          <w:rFonts w:ascii="Sylfaen" w:hAnsi="Sylfaen"/>
          <w:sz w:val="22"/>
          <w:szCs w:val="22"/>
          <w:lang w:val="ka-GE"/>
        </w:rPr>
        <w:t>%-ია.</w:t>
      </w:r>
    </w:p>
    <w:p w:rsidR="00F56F28" w:rsidRPr="00FA7500" w:rsidRDefault="00F56F28" w:rsidP="00F56F28">
      <w:pPr>
        <w:ind w:firstLine="709"/>
        <w:jc w:val="both"/>
        <w:rPr>
          <w:rFonts w:ascii="Sylfaen" w:hAnsi="Sylfaen"/>
          <w:sz w:val="22"/>
          <w:szCs w:val="22"/>
          <w:lang w:val="en-US"/>
        </w:rPr>
      </w:pPr>
      <w:r w:rsidRPr="00FA7500">
        <w:rPr>
          <w:rFonts w:ascii="Sylfaen" w:eastAsia="Sylfaen" w:hAnsi="Sylfaen" w:cs="Sylfaen"/>
          <w:sz w:val="22"/>
          <w:szCs w:val="22"/>
          <w:lang w:val="ka-GE"/>
        </w:rPr>
        <w:t>„</w:t>
      </w:r>
      <w:r w:rsidRPr="00FA7500">
        <w:rPr>
          <w:rFonts w:ascii="Sylfaen" w:eastAsia="Helvetica" w:hAnsi="Sylfaen" w:cs="Helvetica"/>
          <w:sz w:val="22"/>
          <w:szCs w:val="22"/>
          <w:lang w:val="ka-GE"/>
        </w:rPr>
        <w:t>ეკონომიკური</w:t>
      </w:r>
      <w:r w:rsidRPr="00FA7500">
        <w:rPr>
          <w:rFonts w:ascii="Sylfaen" w:eastAsia="Sylfaen" w:hAnsi="Sylfaen" w:cs="Sylfaen"/>
          <w:sz w:val="22"/>
          <w:szCs w:val="22"/>
          <w:lang w:val="ka-GE"/>
        </w:rPr>
        <w:t xml:space="preserve"> </w:t>
      </w:r>
      <w:r w:rsidRPr="00FA7500">
        <w:rPr>
          <w:rFonts w:ascii="Sylfaen" w:eastAsia="Helvetica" w:hAnsi="Sylfaen" w:cs="Helvetica"/>
          <w:sz w:val="22"/>
          <w:szCs w:val="22"/>
          <w:lang w:val="ka-GE"/>
        </w:rPr>
        <w:t>თავისუფლების</w:t>
      </w:r>
      <w:r w:rsidRPr="00FA7500">
        <w:rPr>
          <w:rFonts w:ascii="Sylfaen" w:eastAsia="Sylfaen" w:hAnsi="Sylfaen" w:cs="Sylfaen"/>
          <w:sz w:val="22"/>
          <w:szCs w:val="22"/>
          <w:lang w:val="ka-GE"/>
        </w:rPr>
        <w:t xml:space="preserve"> </w:t>
      </w:r>
      <w:r w:rsidRPr="00FA7500">
        <w:rPr>
          <w:rFonts w:ascii="Sylfaen" w:eastAsia="Helvetica" w:hAnsi="Sylfaen" w:cs="Helvetica"/>
          <w:sz w:val="22"/>
          <w:szCs w:val="22"/>
          <w:lang w:val="ka-GE"/>
        </w:rPr>
        <w:t>შესახებ</w:t>
      </w:r>
      <w:r w:rsidRPr="00FA7500">
        <w:rPr>
          <w:rFonts w:ascii="Sylfaen" w:eastAsia="Sylfaen" w:hAnsi="Sylfaen" w:cs="Sylfaen"/>
          <w:sz w:val="22"/>
          <w:szCs w:val="22"/>
          <w:lang w:val="ka-GE"/>
        </w:rPr>
        <w:t xml:space="preserve">“ </w:t>
      </w:r>
      <w:r w:rsidRPr="00FA7500">
        <w:rPr>
          <w:rFonts w:ascii="Sylfaen" w:eastAsia="Helvetica" w:hAnsi="Sylfaen" w:cs="Helvetica"/>
          <w:sz w:val="22"/>
          <w:szCs w:val="22"/>
          <w:lang w:val="ka-GE"/>
        </w:rPr>
        <w:t>საქართველოს</w:t>
      </w:r>
      <w:r w:rsidRPr="00FA7500">
        <w:rPr>
          <w:rFonts w:ascii="Sylfaen" w:eastAsia="Sylfaen" w:hAnsi="Sylfaen" w:cs="Sylfaen"/>
          <w:sz w:val="22"/>
          <w:szCs w:val="22"/>
          <w:lang w:val="ka-GE"/>
        </w:rPr>
        <w:t xml:space="preserve"> </w:t>
      </w:r>
      <w:r w:rsidRPr="00FA7500">
        <w:rPr>
          <w:rFonts w:ascii="Sylfaen" w:hAnsi="Sylfaen"/>
          <w:sz w:val="22"/>
          <w:szCs w:val="22"/>
          <w:lang w:val="ka-GE"/>
        </w:rPr>
        <w:t xml:space="preserve">ორგანული კანონით დადგენილი </w:t>
      </w:r>
      <w:r w:rsidRPr="00FA7500">
        <w:rPr>
          <w:rFonts w:ascii="Sylfaen" w:eastAsia="Helvetica" w:hAnsi="Sylfaen" w:cs="Helvetica"/>
          <w:sz w:val="22"/>
          <w:szCs w:val="22"/>
          <w:lang w:val="ka-GE"/>
        </w:rPr>
        <w:t>საქართველოს</w:t>
      </w:r>
      <w:r w:rsidRPr="00FA7500">
        <w:rPr>
          <w:rFonts w:ascii="Sylfaen" w:hAnsi="Sylfaen"/>
          <w:sz w:val="22"/>
          <w:szCs w:val="22"/>
          <w:lang w:val="ka-GE"/>
        </w:rPr>
        <w:t xml:space="preserve"> </w:t>
      </w:r>
      <w:r w:rsidRPr="00FA7500">
        <w:rPr>
          <w:rFonts w:ascii="Sylfaen" w:eastAsia="Helvetica" w:hAnsi="Sylfaen" w:cs="Helvetica"/>
          <w:sz w:val="22"/>
          <w:szCs w:val="22"/>
          <w:lang w:val="ka-GE"/>
        </w:rPr>
        <w:t>მთავრობის</w:t>
      </w:r>
      <w:r w:rsidRPr="00FA7500">
        <w:rPr>
          <w:rFonts w:ascii="Sylfaen" w:hAnsi="Sylfaen"/>
          <w:sz w:val="22"/>
          <w:szCs w:val="22"/>
          <w:lang w:val="ka-GE"/>
        </w:rPr>
        <w:t xml:space="preserve"> </w:t>
      </w:r>
      <w:r w:rsidRPr="00FA7500">
        <w:rPr>
          <w:rFonts w:ascii="Sylfaen" w:eastAsia="Helvetica" w:hAnsi="Sylfaen" w:cs="Helvetica"/>
          <w:sz w:val="22"/>
          <w:szCs w:val="22"/>
          <w:lang w:val="ka-GE"/>
        </w:rPr>
        <w:t>ვალის</w:t>
      </w:r>
      <w:r w:rsidRPr="00FA7500">
        <w:rPr>
          <w:rFonts w:ascii="Sylfaen" w:hAnsi="Sylfaen"/>
          <w:sz w:val="22"/>
          <w:szCs w:val="22"/>
          <w:lang w:val="ka-GE"/>
        </w:rPr>
        <w:t xml:space="preserve"> მთლიან შიდა პროდუქტთან შეფარდების </w:t>
      </w:r>
      <w:r w:rsidRPr="00FA7500">
        <w:rPr>
          <w:rFonts w:ascii="Sylfaen" w:eastAsia="Helvetica" w:hAnsi="Sylfaen" w:cs="Helvetica"/>
          <w:sz w:val="22"/>
          <w:szCs w:val="22"/>
          <w:lang w:val="ka-GE"/>
        </w:rPr>
        <w:t>ზღვრული მოცულობა შეადგენს არაუმეტეს 60%-ს. საანგარიშო პერიოდის საქართველოს</w:t>
      </w:r>
      <w:r w:rsidRPr="00FA7500">
        <w:rPr>
          <w:rFonts w:ascii="Sylfaen" w:hAnsi="Sylfaen"/>
          <w:sz w:val="22"/>
          <w:szCs w:val="22"/>
          <w:lang w:val="ka-GE"/>
        </w:rPr>
        <w:t xml:space="preserve"> </w:t>
      </w:r>
      <w:r w:rsidRPr="00FA7500">
        <w:rPr>
          <w:rFonts w:ascii="Sylfaen" w:eastAsia="Helvetica" w:hAnsi="Sylfaen" w:cs="Helvetica"/>
          <w:sz w:val="22"/>
          <w:szCs w:val="22"/>
          <w:lang w:val="ka-GE"/>
        </w:rPr>
        <w:t>მთავრობის</w:t>
      </w:r>
      <w:r w:rsidRPr="00FA7500">
        <w:rPr>
          <w:rFonts w:ascii="Sylfaen" w:hAnsi="Sylfaen"/>
          <w:sz w:val="22"/>
          <w:szCs w:val="22"/>
          <w:lang w:val="ka-GE"/>
        </w:rPr>
        <w:t xml:space="preserve"> </w:t>
      </w:r>
      <w:r w:rsidRPr="00FA7500">
        <w:rPr>
          <w:rFonts w:ascii="Sylfaen" w:eastAsia="Helvetica" w:hAnsi="Sylfaen" w:cs="Helvetica"/>
          <w:sz w:val="22"/>
          <w:szCs w:val="22"/>
          <w:lang w:val="ka-GE"/>
        </w:rPr>
        <w:t>ვალის</w:t>
      </w:r>
      <w:r w:rsidRPr="00FA7500">
        <w:rPr>
          <w:rFonts w:ascii="Sylfaen" w:hAnsi="Sylfaen"/>
          <w:sz w:val="22"/>
          <w:szCs w:val="22"/>
          <w:lang w:val="ka-GE"/>
        </w:rPr>
        <w:t xml:space="preserve"> </w:t>
      </w:r>
      <w:r w:rsidRPr="00FA7500">
        <w:rPr>
          <w:rFonts w:ascii="Sylfaen" w:eastAsia="Helvetica" w:hAnsi="Sylfaen" w:cs="Helvetica"/>
          <w:sz w:val="22"/>
          <w:szCs w:val="22"/>
          <w:lang w:val="ka-GE"/>
        </w:rPr>
        <w:t>ზღვრულმა</w:t>
      </w:r>
      <w:r w:rsidRPr="00FA7500">
        <w:rPr>
          <w:rFonts w:ascii="Sylfaen" w:hAnsi="Sylfaen"/>
          <w:sz w:val="22"/>
          <w:szCs w:val="22"/>
          <w:lang w:val="ka-GE"/>
        </w:rPr>
        <w:t xml:space="preserve"> </w:t>
      </w:r>
      <w:r w:rsidRPr="00FA7500">
        <w:rPr>
          <w:rFonts w:ascii="Sylfaen" w:eastAsia="Helvetica" w:hAnsi="Sylfaen" w:cs="Helvetica"/>
          <w:sz w:val="22"/>
          <w:szCs w:val="22"/>
          <w:lang w:val="ka-GE"/>
        </w:rPr>
        <w:t>მოცულობამ</w:t>
      </w:r>
      <w:r w:rsidRPr="00FA7500">
        <w:rPr>
          <w:rFonts w:ascii="Sylfaen" w:hAnsi="Sylfaen"/>
          <w:sz w:val="22"/>
          <w:szCs w:val="22"/>
          <w:lang w:val="ka-GE"/>
        </w:rPr>
        <w:t xml:space="preserve"> </w:t>
      </w:r>
      <w:r w:rsidRPr="00FA7500">
        <w:rPr>
          <w:rFonts w:ascii="Sylfaen" w:eastAsia="Helvetica" w:hAnsi="Sylfaen" w:cs="Helvetica"/>
          <w:sz w:val="22"/>
          <w:szCs w:val="22"/>
          <w:lang w:val="ka-GE"/>
        </w:rPr>
        <w:t>შეადგინა</w:t>
      </w:r>
      <w:r w:rsidRPr="00FA7500">
        <w:rPr>
          <w:rFonts w:ascii="Sylfaen" w:hAnsi="Sylfaen"/>
          <w:sz w:val="22"/>
          <w:szCs w:val="22"/>
          <w:lang w:val="ka-GE"/>
        </w:rPr>
        <w:t xml:space="preserve"> </w:t>
      </w:r>
      <w:r w:rsidRPr="00FA7500">
        <w:rPr>
          <w:rFonts w:ascii="Sylfaen" w:eastAsia="Helvetica" w:hAnsi="Sylfaen" w:cs="Helvetica"/>
          <w:sz w:val="22"/>
          <w:szCs w:val="22"/>
          <w:lang w:val="ka-GE"/>
        </w:rPr>
        <w:t>მთლიანი</w:t>
      </w:r>
      <w:r w:rsidRPr="00FA7500">
        <w:rPr>
          <w:rFonts w:ascii="Sylfaen" w:hAnsi="Sylfaen"/>
          <w:sz w:val="22"/>
          <w:szCs w:val="22"/>
          <w:lang w:val="ka-GE"/>
        </w:rPr>
        <w:t xml:space="preserve"> </w:t>
      </w:r>
      <w:r w:rsidRPr="00FA7500">
        <w:rPr>
          <w:rFonts w:ascii="Sylfaen" w:eastAsia="Helvetica" w:hAnsi="Sylfaen" w:cs="Helvetica"/>
          <w:sz w:val="22"/>
          <w:szCs w:val="22"/>
          <w:lang w:val="ka-GE"/>
        </w:rPr>
        <w:t>შიდა</w:t>
      </w:r>
      <w:r w:rsidRPr="00FA7500">
        <w:rPr>
          <w:rFonts w:ascii="Sylfaen" w:hAnsi="Sylfaen"/>
          <w:sz w:val="22"/>
          <w:szCs w:val="22"/>
          <w:lang w:val="ka-GE"/>
        </w:rPr>
        <w:t xml:space="preserve"> </w:t>
      </w:r>
      <w:r w:rsidRPr="00FA7500">
        <w:rPr>
          <w:rFonts w:ascii="Sylfaen" w:eastAsia="Helvetica" w:hAnsi="Sylfaen" w:cs="Helvetica"/>
          <w:sz w:val="22"/>
          <w:szCs w:val="22"/>
          <w:lang w:val="ka-GE"/>
        </w:rPr>
        <w:t>პროდუქტის</w:t>
      </w:r>
      <w:r w:rsidRPr="00FA7500">
        <w:rPr>
          <w:rFonts w:ascii="Sylfaen" w:hAnsi="Sylfaen"/>
          <w:sz w:val="22"/>
          <w:szCs w:val="22"/>
          <w:lang w:val="ka-GE"/>
        </w:rPr>
        <w:t xml:space="preserve"> დაზუსტებული მაჩვენებლის 37.2%.</w:t>
      </w:r>
      <w:r w:rsidRPr="00FA7500">
        <w:rPr>
          <w:rStyle w:val="FootnoteReference"/>
          <w:rFonts w:ascii="Sylfaen" w:hAnsi="Sylfaen"/>
          <w:sz w:val="22"/>
          <w:szCs w:val="22"/>
          <w:lang w:val="ka-GE"/>
        </w:rPr>
        <w:footnoteReference w:id="3"/>
      </w:r>
      <w:r w:rsidRPr="00FA7500">
        <w:rPr>
          <w:rFonts w:ascii="Sylfaen" w:hAnsi="Sylfaen"/>
          <w:sz w:val="22"/>
          <w:szCs w:val="22"/>
          <w:lang w:val="en-US"/>
        </w:rPr>
        <w:t xml:space="preserve"> </w:t>
      </w:r>
      <w:r w:rsidRPr="00FA7500">
        <w:rPr>
          <w:rFonts w:ascii="Sylfaen" w:eastAsia="Sylfaen" w:hAnsi="Sylfaen" w:cs="Sylfaen"/>
          <w:sz w:val="22"/>
          <w:szCs w:val="22"/>
          <w:lang w:val="ka-GE"/>
        </w:rPr>
        <w:t>ამასთან, ვინაიდან საჯარო და კერძო თანამშრომლობის პროექტების ფარგლებში აღებული ვალდებულებების მიმდინარე ღირებულება (2022 წლის 1 იანვრის მდგომარეობით) განისაზღვრა მთლიანი შიდა პროდუქტის 0.5%-ით, ჯამურად ეს ვალდებულებები მშპ-ის 37.7%-ს შეადგენს (დადგენილი ზღვარი – მშპ-ის 60%).</w:t>
      </w:r>
    </w:p>
    <w:p w:rsidR="00D8202D" w:rsidRPr="00FA7500" w:rsidRDefault="00D8202D" w:rsidP="00AF132D">
      <w:pPr>
        <w:rPr>
          <w:noProof/>
          <w:highlight w:val="yellow"/>
          <w:lang w:val="pt-BR"/>
        </w:rPr>
      </w:pPr>
    </w:p>
    <w:p w:rsidR="00176C1E" w:rsidRPr="00FA7500" w:rsidRDefault="00E26C14" w:rsidP="001F0AC6">
      <w:pPr>
        <w:pStyle w:val="Heading1"/>
        <w:spacing w:before="0"/>
        <w:jc w:val="center"/>
        <w:rPr>
          <w:rFonts w:ascii="Sylfaen" w:hAnsi="Sylfaen"/>
          <w:b/>
          <w:noProof/>
          <w:color w:val="auto"/>
          <w:sz w:val="22"/>
          <w:szCs w:val="22"/>
          <w:lang w:val="pt-BR"/>
        </w:rPr>
      </w:pPr>
      <w:r w:rsidRPr="00FA7500">
        <w:rPr>
          <w:rFonts w:ascii="Sylfaen" w:hAnsi="Sylfaen"/>
          <w:b/>
          <w:noProof/>
          <w:color w:val="auto"/>
          <w:sz w:val="22"/>
          <w:szCs w:val="22"/>
          <w:lang w:val="pt-BR"/>
        </w:rPr>
        <w:t>სახელმწიფო</w:t>
      </w:r>
      <w:r w:rsidR="00CD43B3" w:rsidRPr="00FA7500">
        <w:rPr>
          <w:rFonts w:ascii="Sylfaen" w:hAnsi="Sylfaen"/>
          <w:b/>
          <w:noProof/>
          <w:color w:val="auto"/>
          <w:sz w:val="22"/>
          <w:szCs w:val="22"/>
          <w:lang w:val="pt-BR"/>
        </w:rPr>
        <w:t xml:space="preserve"> </w:t>
      </w:r>
      <w:r w:rsidRPr="00FA7500">
        <w:rPr>
          <w:rFonts w:ascii="Sylfaen" w:hAnsi="Sylfaen"/>
          <w:b/>
          <w:noProof/>
          <w:color w:val="auto"/>
          <w:sz w:val="22"/>
          <w:szCs w:val="22"/>
          <w:lang w:val="pt-BR"/>
        </w:rPr>
        <w:t xml:space="preserve"> </w:t>
      </w:r>
      <w:r w:rsidR="00176C1E" w:rsidRPr="00FA7500">
        <w:rPr>
          <w:rFonts w:ascii="Sylfaen" w:hAnsi="Sylfaen"/>
          <w:b/>
          <w:noProof/>
          <w:color w:val="auto"/>
          <w:sz w:val="22"/>
          <w:szCs w:val="22"/>
          <w:lang w:val="pt-BR"/>
        </w:rPr>
        <w:t>ვალი</w:t>
      </w:r>
    </w:p>
    <w:p w:rsidR="004C33F9" w:rsidRPr="00FA7500" w:rsidRDefault="004C33F9" w:rsidP="004C33F9">
      <w:pPr>
        <w:rPr>
          <w:lang w:val="pt-BR"/>
        </w:rPr>
      </w:pPr>
    </w:p>
    <w:p w:rsidR="004C33F9" w:rsidRPr="00FA7500" w:rsidRDefault="004C33F9" w:rsidP="004C33F9">
      <w:pPr>
        <w:tabs>
          <w:tab w:val="num" w:pos="0"/>
        </w:tabs>
        <w:jc w:val="both"/>
        <w:rPr>
          <w:rFonts w:ascii="Sylfaen" w:hAnsi="Sylfaen" w:cs="Arial"/>
          <w:sz w:val="22"/>
          <w:szCs w:val="22"/>
          <w:highlight w:val="yellow"/>
          <w:lang w:val="ka-GE"/>
        </w:rPr>
      </w:pPr>
      <w:r w:rsidRPr="00FA7500">
        <w:rPr>
          <w:rFonts w:ascii="Sylfaen" w:hAnsi="Sylfaen" w:cs="Arial"/>
          <w:sz w:val="22"/>
          <w:szCs w:val="22"/>
          <w:lang w:val="ka-GE"/>
        </w:rPr>
        <w:tab/>
      </w:r>
      <w:r w:rsidR="00DB75BE" w:rsidRPr="00FA7500">
        <w:rPr>
          <w:rFonts w:ascii="Sylfaen" w:hAnsi="Sylfaen" w:cs="Arial"/>
          <w:sz w:val="22"/>
          <w:szCs w:val="22"/>
          <w:lang w:val="ka-GE"/>
        </w:rPr>
        <w:t>საქართველოს სახელმწიფო ვალის 20</w:t>
      </w:r>
      <w:r w:rsidR="00DB75BE" w:rsidRPr="00FA7500">
        <w:rPr>
          <w:rFonts w:ascii="Sylfaen" w:hAnsi="Sylfaen" w:cs="Arial"/>
          <w:sz w:val="22"/>
          <w:szCs w:val="22"/>
          <w:lang w:val="en-US"/>
        </w:rPr>
        <w:t>23</w:t>
      </w:r>
      <w:r w:rsidR="00DB75BE" w:rsidRPr="00FA7500">
        <w:rPr>
          <w:rFonts w:ascii="Sylfaen" w:hAnsi="Sylfaen" w:cs="Arial"/>
          <w:sz w:val="22"/>
          <w:szCs w:val="22"/>
          <w:lang w:val="ka-GE"/>
        </w:rPr>
        <w:t xml:space="preserve"> წლის </w:t>
      </w:r>
      <w:r w:rsidR="00DB75BE" w:rsidRPr="00FA7500">
        <w:rPr>
          <w:rFonts w:ascii="Sylfaen" w:hAnsi="Sylfaen" w:cs="Arial"/>
          <w:sz w:val="22"/>
          <w:szCs w:val="22"/>
          <w:lang w:val="en-US"/>
        </w:rPr>
        <w:t xml:space="preserve">ბოლოს </w:t>
      </w:r>
      <w:r w:rsidR="00DB75BE" w:rsidRPr="00FA7500">
        <w:rPr>
          <w:rFonts w:ascii="Sylfaen" w:hAnsi="Sylfaen" w:cs="Arial"/>
          <w:sz w:val="22"/>
          <w:szCs w:val="22"/>
          <w:lang w:val="ka-GE"/>
        </w:rPr>
        <w:t xml:space="preserve">საპროგნოზო ზღვრული მოცულობა განისაზღვრა არაუმეტეს  </w:t>
      </w:r>
      <w:r w:rsidR="00DB75BE" w:rsidRPr="00FA7500">
        <w:rPr>
          <w:rFonts w:ascii="Sylfaen" w:hAnsi="Sylfaen" w:cs="Calibri Light"/>
          <w:bCs/>
          <w:sz w:val="22"/>
          <w:szCs w:val="22"/>
          <w:lang w:val="en-US"/>
        </w:rPr>
        <w:t>31 565.5</w:t>
      </w:r>
      <w:r w:rsidR="00DB75BE" w:rsidRPr="00FA7500">
        <w:rPr>
          <w:rFonts w:ascii="Sylfaen" w:hAnsi="Sylfaen" w:cs="Calibri Light"/>
          <w:bCs/>
          <w:sz w:val="16"/>
          <w:szCs w:val="16"/>
          <w:lang w:val="ka-GE"/>
        </w:rPr>
        <w:t xml:space="preserve"> </w:t>
      </w:r>
      <w:r w:rsidR="00DB75BE" w:rsidRPr="00FA7500">
        <w:rPr>
          <w:rFonts w:ascii="Sylfaen" w:hAnsi="Sylfaen" w:cs="Arial"/>
          <w:sz w:val="22"/>
          <w:szCs w:val="22"/>
          <w:lang w:val="ka-GE"/>
        </w:rPr>
        <w:t xml:space="preserve">მლნ მლნ ლარის ოდენობით (ე. წ. „ისტორიული ვალის“ გარეშე), მათ შორის, სახელმწიფო საგარეო ვალისა – 23 146.7 მლნ ლარის ოდენობით, ხოლო სახელმწიფო საშინაო ვალისა − 8 418.8 მლნ ლარის ოდენობით. 2023 წლის 6 თვის მდგომარეობით სახელმწიფო  ვალის მოცულობამ შეადგინა </w:t>
      </w:r>
      <w:r w:rsidR="00DB75BE" w:rsidRPr="00FA7500">
        <w:rPr>
          <w:rFonts w:ascii="Sylfaen" w:hAnsi="Sylfaen" w:cs="Calibri"/>
          <w:bCs/>
          <w:sz w:val="22"/>
          <w:lang w:val="ka-GE"/>
        </w:rPr>
        <w:t>30 054.7</w:t>
      </w:r>
      <w:r w:rsidR="00DB75BE" w:rsidRPr="00FA7500">
        <w:rPr>
          <w:rFonts w:ascii="Sylfaen" w:hAnsi="Sylfaen" w:cs="Arial"/>
          <w:sz w:val="24"/>
          <w:szCs w:val="22"/>
          <w:lang w:val="ka-GE"/>
        </w:rPr>
        <w:t xml:space="preserve">  </w:t>
      </w:r>
      <w:r w:rsidR="00DB75BE" w:rsidRPr="00FA7500">
        <w:rPr>
          <w:rFonts w:ascii="Sylfaen" w:hAnsi="Sylfaen" w:cs="Arial"/>
          <w:sz w:val="22"/>
          <w:szCs w:val="22"/>
          <w:lang w:val="ka-GE"/>
        </w:rPr>
        <w:t>მლნ ლარი, მათ შორის: მთავრობის ვალი - 29 053.0 მლნ ლარი</w:t>
      </w:r>
      <w:r w:rsidR="00DB75BE" w:rsidRPr="00FA7500">
        <w:rPr>
          <w:rFonts w:ascii="Sylfaen" w:hAnsi="Sylfaen" w:cs="Arial"/>
          <w:sz w:val="22"/>
          <w:szCs w:val="22"/>
          <w:lang w:val="en-US"/>
        </w:rPr>
        <w:t>,</w:t>
      </w:r>
      <w:r w:rsidR="00DB75BE" w:rsidRPr="00FA7500">
        <w:rPr>
          <w:rFonts w:ascii="Sylfaen" w:hAnsi="Sylfaen" w:cs="Arial"/>
          <w:sz w:val="22"/>
          <w:szCs w:val="22"/>
          <w:lang w:val="ka-GE"/>
        </w:rPr>
        <w:t xml:space="preserve"> მთავრობის საგარეო ვალი -</w:t>
      </w:r>
      <w:r w:rsidR="00DB75BE" w:rsidRPr="00FA7500">
        <w:rPr>
          <w:rFonts w:ascii="Sylfaen" w:hAnsi="Sylfaen" w:cs="Arial"/>
          <w:sz w:val="22"/>
          <w:szCs w:val="22"/>
          <w:lang w:val="en-US"/>
        </w:rPr>
        <w:t xml:space="preserve"> </w:t>
      </w:r>
      <w:r w:rsidR="00DB75BE" w:rsidRPr="00FA7500">
        <w:rPr>
          <w:rFonts w:ascii="Sylfaen" w:hAnsi="Sylfaen" w:cs="Arial"/>
          <w:sz w:val="22"/>
          <w:szCs w:val="22"/>
          <w:lang w:val="ka-GE"/>
        </w:rPr>
        <w:t>21 191</w:t>
      </w:r>
      <w:r w:rsidR="00DB75BE" w:rsidRPr="00FA7500">
        <w:rPr>
          <w:rFonts w:ascii="Sylfaen" w:hAnsi="Sylfaen" w:cs="Arial"/>
          <w:sz w:val="22"/>
          <w:szCs w:val="22"/>
          <w:lang w:val="en-US"/>
        </w:rPr>
        <w:t>.</w:t>
      </w:r>
      <w:r w:rsidR="00DB75BE" w:rsidRPr="00FA7500">
        <w:rPr>
          <w:rFonts w:ascii="Sylfaen" w:hAnsi="Sylfaen" w:cs="Arial"/>
          <w:sz w:val="22"/>
          <w:szCs w:val="22"/>
          <w:lang w:val="ka-GE"/>
        </w:rPr>
        <w:t>7</w:t>
      </w:r>
      <w:r w:rsidR="00DB75BE" w:rsidRPr="00FA7500">
        <w:rPr>
          <w:rFonts w:ascii="Sylfaen" w:hAnsi="Sylfaen" w:cs="Arial"/>
          <w:sz w:val="22"/>
          <w:szCs w:val="22"/>
          <w:lang w:val="en-US"/>
        </w:rPr>
        <w:t xml:space="preserve"> </w:t>
      </w:r>
      <w:r w:rsidR="00DB75BE" w:rsidRPr="00FA7500">
        <w:rPr>
          <w:rFonts w:ascii="Sylfaen" w:hAnsi="Sylfaen" w:cs="Arial"/>
          <w:sz w:val="22"/>
          <w:szCs w:val="22"/>
          <w:lang w:val="ka-GE"/>
        </w:rPr>
        <w:t xml:space="preserve">მლნ ლარი, ხოლო მთავრობის საშინაო ვალი   </w:t>
      </w:r>
      <w:r w:rsidR="00DB75BE" w:rsidRPr="00FA7500">
        <w:rPr>
          <w:rFonts w:ascii="Sylfaen" w:hAnsi="Sylfaen" w:cs="Arial"/>
          <w:sz w:val="22"/>
          <w:szCs w:val="22"/>
          <w:lang w:val="en-US"/>
        </w:rPr>
        <w:t xml:space="preserve">- </w:t>
      </w:r>
      <w:r w:rsidR="00DB75BE" w:rsidRPr="00FA7500">
        <w:rPr>
          <w:rFonts w:ascii="Sylfaen" w:hAnsi="Sylfaen" w:cs="Arial"/>
          <w:sz w:val="22"/>
          <w:szCs w:val="22"/>
          <w:lang w:val="ka-GE"/>
        </w:rPr>
        <w:t>7</w:t>
      </w:r>
      <w:r w:rsidR="00DB75BE" w:rsidRPr="00FA7500">
        <w:rPr>
          <w:rFonts w:ascii="Sylfaen" w:hAnsi="Sylfaen" w:cs="Arial"/>
          <w:sz w:val="22"/>
          <w:szCs w:val="22"/>
          <w:lang w:val="en-US"/>
        </w:rPr>
        <w:t xml:space="preserve"> </w:t>
      </w:r>
      <w:r w:rsidR="00DB75BE" w:rsidRPr="00FA7500">
        <w:rPr>
          <w:rFonts w:ascii="Sylfaen" w:hAnsi="Sylfaen" w:cs="Arial"/>
          <w:sz w:val="22"/>
          <w:szCs w:val="22"/>
          <w:lang w:val="ka-GE"/>
        </w:rPr>
        <w:t>861</w:t>
      </w:r>
      <w:r w:rsidR="00DB75BE" w:rsidRPr="00FA7500">
        <w:rPr>
          <w:rFonts w:ascii="Sylfaen" w:hAnsi="Sylfaen" w:cs="Arial"/>
          <w:sz w:val="22"/>
          <w:szCs w:val="22"/>
          <w:lang w:val="en-US"/>
        </w:rPr>
        <w:t>.</w:t>
      </w:r>
      <w:r w:rsidR="00DB75BE" w:rsidRPr="00FA7500">
        <w:rPr>
          <w:rFonts w:ascii="Sylfaen" w:hAnsi="Sylfaen" w:cs="Arial"/>
          <w:sz w:val="22"/>
          <w:szCs w:val="22"/>
          <w:lang w:val="ka-GE"/>
        </w:rPr>
        <w:t>3 მლნ ლარი.</w:t>
      </w:r>
    </w:p>
    <w:p w:rsidR="002E097F" w:rsidRPr="00FA7500" w:rsidRDefault="002E097F" w:rsidP="004C33F9">
      <w:pPr>
        <w:tabs>
          <w:tab w:val="num" w:pos="0"/>
        </w:tabs>
        <w:jc w:val="right"/>
        <w:rPr>
          <w:rFonts w:ascii="Sylfaen" w:hAnsi="Sylfaen"/>
          <w:i/>
          <w:noProof/>
          <w:sz w:val="18"/>
          <w:szCs w:val="18"/>
          <w:highlight w:val="yellow"/>
          <w:lang w:val="ka-GE"/>
        </w:rPr>
      </w:pPr>
    </w:p>
    <w:p w:rsidR="00176C1E" w:rsidRPr="00FA7500" w:rsidRDefault="004C33F9" w:rsidP="004C33F9">
      <w:pPr>
        <w:tabs>
          <w:tab w:val="num" w:pos="0"/>
        </w:tabs>
        <w:jc w:val="right"/>
        <w:rPr>
          <w:rFonts w:ascii="Sylfaen" w:hAnsi="Sylfaen"/>
          <w:b/>
          <w:lang w:val="ka-GE"/>
        </w:rPr>
      </w:pPr>
      <w:r w:rsidRPr="00FA7500">
        <w:rPr>
          <w:rFonts w:ascii="Sylfaen" w:hAnsi="Sylfaen"/>
          <w:i/>
          <w:noProof/>
          <w:sz w:val="18"/>
          <w:szCs w:val="18"/>
          <w:lang w:val="ka-GE"/>
        </w:rPr>
        <w:t>ათასი ლარი</w:t>
      </w:r>
    </w:p>
    <w:tbl>
      <w:tblPr>
        <w:tblW w:w="5000" w:type="pct"/>
        <w:tblLook w:val="04A0" w:firstRow="1" w:lastRow="0" w:firstColumn="1" w:lastColumn="0" w:noHBand="0" w:noVBand="1"/>
      </w:tblPr>
      <w:tblGrid>
        <w:gridCol w:w="4868"/>
        <w:gridCol w:w="1576"/>
        <w:gridCol w:w="2002"/>
        <w:gridCol w:w="1524"/>
      </w:tblGrid>
      <w:tr w:rsidR="00FA7500" w:rsidRPr="00FA7500" w:rsidTr="00F56F28">
        <w:trPr>
          <w:trHeight w:hRule="exact" w:val="1154"/>
          <w:tblHeader/>
        </w:trPr>
        <w:tc>
          <w:tcPr>
            <w:tcW w:w="2457" w:type="pct"/>
            <w:tcBorders>
              <w:top w:val="single" w:sz="8" w:space="0" w:color="BFBFBF"/>
              <w:left w:val="single" w:sz="8" w:space="0" w:color="BFBFBF"/>
              <w:bottom w:val="single" w:sz="8" w:space="0" w:color="BFBFBF"/>
              <w:right w:val="single" w:sz="4" w:space="0" w:color="A6A6A6"/>
            </w:tcBorders>
            <w:shd w:val="clear" w:color="auto" w:fill="auto"/>
            <w:vAlign w:val="center"/>
            <w:hideMark/>
          </w:tcPr>
          <w:p w:rsidR="00DB75BE" w:rsidRPr="00FA7500" w:rsidRDefault="00DB75BE" w:rsidP="00DB75BE">
            <w:pPr>
              <w:jc w:val="center"/>
              <w:rPr>
                <w:rFonts w:ascii="Sylfaen" w:hAnsi="Sylfaen" w:cs="Calibri Light"/>
                <w:b/>
                <w:bCs/>
                <w:sz w:val="18"/>
                <w:szCs w:val="18"/>
                <w:lang w:val="en-US"/>
              </w:rPr>
            </w:pPr>
            <w:bookmarkStart w:id="3" w:name="RANGE!C3:F43"/>
            <w:r w:rsidRPr="00FA7500">
              <w:rPr>
                <w:rFonts w:ascii="Sylfaen" w:hAnsi="Sylfaen" w:cs="Calibri Light"/>
                <w:b/>
                <w:bCs/>
                <w:sz w:val="18"/>
                <w:szCs w:val="18"/>
                <w:lang w:val="en-US"/>
              </w:rPr>
              <w:t xml:space="preserve">კრედიტორი </w:t>
            </w:r>
            <w:bookmarkEnd w:id="3"/>
          </w:p>
        </w:tc>
        <w:tc>
          <w:tcPr>
            <w:tcW w:w="806" w:type="pct"/>
            <w:tcBorders>
              <w:top w:val="single" w:sz="8" w:space="0" w:color="BFBFBF"/>
              <w:left w:val="nil"/>
              <w:bottom w:val="single" w:sz="8" w:space="0" w:color="BFBFBF"/>
              <w:right w:val="single" w:sz="8" w:space="0" w:color="BFBFBF"/>
            </w:tcBorders>
            <w:shd w:val="clear" w:color="auto" w:fill="auto"/>
            <w:vAlign w:val="center"/>
            <w:hideMark/>
          </w:tcPr>
          <w:p w:rsidR="00DB75BE" w:rsidRPr="00FA7500" w:rsidRDefault="00DB75BE" w:rsidP="00DB75BE">
            <w:pPr>
              <w:jc w:val="center"/>
              <w:rPr>
                <w:rFonts w:ascii="Sylfaen" w:hAnsi="Sylfaen" w:cs="Calibri"/>
                <w:b/>
                <w:sz w:val="18"/>
                <w:szCs w:val="18"/>
                <w:lang w:val="en-US"/>
              </w:rPr>
            </w:pPr>
            <w:r w:rsidRPr="00FA7500">
              <w:rPr>
                <w:rFonts w:ascii="Sylfaen" w:hAnsi="Sylfaen" w:cs="Calibri"/>
                <w:b/>
                <w:sz w:val="18"/>
                <w:szCs w:val="18"/>
                <w:lang w:val="en-US"/>
              </w:rPr>
              <w:t>სახელმწიფო ვალი 31.12.2022 მდგომარეობით</w:t>
            </w:r>
          </w:p>
        </w:tc>
        <w:tc>
          <w:tcPr>
            <w:tcW w:w="1019" w:type="pct"/>
            <w:tcBorders>
              <w:top w:val="single" w:sz="8" w:space="0" w:color="BFBFBF"/>
              <w:left w:val="nil"/>
              <w:bottom w:val="single" w:sz="8" w:space="0" w:color="BFBFBF"/>
              <w:right w:val="single" w:sz="8" w:space="0" w:color="BFBFBF"/>
            </w:tcBorders>
            <w:shd w:val="clear" w:color="auto" w:fill="auto"/>
            <w:vAlign w:val="center"/>
            <w:hideMark/>
          </w:tcPr>
          <w:p w:rsidR="00DB75BE" w:rsidRPr="00FA7500" w:rsidRDefault="00DB75BE" w:rsidP="00DB75BE">
            <w:pPr>
              <w:jc w:val="center"/>
              <w:rPr>
                <w:rFonts w:ascii="Sylfaen" w:hAnsi="Sylfaen" w:cs="Calibri"/>
                <w:b/>
                <w:sz w:val="18"/>
                <w:szCs w:val="18"/>
                <w:lang w:val="en-US"/>
              </w:rPr>
            </w:pPr>
            <w:r w:rsidRPr="00FA7500">
              <w:rPr>
                <w:rFonts w:ascii="Sylfaen" w:hAnsi="Sylfaen" w:cs="Calibri"/>
                <w:b/>
                <w:sz w:val="18"/>
                <w:szCs w:val="18"/>
                <w:lang w:val="en-US"/>
              </w:rPr>
              <w:t>სახელმწიფო ვალის საპროგნოზო მოცულობა 31.12.2023 მდგომარეობით *</w:t>
            </w:r>
          </w:p>
        </w:tc>
        <w:tc>
          <w:tcPr>
            <w:tcW w:w="718" w:type="pct"/>
            <w:tcBorders>
              <w:top w:val="single" w:sz="8" w:space="0" w:color="BFBFBF"/>
              <w:left w:val="nil"/>
              <w:bottom w:val="single" w:sz="8" w:space="0" w:color="BFBFBF"/>
              <w:right w:val="single" w:sz="8" w:space="0" w:color="BFBFBF"/>
            </w:tcBorders>
            <w:shd w:val="clear" w:color="auto" w:fill="auto"/>
            <w:vAlign w:val="center"/>
            <w:hideMark/>
          </w:tcPr>
          <w:p w:rsidR="00DB75BE" w:rsidRPr="00FA7500" w:rsidRDefault="00DB75BE" w:rsidP="00DB75BE">
            <w:pPr>
              <w:jc w:val="center"/>
              <w:rPr>
                <w:rFonts w:ascii="Sylfaen" w:hAnsi="Sylfaen" w:cs="Calibri"/>
                <w:b/>
                <w:sz w:val="18"/>
                <w:szCs w:val="18"/>
                <w:lang w:val="en-US"/>
              </w:rPr>
            </w:pPr>
            <w:r w:rsidRPr="00FA7500">
              <w:rPr>
                <w:rFonts w:ascii="Sylfaen" w:hAnsi="Sylfaen" w:cs="Calibri"/>
                <w:b/>
                <w:sz w:val="18"/>
                <w:szCs w:val="18"/>
                <w:lang w:val="en-US"/>
              </w:rPr>
              <w:t>სახელმწიფო ვალი 30.06.2023 მდგომარეობით</w:t>
            </w:r>
          </w:p>
        </w:tc>
      </w:tr>
      <w:tr w:rsidR="00FA7500" w:rsidRPr="00FA7500" w:rsidTr="00F56F28">
        <w:trPr>
          <w:trHeight w:hRule="exact" w:val="288"/>
        </w:trPr>
        <w:tc>
          <w:tcPr>
            <w:tcW w:w="2457" w:type="pct"/>
            <w:tcBorders>
              <w:top w:val="nil"/>
              <w:left w:val="single" w:sz="8" w:space="0" w:color="BFBFBF"/>
              <w:bottom w:val="single" w:sz="4" w:space="0" w:color="A6A6A6"/>
              <w:right w:val="single" w:sz="4" w:space="0" w:color="A6A6A6"/>
            </w:tcBorders>
            <w:shd w:val="clear" w:color="auto" w:fill="auto"/>
            <w:vAlign w:val="center"/>
            <w:hideMark/>
          </w:tcPr>
          <w:p w:rsidR="00DB75BE" w:rsidRPr="00FA7500" w:rsidRDefault="00DB75BE" w:rsidP="00DB75BE">
            <w:pPr>
              <w:rPr>
                <w:rFonts w:ascii="Sylfaen" w:hAnsi="Sylfaen" w:cs="Calibri Light"/>
                <w:b/>
                <w:bCs/>
                <w:sz w:val="18"/>
                <w:szCs w:val="18"/>
                <w:lang w:val="en-US"/>
              </w:rPr>
            </w:pPr>
            <w:r w:rsidRPr="00FA7500">
              <w:rPr>
                <w:rFonts w:ascii="Sylfaen" w:hAnsi="Sylfaen" w:cs="Calibri Light"/>
                <w:b/>
                <w:bCs/>
                <w:sz w:val="18"/>
                <w:szCs w:val="18"/>
                <w:lang w:val="en-US"/>
              </w:rPr>
              <w:t>სახელმწიფო საგარეო ვალის ნაშთი</w:t>
            </w:r>
          </w:p>
        </w:tc>
        <w:tc>
          <w:tcPr>
            <w:tcW w:w="806" w:type="pct"/>
            <w:tcBorders>
              <w:top w:val="nil"/>
              <w:left w:val="nil"/>
              <w:bottom w:val="single" w:sz="4" w:space="0" w:color="A6A6A6"/>
              <w:right w:val="single" w:sz="4" w:space="0" w:color="A6A6A6"/>
            </w:tcBorders>
            <w:shd w:val="clear" w:color="auto" w:fill="auto"/>
            <w:vAlign w:val="center"/>
            <w:hideMark/>
          </w:tcPr>
          <w:p w:rsidR="00DB75BE" w:rsidRPr="00FA7500" w:rsidRDefault="00DB75BE" w:rsidP="00DB75BE">
            <w:pPr>
              <w:jc w:val="center"/>
              <w:rPr>
                <w:rFonts w:ascii="Sylfaen" w:hAnsi="Sylfaen" w:cs="Calibri Light"/>
                <w:b/>
                <w:bCs/>
                <w:sz w:val="18"/>
                <w:szCs w:val="18"/>
                <w:lang w:val="en-US"/>
              </w:rPr>
            </w:pPr>
            <w:r w:rsidRPr="00FA7500">
              <w:rPr>
                <w:rFonts w:ascii="Sylfaen" w:hAnsi="Sylfaen" w:cs="Calibri Light"/>
                <w:b/>
                <w:bCs/>
                <w:sz w:val="18"/>
                <w:szCs w:val="18"/>
                <w:lang w:val="en-US"/>
              </w:rPr>
              <w:t>22,549,885.0</w:t>
            </w:r>
          </w:p>
        </w:tc>
        <w:tc>
          <w:tcPr>
            <w:tcW w:w="1019" w:type="pct"/>
            <w:tcBorders>
              <w:top w:val="nil"/>
              <w:left w:val="nil"/>
              <w:bottom w:val="single" w:sz="4" w:space="0" w:color="A6A6A6"/>
              <w:right w:val="single" w:sz="4" w:space="0" w:color="A6A6A6"/>
            </w:tcBorders>
            <w:shd w:val="clear" w:color="auto" w:fill="auto"/>
            <w:vAlign w:val="center"/>
            <w:hideMark/>
          </w:tcPr>
          <w:p w:rsidR="00DB75BE" w:rsidRPr="00FA7500" w:rsidRDefault="00DB75BE" w:rsidP="00DB75BE">
            <w:pPr>
              <w:jc w:val="center"/>
              <w:rPr>
                <w:rFonts w:ascii="Sylfaen" w:hAnsi="Sylfaen" w:cs="Calibri Light"/>
                <w:b/>
                <w:bCs/>
                <w:sz w:val="18"/>
                <w:szCs w:val="18"/>
                <w:lang w:val="en-US"/>
              </w:rPr>
            </w:pPr>
            <w:r w:rsidRPr="00FA7500">
              <w:rPr>
                <w:rFonts w:ascii="Sylfaen" w:hAnsi="Sylfaen" w:cs="Calibri Light"/>
                <w:b/>
                <w:bCs/>
                <w:sz w:val="18"/>
                <w:szCs w:val="18"/>
                <w:lang w:val="en-US"/>
              </w:rPr>
              <w:t>23,146,666.6</w:t>
            </w:r>
          </w:p>
        </w:tc>
        <w:tc>
          <w:tcPr>
            <w:tcW w:w="718" w:type="pct"/>
            <w:tcBorders>
              <w:top w:val="nil"/>
              <w:left w:val="nil"/>
              <w:bottom w:val="single" w:sz="4" w:space="0" w:color="A6A6A6"/>
              <w:right w:val="single" w:sz="8" w:space="0" w:color="BFBFBF"/>
            </w:tcBorders>
            <w:shd w:val="clear" w:color="auto" w:fill="auto"/>
            <w:vAlign w:val="center"/>
            <w:hideMark/>
          </w:tcPr>
          <w:p w:rsidR="00DB75BE" w:rsidRPr="00FA7500" w:rsidRDefault="00DB75BE" w:rsidP="00DB75BE">
            <w:pPr>
              <w:jc w:val="center"/>
              <w:rPr>
                <w:rFonts w:ascii="Sylfaen" w:hAnsi="Sylfaen" w:cs="Calibri Light"/>
                <w:b/>
                <w:bCs/>
                <w:sz w:val="18"/>
                <w:szCs w:val="18"/>
                <w:lang w:val="en-US"/>
              </w:rPr>
            </w:pPr>
            <w:r w:rsidRPr="00FA7500">
              <w:rPr>
                <w:rFonts w:ascii="Sylfaen" w:hAnsi="Sylfaen" w:cs="Calibri Light"/>
                <w:b/>
                <w:bCs/>
                <w:sz w:val="18"/>
                <w:szCs w:val="18"/>
                <w:lang w:val="en-US"/>
              </w:rPr>
              <w:t>22,277,982.6</w:t>
            </w:r>
          </w:p>
        </w:tc>
      </w:tr>
      <w:tr w:rsidR="00FA7500" w:rsidRPr="00FA7500" w:rsidTr="00F56F28">
        <w:trPr>
          <w:trHeight w:hRule="exact" w:val="288"/>
        </w:trPr>
        <w:tc>
          <w:tcPr>
            <w:tcW w:w="2457" w:type="pct"/>
            <w:tcBorders>
              <w:top w:val="nil"/>
              <w:left w:val="single" w:sz="8" w:space="0" w:color="BFBFBF"/>
              <w:bottom w:val="single" w:sz="4" w:space="0" w:color="A6A6A6"/>
              <w:right w:val="single" w:sz="4" w:space="0" w:color="A6A6A6"/>
            </w:tcBorders>
            <w:shd w:val="clear" w:color="000000" w:fill="D9E1F2"/>
            <w:vAlign w:val="center"/>
            <w:hideMark/>
          </w:tcPr>
          <w:p w:rsidR="00DB75BE" w:rsidRPr="00FA7500" w:rsidRDefault="00DB75BE" w:rsidP="00DB75BE">
            <w:pPr>
              <w:rPr>
                <w:rFonts w:ascii="Sylfaen" w:hAnsi="Sylfaen" w:cs="Calibri Light"/>
                <w:b/>
                <w:bCs/>
                <w:sz w:val="18"/>
                <w:szCs w:val="18"/>
                <w:lang w:val="en-US"/>
              </w:rPr>
            </w:pPr>
            <w:r w:rsidRPr="00FA7500">
              <w:rPr>
                <w:rFonts w:ascii="Sylfaen" w:hAnsi="Sylfaen" w:cs="Calibri Light"/>
                <w:b/>
                <w:bCs/>
                <w:sz w:val="18"/>
                <w:szCs w:val="18"/>
                <w:lang w:val="en-US"/>
              </w:rPr>
              <w:t>მთავრობის საგარეო ვალის ნაშთი</w:t>
            </w:r>
          </w:p>
        </w:tc>
        <w:tc>
          <w:tcPr>
            <w:tcW w:w="806" w:type="pct"/>
            <w:tcBorders>
              <w:top w:val="nil"/>
              <w:left w:val="nil"/>
              <w:bottom w:val="single" w:sz="4" w:space="0" w:color="A6A6A6"/>
              <w:right w:val="single" w:sz="4" w:space="0" w:color="A6A6A6"/>
            </w:tcBorders>
            <w:shd w:val="clear" w:color="000000" w:fill="D9E1F2"/>
            <w:vAlign w:val="center"/>
            <w:hideMark/>
          </w:tcPr>
          <w:p w:rsidR="00DB75BE" w:rsidRPr="00FA7500" w:rsidRDefault="00DB75BE" w:rsidP="00DB75BE">
            <w:pPr>
              <w:jc w:val="center"/>
              <w:rPr>
                <w:rFonts w:ascii="Sylfaen" w:hAnsi="Sylfaen" w:cs="Calibri Light"/>
                <w:b/>
                <w:bCs/>
                <w:sz w:val="18"/>
                <w:szCs w:val="18"/>
                <w:lang w:val="en-US"/>
              </w:rPr>
            </w:pPr>
            <w:r w:rsidRPr="00FA7500">
              <w:rPr>
                <w:rFonts w:ascii="Sylfaen" w:hAnsi="Sylfaen" w:cs="Calibri Light"/>
                <w:b/>
                <w:bCs/>
                <w:sz w:val="18"/>
                <w:szCs w:val="18"/>
                <w:lang w:val="en-US"/>
              </w:rPr>
              <w:t>21,391,992.3</w:t>
            </w:r>
          </w:p>
        </w:tc>
        <w:tc>
          <w:tcPr>
            <w:tcW w:w="1019" w:type="pct"/>
            <w:tcBorders>
              <w:top w:val="nil"/>
              <w:left w:val="nil"/>
              <w:bottom w:val="single" w:sz="4" w:space="0" w:color="A6A6A6"/>
              <w:right w:val="single" w:sz="4" w:space="0" w:color="A6A6A6"/>
            </w:tcBorders>
            <w:shd w:val="clear" w:color="000000" w:fill="D9E1F2"/>
            <w:vAlign w:val="center"/>
            <w:hideMark/>
          </w:tcPr>
          <w:p w:rsidR="00DB75BE" w:rsidRPr="00FA7500" w:rsidRDefault="00DB75BE" w:rsidP="00DB75BE">
            <w:pPr>
              <w:jc w:val="center"/>
              <w:rPr>
                <w:rFonts w:ascii="Sylfaen" w:hAnsi="Sylfaen" w:cs="Calibri Light"/>
                <w:b/>
                <w:bCs/>
                <w:sz w:val="18"/>
                <w:szCs w:val="18"/>
                <w:lang w:val="en-US"/>
              </w:rPr>
            </w:pPr>
            <w:r w:rsidRPr="00FA7500">
              <w:rPr>
                <w:rFonts w:ascii="Sylfaen" w:hAnsi="Sylfaen" w:cs="Calibri Light"/>
                <w:b/>
                <w:bCs/>
                <w:sz w:val="18"/>
                <w:szCs w:val="18"/>
                <w:lang w:val="en-US"/>
              </w:rPr>
              <w:t>22,084,807.8</w:t>
            </w:r>
          </w:p>
        </w:tc>
        <w:tc>
          <w:tcPr>
            <w:tcW w:w="718" w:type="pct"/>
            <w:tcBorders>
              <w:top w:val="nil"/>
              <w:left w:val="nil"/>
              <w:bottom w:val="single" w:sz="4" w:space="0" w:color="A6A6A6"/>
              <w:right w:val="single" w:sz="8" w:space="0" w:color="BFBFBF"/>
            </w:tcBorders>
            <w:shd w:val="clear" w:color="000000" w:fill="D9E1F2"/>
            <w:vAlign w:val="center"/>
            <w:hideMark/>
          </w:tcPr>
          <w:p w:rsidR="00DB75BE" w:rsidRPr="00FA7500" w:rsidRDefault="00DB75BE" w:rsidP="00DB75BE">
            <w:pPr>
              <w:jc w:val="center"/>
              <w:rPr>
                <w:rFonts w:ascii="Sylfaen" w:hAnsi="Sylfaen" w:cs="Calibri Light"/>
                <w:b/>
                <w:bCs/>
                <w:sz w:val="18"/>
                <w:szCs w:val="18"/>
                <w:lang w:val="en-US"/>
              </w:rPr>
            </w:pPr>
            <w:r w:rsidRPr="00FA7500">
              <w:rPr>
                <w:rFonts w:ascii="Sylfaen" w:hAnsi="Sylfaen" w:cs="Calibri Light"/>
                <w:b/>
                <w:bCs/>
                <w:sz w:val="18"/>
                <w:szCs w:val="18"/>
                <w:lang w:val="en-US"/>
              </w:rPr>
              <w:t>21,191,681.6</w:t>
            </w:r>
          </w:p>
        </w:tc>
      </w:tr>
      <w:tr w:rsidR="00FA7500" w:rsidRPr="00FA7500" w:rsidTr="00F56F28">
        <w:trPr>
          <w:trHeight w:hRule="exact" w:val="288"/>
        </w:trPr>
        <w:tc>
          <w:tcPr>
            <w:tcW w:w="2457" w:type="pct"/>
            <w:tcBorders>
              <w:top w:val="nil"/>
              <w:left w:val="single" w:sz="8" w:space="0" w:color="BFBFBF"/>
              <w:bottom w:val="single" w:sz="4" w:space="0" w:color="A6A6A6"/>
              <w:right w:val="single" w:sz="4" w:space="0" w:color="A6A6A6"/>
            </w:tcBorders>
            <w:shd w:val="clear" w:color="000000" w:fill="E2EFDA"/>
            <w:vAlign w:val="center"/>
            <w:hideMark/>
          </w:tcPr>
          <w:p w:rsidR="00DB75BE" w:rsidRPr="00FA7500" w:rsidRDefault="00DB75BE" w:rsidP="00DB75BE">
            <w:pPr>
              <w:rPr>
                <w:rFonts w:ascii="Sylfaen" w:hAnsi="Sylfaen" w:cs="Calibri Light"/>
                <w:b/>
                <w:bCs/>
                <w:sz w:val="18"/>
                <w:szCs w:val="18"/>
                <w:lang w:val="en-US"/>
              </w:rPr>
            </w:pPr>
            <w:r w:rsidRPr="00FA7500">
              <w:rPr>
                <w:rFonts w:ascii="Sylfaen" w:hAnsi="Sylfaen" w:cs="Calibri Light"/>
                <w:b/>
                <w:bCs/>
                <w:sz w:val="18"/>
                <w:szCs w:val="18"/>
                <w:lang w:val="en-US"/>
              </w:rPr>
              <w:t>მრავალმხრივი კრედიტორებისაგან</w:t>
            </w:r>
          </w:p>
        </w:tc>
        <w:tc>
          <w:tcPr>
            <w:tcW w:w="806" w:type="pct"/>
            <w:tcBorders>
              <w:top w:val="nil"/>
              <w:left w:val="nil"/>
              <w:bottom w:val="single" w:sz="4" w:space="0" w:color="A6A6A6"/>
              <w:right w:val="single" w:sz="4" w:space="0" w:color="A6A6A6"/>
            </w:tcBorders>
            <w:shd w:val="clear" w:color="000000" w:fill="E2EFDA"/>
            <w:noWrap/>
            <w:vAlign w:val="center"/>
            <w:hideMark/>
          </w:tcPr>
          <w:p w:rsidR="00DB75BE" w:rsidRPr="00FA7500" w:rsidRDefault="00DB75BE" w:rsidP="00DB75BE">
            <w:pPr>
              <w:jc w:val="center"/>
              <w:rPr>
                <w:rFonts w:ascii="Sylfaen" w:hAnsi="Sylfaen" w:cs="Calibri Light"/>
                <w:b/>
                <w:bCs/>
                <w:sz w:val="18"/>
                <w:szCs w:val="18"/>
                <w:lang w:val="en-US"/>
              </w:rPr>
            </w:pPr>
            <w:r w:rsidRPr="00FA7500">
              <w:rPr>
                <w:rFonts w:ascii="Sylfaen" w:hAnsi="Sylfaen" w:cs="Calibri Light"/>
                <w:b/>
                <w:bCs/>
                <w:sz w:val="18"/>
                <w:szCs w:val="18"/>
                <w:lang w:val="en-US"/>
              </w:rPr>
              <w:t>15,712,867.5</w:t>
            </w:r>
          </w:p>
        </w:tc>
        <w:tc>
          <w:tcPr>
            <w:tcW w:w="1019" w:type="pct"/>
            <w:tcBorders>
              <w:top w:val="nil"/>
              <w:left w:val="nil"/>
              <w:bottom w:val="single" w:sz="4" w:space="0" w:color="A6A6A6"/>
              <w:right w:val="single" w:sz="4" w:space="0" w:color="A6A6A6"/>
            </w:tcBorders>
            <w:shd w:val="clear" w:color="000000" w:fill="E2EFDA"/>
            <w:noWrap/>
            <w:vAlign w:val="center"/>
            <w:hideMark/>
          </w:tcPr>
          <w:p w:rsidR="00DB75BE" w:rsidRPr="00FA7500" w:rsidRDefault="00DB75BE" w:rsidP="00DB75BE">
            <w:pPr>
              <w:jc w:val="center"/>
              <w:rPr>
                <w:rFonts w:ascii="Sylfaen" w:hAnsi="Sylfaen" w:cs="Calibri Light"/>
                <w:b/>
                <w:bCs/>
                <w:sz w:val="18"/>
                <w:szCs w:val="18"/>
                <w:lang w:val="en-US"/>
              </w:rPr>
            </w:pPr>
            <w:r w:rsidRPr="00FA7500">
              <w:rPr>
                <w:rFonts w:ascii="Sylfaen" w:hAnsi="Sylfaen" w:cs="Calibri Light"/>
                <w:b/>
                <w:bCs/>
                <w:sz w:val="18"/>
                <w:szCs w:val="18"/>
                <w:lang w:val="en-US"/>
              </w:rPr>
              <w:t>16,382,317.8</w:t>
            </w:r>
          </w:p>
        </w:tc>
        <w:tc>
          <w:tcPr>
            <w:tcW w:w="718" w:type="pct"/>
            <w:tcBorders>
              <w:top w:val="nil"/>
              <w:left w:val="nil"/>
              <w:bottom w:val="single" w:sz="4" w:space="0" w:color="A6A6A6"/>
              <w:right w:val="single" w:sz="8" w:space="0" w:color="BFBFBF"/>
            </w:tcBorders>
            <w:shd w:val="clear" w:color="000000" w:fill="E2EFDA"/>
            <w:noWrap/>
            <w:vAlign w:val="center"/>
            <w:hideMark/>
          </w:tcPr>
          <w:p w:rsidR="00DB75BE" w:rsidRPr="00FA7500" w:rsidRDefault="00DB75BE" w:rsidP="00DB75BE">
            <w:pPr>
              <w:jc w:val="center"/>
              <w:rPr>
                <w:rFonts w:ascii="Sylfaen" w:hAnsi="Sylfaen" w:cs="Calibri Light"/>
                <w:b/>
                <w:bCs/>
                <w:sz w:val="18"/>
                <w:szCs w:val="18"/>
                <w:lang w:val="en-US"/>
              </w:rPr>
            </w:pPr>
            <w:r w:rsidRPr="00FA7500">
              <w:rPr>
                <w:rFonts w:ascii="Sylfaen" w:hAnsi="Sylfaen" w:cs="Calibri Light"/>
                <w:b/>
                <w:bCs/>
                <w:sz w:val="18"/>
                <w:szCs w:val="18"/>
                <w:lang w:val="en-US"/>
              </w:rPr>
              <w:t>15,718,212.1</w:t>
            </w:r>
          </w:p>
        </w:tc>
      </w:tr>
      <w:tr w:rsidR="00FA7500" w:rsidRPr="00FA7500" w:rsidTr="00F56F28">
        <w:trPr>
          <w:trHeight w:hRule="exact" w:val="288"/>
        </w:trPr>
        <w:tc>
          <w:tcPr>
            <w:tcW w:w="2457" w:type="pct"/>
            <w:tcBorders>
              <w:top w:val="nil"/>
              <w:left w:val="single" w:sz="8" w:space="0" w:color="BFBFBF"/>
              <w:bottom w:val="single" w:sz="4" w:space="0" w:color="A6A6A6"/>
              <w:right w:val="single" w:sz="4" w:space="0" w:color="A6A6A6"/>
            </w:tcBorders>
            <w:shd w:val="clear" w:color="auto" w:fill="auto"/>
            <w:vAlign w:val="center"/>
            <w:hideMark/>
          </w:tcPr>
          <w:p w:rsidR="00DB75BE" w:rsidRPr="00FA7500" w:rsidRDefault="00DB75BE" w:rsidP="00DB75BE">
            <w:pPr>
              <w:rPr>
                <w:rFonts w:ascii="Sylfaen" w:hAnsi="Sylfaen" w:cs="Calibri Light"/>
                <w:sz w:val="18"/>
                <w:szCs w:val="18"/>
                <w:lang w:val="en-US"/>
              </w:rPr>
            </w:pPr>
            <w:r w:rsidRPr="00FA7500">
              <w:rPr>
                <w:rFonts w:ascii="Sylfaen" w:hAnsi="Sylfaen" w:cs="Calibri Light"/>
                <w:sz w:val="18"/>
                <w:szCs w:val="18"/>
                <w:lang w:val="en-US"/>
              </w:rPr>
              <w:t>მსოფლიო ბანკი  (WB)</w:t>
            </w:r>
          </w:p>
        </w:tc>
        <w:tc>
          <w:tcPr>
            <w:tcW w:w="806" w:type="pct"/>
            <w:tcBorders>
              <w:top w:val="nil"/>
              <w:left w:val="nil"/>
              <w:bottom w:val="single" w:sz="4" w:space="0" w:color="A6A6A6"/>
              <w:right w:val="single" w:sz="4" w:space="0" w:color="A6A6A6"/>
            </w:tcBorders>
            <w:shd w:val="clear" w:color="auto" w:fill="auto"/>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5,414,857.5</w:t>
            </w:r>
          </w:p>
        </w:tc>
        <w:tc>
          <w:tcPr>
            <w:tcW w:w="1019" w:type="pct"/>
            <w:tcBorders>
              <w:top w:val="nil"/>
              <w:left w:val="nil"/>
              <w:bottom w:val="single" w:sz="4" w:space="0" w:color="A6A6A6"/>
              <w:right w:val="single" w:sz="4" w:space="0" w:color="A6A6A6"/>
            </w:tcBorders>
            <w:shd w:val="clear" w:color="auto" w:fill="auto"/>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5,540,161.7</w:t>
            </w:r>
          </w:p>
        </w:tc>
        <w:tc>
          <w:tcPr>
            <w:tcW w:w="718" w:type="pct"/>
            <w:tcBorders>
              <w:top w:val="nil"/>
              <w:left w:val="nil"/>
              <w:bottom w:val="single" w:sz="4" w:space="0" w:color="A6A6A6"/>
              <w:right w:val="single" w:sz="8" w:space="0" w:color="BFBFBF"/>
            </w:tcBorders>
            <w:shd w:val="clear" w:color="auto" w:fill="auto"/>
            <w:noWrap/>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5,293,125.7</w:t>
            </w:r>
          </w:p>
        </w:tc>
      </w:tr>
      <w:tr w:rsidR="00FA7500" w:rsidRPr="00FA7500" w:rsidTr="00F56F28">
        <w:trPr>
          <w:trHeight w:hRule="exact" w:val="288"/>
        </w:trPr>
        <w:tc>
          <w:tcPr>
            <w:tcW w:w="2457" w:type="pct"/>
            <w:tcBorders>
              <w:top w:val="nil"/>
              <w:left w:val="single" w:sz="8" w:space="0" w:color="BFBFBF"/>
              <w:bottom w:val="single" w:sz="4" w:space="0" w:color="A6A6A6"/>
              <w:right w:val="single" w:sz="4" w:space="0" w:color="A6A6A6"/>
            </w:tcBorders>
            <w:shd w:val="clear" w:color="auto" w:fill="auto"/>
            <w:vAlign w:val="center"/>
            <w:hideMark/>
          </w:tcPr>
          <w:p w:rsidR="00DB75BE" w:rsidRPr="00FA7500" w:rsidRDefault="00DB75BE" w:rsidP="00DB75BE">
            <w:pPr>
              <w:rPr>
                <w:rFonts w:ascii="Sylfaen" w:hAnsi="Sylfaen" w:cs="Calibri Light"/>
                <w:sz w:val="18"/>
                <w:szCs w:val="18"/>
                <w:lang w:val="en-US"/>
              </w:rPr>
            </w:pPr>
            <w:r w:rsidRPr="00FA7500">
              <w:rPr>
                <w:rFonts w:ascii="Sylfaen" w:hAnsi="Sylfaen" w:cs="Calibri Light"/>
                <w:sz w:val="18"/>
                <w:szCs w:val="18"/>
                <w:lang w:val="en-US"/>
              </w:rPr>
              <w:t>სოფლის მეურნეობის განვითარების საერთაშორისო ფონდი (IFAD)</w:t>
            </w:r>
          </w:p>
        </w:tc>
        <w:tc>
          <w:tcPr>
            <w:tcW w:w="806" w:type="pct"/>
            <w:tcBorders>
              <w:top w:val="nil"/>
              <w:left w:val="nil"/>
              <w:bottom w:val="single" w:sz="4" w:space="0" w:color="A6A6A6"/>
              <w:right w:val="single" w:sz="4" w:space="0" w:color="A6A6A6"/>
            </w:tcBorders>
            <w:shd w:val="clear" w:color="auto" w:fill="auto"/>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99,972.6</w:t>
            </w:r>
          </w:p>
        </w:tc>
        <w:tc>
          <w:tcPr>
            <w:tcW w:w="1019" w:type="pct"/>
            <w:tcBorders>
              <w:top w:val="nil"/>
              <w:left w:val="nil"/>
              <w:bottom w:val="single" w:sz="4" w:space="0" w:color="A6A6A6"/>
              <w:right w:val="single" w:sz="4" w:space="0" w:color="A6A6A6"/>
            </w:tcBorders>
            <w:shd w:val="clear" w:color="auto" w:fill="auto"/>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106,080.6</w:t>
            </w:r>
          </w:p>
        </w:tc>
        <w:tc>
          <w:tcPr>
            <w:tcW w:w="718" w:type="pct"/>
            <w:tcBorders>
              <w:top w:val="nil"/>
              <w:left w:val="nil"/>
              <w:bottom w:val="single" w:sz="4" w:space="0" w:color="A6A6A6"/>
              <w:right w:val="single" w:sz="8" w:space="0" w:color="BFBFBF"/>
            </w:tcBorders>
            <w:shd w:val="clear" w:color="auto" w:fill="auto"/>
            <w:noWrap/>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93,326.8</w:t>
            </w:r>
          </w:p>
        </w:tc>
      </w:tr>
      <w:tr w:rsidR="00FA7500" w:rsidRPr="00FA7500" w:rsidTr="00F56F28">
        <w:trPr>
          <w:trHeight w:hRule="exact" w:val="288"/>
        </w:trPr>
        <w:tc>
          <w:tcPr>
            <w:tcW w:w="2457" w:type="pct"/>
            <w:tcBorders>
              <w:top w:val="nil"/>
              <w:left w:val="single" w:sz="8" w:space="0" w:color="BFBFBF"/>
              <w:bottom w:val="single" w:sz="4" w:space="0" w:color="A6A6A6"/>
              <w:right w:val="single" w:sz="4" w:space="0" w:color="A6A6A6"/>
            </w:tcBorders>
            <w:shd w:val="clear" w:color="auto" w:fill="auto"/>
            <w:vAlign w:val="center"/>
            <w:hideMark/>
          </w:tcPr>
          <w:p w:rsidR="00DB75BE" w:rsidRPr="00FA7500" w:rsidRDefault="00DB75BE" w:rsidP="00DB75BE">
            <w:pPr>
              <w:rPr>
                <w:rFonts w:ascii="Sylfaen" w:hAnsi="Sylfaen" w:cs="Calibri Light"/>
                <w:sz w:val="18"/>
                <w:szCs w:val="18"/>
                <w:lang w:val="en-US"/>
              </w:rPr>
            </w:pPr>
            <w:r w:rsidRPr="00FA7500">
              <w:rPr>
                <w:rFonts w:ascii="Sylfaen" w:hAnsi="Sylfaen" w:cs="Calibri Light"/>
                <w:sz w:val="18"/>
                <w:szCs w:val="18"/>
                <w:lang w:val="en-US"/>
              </w:rPr>
              <w:t xml:space="preserve">საერთაშორისო სავალუტო ფონდი (IMF)  </w:t>
            </w:r>
          </w:p>
        </w:tc>
        <w:tc>
          <w:tcPr>
            <w:tcW w:w="806" w:type="pct"/>
            <w:tcBorders>
              <w:top w:val="nil"/>
              <w:left w:val="nil"/>
              <w:bottom w:val="single" w:sz="4" w:space="0" w:color="A6A6A6"/>
              <w:right w:val="single" w:sz="4" w:space="0" w:color="A6A6A6"/>
            </w:tcBorders>
            <w:shd w:val="clear" w:color="auto" w:fill="auto"/>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528,603.2</w:t>
            </w:r>
          </w:p>
        </w:tc>
        <w:tc>
          <w:tcPr>
            <w:tcW w:w="1019" w:type="pct"/>
            <w:tcBorders>
              <w:top w:val="nil"/>
              <w:left w:val="nil"/>
              <w:bottom w:val="single" w:sz="4" w:space="0" w:color="A6A6A6"/>
              <w:right w:val="single" w:sz="4" w:space="0" w:color="A6A6A6"/>
            </w:tcBorders>
            <w:shd w:val="clear" w:color="auto" w:fill="auto"/>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521,179.4</w:t>
            </w:r>
          </w:p>
        </w:tc>
        <w:tc>
          <w:tcPr>
            <w:tcW w:w="718" w:type="pct"/>
            <w:tcBorders>
              <w:top w:val="nil"/>
              <w:left w:val="nil"/>
              <w:bottom w:val="single" w:sz="4" w:space="0" w:color="A6A6A6"/>
              <w:right w:val="single" w:sz="8" w:space="0" w:color="BFBFBF"/>
            </w:tcBorders>
            <w:shd w:val="clear" w:color="auto" w:fill="auto"/>
            <w:noWrap/>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511,814.9</w:t>
            </w:r>
          </w:p>
        </w:tc>
      </w:tr>
      <w:tr w:rsidR="00FA7500" w:rsidRPr="00FA7500" w:rsidTr="00F56F28">
        <w:trPr>
          <w:trHeight w:hRule="exact" w:val="288"/>
        </w:trPr>
        <w:tc>
          <w:tcPr>
            <w:tcW w:w="2457" w:type="pct"/>
            <w:tcBorders>
              <w:top w:val="nil"/>
              <w:left w:val="single" w:sz="8" w:space="0" w:color="BFBFBF"/>
              <w:bottom w:val="single" w:sz="4" w:space="0" w:color="A6A6A6"/>
              <w:right w:val="single" w:sz="4" w:space="0" w:color="A6A6A6"/>
            </w:tcBorders>
            <w:shd w:val="clear" w:color="auto" w:fill="auto"/>
            <w:vAlign w:val="center"/>
            <w:hideMark/>
          </w:tcPr>
          <w:p w:rsidR="00DB75BE" w:rsidRPr="00FA7500" w:rsidRDefault="00DB75BE" w:rsidP="00DB75BE">
            <w:pPr>
              <w:rPr>
                <w:rFonts w:ascii="Sylfaen" w:hAnsi="Sylfaen" w:cs="Calibri Light"/>
                <w:sz w:val="18"/>
                <w:szCs w:val="18"/>
                <w:lang w:val="en-US"/>
              </w:rPr>
            </w:pPr>
            <w:r w:rsidRPr="00FA7500">
              <w:rPr>
                <w:rFonts w:ascii="Sylfaen" w:hAnsi="Sylfaen" w:cs="Calibri Light"/>
                <w:sz w:val="18"/>
                <w:szCs w:val="18"/>
                <w:lang w:val="en-US"/>
              </w:rPr>
              <w:t>ევროპის რეკონსტრუქციისა და განვითარების ბანკი (EBRD)</w:t>
            </w:r>
          </w:p>
        </w:tc>
        <w:tc>
          <w:tcPr>
            <w:tcW w:w="806" w:type="pct"/>
            <w:tcBorders>
              <w:top w:val="nil"/>
              <w:left w:val="nil"/>
              <w:bottom w:val="single" w:sz="4" w:space="0" w:color="A6A6A6"/>
              <w:right w:val="single" w:sz="4" w:space="0" w:color="A6A6A6"/>
            </w:tcBorders>
            <w:shd w:val="clear" w:color="auto" w:fill="auto"/>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640,936.5</w:t>
            </w:r>
          </w:p>
        </w:tc>
        <w:tc>
          <w:tcPr>
            <w:tcW w:w="1019" w:type="pct"/>
            <w:tcBorders>
              <w:top w:val="nil"/>
              <w:left w:val="nil"/>
              <w:bottom w:val="single" w:sz="4" w:space="0" w:color="A6A6A6"/>
              <w:right w:val="single" w:sz="4" w:space="0" w:color="A6A6A6"/>
            </w:tcBorders>
            <w:shd w:val="clear" w:color="auto" w:fill="auto"/>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651,913.3</w:t>
            </w:r>
          </w:p>
        </w:tc>
        <w:tc>
          <w:tcPr>
            <w:tcW w:w="718" w:type="pct"/>
            <w:tcBorders>
              <w:top w:val="nil"/>
              <w:left w:val="nil"/>
              <w:bottom w:val="single" w:sz="4" w:space="0" w:color="A6A6A6"/>
              <w:right w:val="single" w:sz="8" w:space="0" w:color="BFBFBF"/>
            </w:tcBorders>
            <w:shd w:val="clear" w:color="auto" w:fill="auto"/>
            <w:noWrap/>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614,838.3</w:t>
            </w:r>
          </w:p>
        </w:tc>
      </w:tr>
      <w:tr w:rsidR="00FA7500" w:rsidRPr="00FA7500" w:rsidTr="00F56F28">
        <w:trPr>
          <w:trHeight w:hRule="exact" w:val="288"/>
        </w:trPr>
        <w:tc>
          <w:tcPr>
            <w:tcW w:w="2457" w:type="pct"/>
            <w:tcBorders>
              <w:top w:val="nil"/>
              <w:left w:val="single" w:sz="8" w:space="0" w:color="BFBFBF"/>
              <w:bottom w:val="single" w:sz="4" w:space="0" w:color="A6A6A6"/>
              <w:right w:val="single" w:sz="4" w:space="0" w:color="A6A6A6"/>
            </w:tcBorders>
            <w:shd w:val="clear" w:color="auto" w:fill="auto"/>
            <w:vAlign w:val="center"/>
            <w:hideMark/>
          </w:tcPr>
          <w:p w:rsidR="00DB75BE" w:rsidRPr="00FA7500" w:rsidRDefault="00DB75BE" w:rsidP="00DB75BE">
            <w:pPr>
              <w:rPr>
                <w:rFonts w:ascii="Sylfaen" w:hAnsi="Sylfaen" w:cs="Calibri Light"/>
                <w:sz w:val="18"/>
                <w:szCs w:val="18"/>
                <w:lang w:val="en-US"/>
              </w:rPr>
            </w:pPr>
            <w:r w:rsidRPr="00FA7500">
              <w:rPr>
                <w:rFonts w:ascii="Sylfaen" w:hAnsi="Sylfaen" w:cs="Calibri Light"/>
                <w:sz w:val="18"/>
                <w:szCs w:val="18"/>
                <w:lang w:val="en-US"/>
              </w:rPr>
              <w:t>აზიის განვითარების ბანკი (ADB)</w:t>
            </w:r>
          </w:p>
        </w:tc>
        <w:tc>
          <w:tcPr>
            <w:tcW w:w="806" w:type="pct"/>
            <w:tcBorders>
              <w:top w:val="nil"/>
              <w:left w:val="nil"/>
              <w:bottom w:val="single" w:sz="4" w:space="0" w:color="A6A6A6"/>
              <w:right w:val="single" w:sz="4" w:space="0" w:color="A6A6A6"/>
            </w:tcBorders>
            <w:shd w:val="clear" w:color="auto" w:fill="auto"/>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5,599,372.0</w:t>
            </w:r>
          </w:p>
        </w:tc>
        <w:tc>
          <w:tcPr>
            <w:tcW w:w="1019" w:type="pct"/>
            <w:tcBorders>
              <w:top w:val="nil"/>
              <w:left w:val="nil"/>
              <w:bottom w:val="single" w:sz="4" w:space="0" w:color="A6A6A6"/>
              <w:right w:val="single" w:sz="4" w:space="0" w:color="A6A6A6"/>
            </w:tcBorders>
            <w:shd w:val="clear" w:color="auto" w:fill="auto"/>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5,886,135.4</w:t>
            </w:r>
          </w:p>
        </w:tc>
        <w:tc>
          <w:tcPr>
            <w:tcW w:w="718" w:type="pct"/>
            <w:tcBorders>
              <w:top w:val="nil"/>
              <w:left w:val="nil"/>
              <w:bottom w:val="single" w:sz="4" w:space="0" w:color="A6A6A6"/>
              <w:right w:val="single" w:sz="8" w:space="0" w:color="BFBFBF"/>
            </w:tcBorders>
            <w:shd w:val="clear" w:color="auto" w:fill="auto"/>
            <w:noWrap/>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5,625,455.2</w:t>
            </w:r>
          </w:p>
        </w:tc>
      </w:tr>
      <w:tr w:rsidR="00FA7500" w:rsidRPr="00FA7500" w:rsidTr="00F56F28">
        <w:trPr>
          <w:trHeight w:hRule="exact" w:val="288"/>
        </w:trPr>
        <w:tc>
          <w:tcPr>
            <w:tcW w:w="2457" w:type="pct"/>
            <w:tcBorders>
              <w:top w:val="nil"/>
              <w:left w:val="single" w:sz="8" w:space="0" w:color="BFBFBF"/>
              <w:bottom w:val="single" w:sz="4" w:space="0" w:color="A6A6A6"/>
              <w:right w:val="single" w:sz="4" w:space="0" w:color="A6A6A6"/>
            </w:tcBorders>
            <w:shd w:val="clear" w:color="auto" w:fill="auto"/>
            <w:vAlign w:val="center"/>
            <w:hideMark/>
          </w:tcPr>
          <w:p w:rsidR="00DB75BE" w:rsidRPr="00FA7500" w:rsidRDefault="00DB75BE" w:rsidP="00DB75BE">
            <w:pPr>
              <w:rPr>
                <w:rFonts w:ascii="Sylfaen" w:hAnsi="Sylfaen" w:cs="Calibri Light"/>
                <w:sz w:val="18"/>
                <w:szCs w:val="18"/>
                <w:lang w:val="en-US"/>
              </w:rPr>
            </w:pPr>
            <w:r w:rsidRPr="00FA7500">
              <w:rPr>
                <w:rFonts w:ascii="Sylfaen" w:hAnsi="Sylfaen" w:cs="Calibri Light"/>
                <w:sz w:val="18"/>
                <w:szCs w:val="18"/>
                <w:lang w:val="en-US"/>
              </w:rPr>
              <w:t>ევროპის საინვესტიციო ბანკი  (EIB)</w:t>
            </w:r>
          </w:p>
        </w:tc>
        <w:tc>
          <w:tcPr>
            <w:tcW w:w="806" w:type="pct"/>
            <w:tcBorders>
              <w:top w:val="nil"/>
              <w:left w:val="nil"/>
              <w:bottom w:val="single" w:sz="4" w:space="0" w:color="A6A6A6"/>
              <w:right w:val="single" w:sz="4" w:space="0" w:color="A6A6A6"/>
            </w:tcBorders>
            <w:shd w:val="clear" w:color="auto" w:fill="auto"/>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2,484,897.3</w:t>
            </w:r>
          </w:p>
        </w:tc>
        <w:tc>
          <w:tcPr>
            <w:tcW w:w="1019" w:type="pct"/>
            <w:tcBorders>
              <w:top w:val="nil"/>
              <w:left w:val="nil"/>
              <w:bottom w:val="single" w:sz="4" w:space="0" w:color="A6A6A6"/>
              <w:right w:val="single" w:sz="4" w:space="0" w:color="A6A6A6"/>
            </w:tcBorders>
            <w:shd w:val="clear" w:color="auto" w:fill="auto"/>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2,703,077.6</w:t>
            </w:r>
          </w:p>
        </w:tc>
        <w:tc>
          <w:tcPr>
            <w:tcW w:w="718" w:type="pct"/>
            <w:tcBorders>
              <w:top w:val="nil"/>
              <w:left w:val="nil"/>
              <w:bottom w:val="single" w:sz="4" w:space="0" w:color="A6A6A6"/>
              <w:right w:val="single" w:sz="8" w:space="0" w:color="BFBFBF"/>
            </w:tcBorders>
            <w:shd w:val="clear" w:color="auto" w:fill="auto"/>
            <w:noWrap/>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2,631,167.1</w:t>
            </w:r>
          </w:p>
        </w:tc>
      </w:tr>
      <w:tr w:rsidR="00FA7500" w:rsidRPr="00FA7500" w:rsidTr="00F56F28">
        <w:trPr>
          <w:trHeight w:hRule="exact" w:val="288"/>
        </w:trPr>
        <w:tc>
          <w:tcPr>
            <w:tcW w:w="2457" w:type="pct"/>
            <w:tcBorders>
              <w:top w:val="nil"/>
              <w:left w:val="single" w:sz="8" w:space="0" w:color="BFBFBF"/>
              <w:bottom w:val="single" w:sz="4" w:space="0" w:color="A6A6A6"/>
              <w:right w:val="single" w:sz="4" w:space="0" w:color="A6A6A6"/>
            </w:tcBorders>
            <w:shd w:val="clear" w:color="auto" w:fill="auto"/>
            <w:vAlign w:val="center"/>
            <w:hideMark/>
          </w:tcPr>
          <w:p w:rsidR="00DB75BE" w:rsidRPr="00FA7500" w:rsidRDefault="00DB75BE" w:rsidP="00DB75BE">
            <w:pPr>
              <w:rPr>
                <w:rFonts w:ascii="Sylfaen" w:hAnsi="Sylfaen" w:cs="Calibri Light"/>
                <w:sz w:val="18"/>
                <w:szCs w:val="18"/>
                <w:lang w:val="en-US"/>
              </w:rPr>
            </w:pPr>
            <w:r w:rsidRPr="00FA7500">
              <w:rPr>
                <w:rFonts w:ascii="Sylfaen" w:hAnsi="Sylfaen" w:cs="Calibri Light"/>
                <w:sz w:val="18"/>
                <w:szCs w:val="18"/>
                <w:lang w:val="en-US"/>
              </w:rPr>
              <w:t>ევროგაერთიანება (EU)</w:t>
            </w:r>
          </w:p>
        </w:tc>
        <w:tc>
          <w:tcPr>
            <w:tcW w:w="806" w:type="pct"/>
            <w:tcBorders>
              <w:top w:val="nil"/>
              <w:left w:val="nil"/>
              <w:bottom w:val="single" w:sz="4" w:space="0" w:color="A6A6A6"/>
              <w:right w:val="single" w:sz="4" w:space="0" w:color="A6A6A6"/>
            </w:tcBorders>
            <w:shd w:val="clear" w:color="auto" w:fill="auto"/>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383,625.2</w:t>
            </w:r>
          </w:p>
        </w:tc>
        <w:tc>
          <w:tcPr>
            <w:tcW w:w="1019" w:type="pct"/>
            <w:tcBorders>
              <w:top w:val="nil"/>
              <w:left w:val="nil"/>
              <w:bottom w:val="single" w:sz="4" w:space="0" w:color="A6A6A6"/>
              <w:right w:val="single" w:sz="4" w:space="0" w:color="A6A6A6"/>
            </w:tcBorders>
            <w:shd w:val="clear" w:color="auto" w:fill="auto"/>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375,326.0</w:t>
            </w:r>
          </w:p>
        </w:tc>
        <w:tc>
          <w:tcPr>
            <w:tcW w:w="718" w:type="pct"/>
            <w:tcBorders>
              <w:top w:val="nil"/>
              <w:left w:val="nil"/>
              <w:bottom w:val="single" w:sz="4" w:space="0" w:color="A6A6A6"/>
              <w:right w:val="single" w:sz="8" w:space="0" w:color="BFBFBF"/>
            </w:tcBorders>
            <w:shd w:val="clear" w:color="auto" w:fill="auto"/>
            <w:noWrap/>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380,260.3</w:t>
            </w:r>
          </w:p>
        </w:tc>
      </w:tr>
      <w:tr w:rsidR="00FA7500" w:rsidRPr="00FA7500" w:rsidTr="00F56F28">
        <w:trPr>
          <w:trHeight w:hRule="exact" w:val="288"/>
        </w:trPr>
        <w:tc>
          <w:tcPr>
            <w:tcW w:w="2457" w:type="pct"/>
            <w:tcBorders>
              <w:top w:val="nil"/>
              <w:left w:val="single" w:sz="8" w:space="0" w:color="BFBFBF"/>
              <w:bottom w:val="single" w:sz="4" w:space="0" w:color="A6A6A6"/>
              <w:right w:val="single" w:sz="4" w:space="0" w:color="A6A6A6"/>
            </w:tcBorders>
            <w:shd w:val="clear" w:color="auto" w:fill="auto"/>
            <w:vAlign w:val="center"/>
            <w:hideMark/>
          </w:tcPr>
          <w:p w:rsidR="00DB75BE" w:rsidRPr="00FA7500" w:rsidRDefault="00DB75BE" w:rsidP="00DB75BE">
            <w:pPr>
              <w:rPr>
                <w:rFonts w:ascii="Sylfaen" w:hAnsi="Sylfaen" w:cs="Calibri Light"/>
                <w:sz w:val="18"/>
                <w:szCs w:val="18"/>
                <w:lang w:val="en-US"/>
              </w:rPr>
            </w:pPr>
            <w:r w:rsidRPr="00FA7500">
              <w:rPr>
                <w:rFonts w:ascii="Sylfaen" w:hAnsi="Sylfaen" w:cs="Calibri Light"/>
                <w:sz w:val="18"/>
                <w:szCs w:val="18"/>
                <w:lang w:val="en-US"/>
              </w:rPr>
              <w:t>აზიის ინფრასტრუქტურის საინვესტიციო ბანკი (AIIB)</w:t>
            </w:r>
          </w:p>
        </w:tc>
        <w:tc>
          <w:tcPr>
            <w:tcW w:w="806" w:type="pct"/>
            <w:tcBorders>
              <w:top w:val="nil"/>
              <w:left w:val="nil"/>
              <w:bottom w:val="single" w:sz="4" w:space="0" w:color="A6A6A6"/>
              <w:right w:val="single" w:sz="4" w:space="0" w:color="A6A6A6"/>
            </w:tcBorders>
            <w:shd w:val="clear" w:color="auto" w:fill="auto"/>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529,868.7</w:t>
            </w:r>
          </w:p>
        </w:tc>
        <w:tc>
          <w:tcPr>
            <w:tcW w:w="1019" w:type="pct"/>
            <w:tcBorders>
              <w:top w:val="nil"/>
              <w:left w:val="nil"/>
              <w:bottom w:val="single" w:sz="4" w:space="0" w:color="A6A6A6"/>
              <w:right w:val="single" w:sz="4" w:space="0" w:color="A6A6A6"/>
            </w:tcBorders>
            <w:shd w:val="clear" w:color="auto" w:fill="auto"/>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552,043.9</w:t>
            </w:r>
          </w:p>
        </w:tc>
        <w:tc>
          <w:tcPr>
            <w:tcW w:w="718" w:type="pct"/>
            <w:tcBorders>
              <w:top w:val="nil"/>
              <w:left w:val="nil"/>
              <w:bottom w:val="single" w:sz="4" w:space="0" w:color="A6A6A6"/>
              <w:right w:val="single" w:sz="8" w:space="0" w:color="BFBFBF"/>
            </w:tcBorders>
            <w:shd w:val="clear" w:color="auto" w:fill="auto"/>
            <w:noWrap/>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529,532.3</w:t>
            </w:r>
          </w:p>
        </w:tc>
      </w:tr>
      <w:tr w:rsidR="00FA7500" w:rsidRPr="00FA7500" w:rsidTr="00F56F28">
        <w:trPr>
          <w:trHeight w:hRule="exact" w:val="288"/>
        </w:trPr>
        <w:tc>
          <w:tcPr>
            <w:tcW w:w="2457" w:type="pct"/>
            <w:tcBorders>
              <w:top w:val="nil"/>
              <w:left w:val="single" w:sz="8" w:space="0" w:color="BFBFBF"/>
              <w:bottom w:val="single" w:sz="4" w:space="0" w:color="A6A6A6"/>
              <w:right w:val="single" w:sz="4" w:space="0" w:color="A6A6A6"/>
            </w:tcBorders>
            <w:shd w:val="clear" w:color="auto" w:fill="auto"/>
            <w:vAlign w:val="center"/>
            <w:hideMark/>
          </w:tcPr>
          <w:p w:rsidR="00DB75BE" w:rsidRPr="00FA7500" w:rsidRDefault="00DB75BE" w:rsidP="00DB75BE">
            <w:pPr>
              <w:rPr>
                <w:rFonts w:ascii="Sylfaen" w:hAnsi="Sylfaen" w:cs="Calibri Light"/>
                <w:sz w:val="18"/>
                <w:szCs w:val="18"/>
                <w:lang w:val="en-US"/>
              </w:rPr>
            </w:pPr>
            <w:r w:rsidRPr="00FA7500">
              <w:rPr>
                <w:rFonts w:ascii="Sylfaen" w:hAnsi="Sylfaen" w:cs="Calibri Light"/>
                <w:sz w:val="18"/>
                <w:szCs w:val="18"/>
                <w:lang w:val="en-US"/>
              </w:rPr>
              <w:t xml:space="preserve">ევროსაბჭოს განვითარების ბანკი (CEB)  </w:t>
            </w:r>
          </w:p>
        </w:tc>
        <w:tc>
          <w:tcPr>
            <w:tcW w:w="806" w:type="pct"/>
            <w:tcBorders>
              <w:top w:val="nil"/>
              <w:left w:val="nil"/>
              <w:bottom w:val="single" w:sz="4" w:space="0" w:color="A6A6A6"/>
              <w:right w:val="single" w:sz="4" w:space="0" w:color="A6A6A6"/>
            </w:tcBorders>
            <w:shd w:val="clear" w:color="auto" w:fill="auto"/>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25,071.9</w:t>
            </w:r>
          </w:p>
        </w:tc>
        <w:tc>
          <w:tcPr>
            <w:tcW w:w="1019" w:type="pct"/>
            <w:tcBorders>
              <w:top w:val="nil"/>
              <w:left w:val="nil"/>
              <w:bottom w:val="single" w:sz="4" w:space="0" w:color="A6A6A6"/>
              <w:right w:val="single" w:sz="4" w:space="0" w:color="A6A6A6"/>
            </w:tcBorders>
            <w:shd w:val="clear" w:color="auto" w:fill="auto"/>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40,429.4</w:t>
            </w:r>
          </w:p>
        </w:tc>
        <w:tc>
          <w:tcPr>
            <w:tcW w:w="718" w:type="pct"/>
            <w:tcBorders>
              <w:top w:val="nil"/>
              <w:left w:val="nil"/>
              <w:bottom w:val="single" w:sz="4" w:space="0" w:color="A6A6A6"/>
              <w:right w:val="single" w:sz="8" w:space="0" w:color="BFBFBF"/>
            </w:tcBorders>
            <w:shd w:val="clear" w:color="auto" w:fill="auto"/>
            <w:noWrap/>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33,429.3</w:t>
            </w:r>
          </w:p>
        </w:tc>
      </w:tr>
      <w:tr w:rsidR="00FA7500" w:rsidRPr="00FA7500" w:rsidTr="00F56F28">
        <w:trPr>
          <w:trHeight w:hRule="exact" w:val="288"/>
        </w:trPr>
        <w:tc>
          <w:tcPr>
            <w:tcW w:w="2457" w:type="pct"/>
            <w:tcBorders>
              <w:top w:val="nil"/>
              <w:left w:val="single" w:sz="8" w:space="0" w:color="BFBFBF"/>
              <w:bottom w:val="single" w:sz="4" w:space="0" w:color="A6A6A6"/>
              <w:right w:val="single" w:sz="4" w:space="0" w:color="A6A6A6"/>
            </w:tcBorders>
            <w:shd w:val="clear" w:color="auto" w:fill="auto"/>
            <w:vAlign w:val="center"/>
            <w:hideMark/>
          </w:tcPr>
          <w:p w:rsidR="00DB75BE" w:rsidRPr="00FA7500" w:rsidRDefault="00DB75BE" w:rsidP="00DB75BE">
            <w:pPr>
              <w:rPr>
                <w:rFonts w:ascii="Sylfaen" w:hAnsi="Sylfaen" w:cs="Calibri Light"/>
                <w:sz w:val="18"/>
                <w:szCs w:val="18"/>
                <w:lang w:val="en-US"/>
              </w:rPr>
            </w:pPr>
            <w:r w:rsidRPr="00FA7500">
              <w:rPr>
                <w:rFonts w:ascii="Sylfaen" w:hAnsi="Sylfaen" w:cs="Calibri Light"/>
                <w:sz w:val="18"/>
                <w:szCs w:val="18"/>
                <w:lang w:val="en-US"/>
              </w:rPr>
              <w:t xml:space="preserve">სკანდინავიური გარემოსდაცვის საფინანსო კორპორაცია (NEFCO)  </w:t>
            </w:r>
          </w:p>
        </w:tc>
        <w:tc>
          <w:tcPr>
            <w:tcW w:w="806" w:type="pct"/>
            <w:tcBorders>
              <w:top w:val="nil"/>
              <w:left w:val="nil"/>
              <w:bottom w:val="single" w:sz="4" w:space="0" w:color="A6A6A6"/>
              <w:right w:val="single" w:sz="4" w:space="0" w:color="A6A6A6"/>
            </w:tcBorders>
            <w:shd w:val="clear" w:color="auto" w:fill="auto"/>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5,662.6</w:t>
            </w:r>
          </w:p>
        </w:tc>
        <w:tc>
          <w:tcPr>
            <w:tcW w:w="1019" w:type="pct"/>
            <w:tcBorders>
              <w:top w:val="nil"/>
              <w:left w:val="nil"/>
              <w:bottom w:val="single" w:sz="4" w:space="0" w:color="A6A6A6"/>
              <w:right w:val="single" w:sz="4" w:space="0" w:color="A6A6A6"/>
            </w:tcBorders>
            <w:shd w:val="clear" w:color="auto" w:fill="auto"/>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5,970.3</w:t>
            </w:r>
          </w:p>
        </w:tc>
        <w:tc>
          <w:tcPr>
            <w:tcW w:w="718" w:type="pct"/>
            <w:tcBorders>
              <w:top w:val="nil"/>
              <w:left w:val="nil"/>
              <w:bottom w:val="single" w:sz="4" w:space="0" w:color="A6A6A6"/>
              <w:right w:val="single" w:sz="8" w:space="0" w:color="BFBFBF"/>
            </w:tcBorders>
            <w:shd w:val="clear" w:color="auto" w:fill="auto"/>
            <w:noWrap/>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5,262.1</w:t>
            </w:r>
          </w:p>
        </w:tc>
      </w:tr>
      <w:tr w:rsidR="00FA7500" w:rsidRPr="00FA7500" w:rsidTr="00F56F28">
        <w:trPr>
          <w:trHeight w:hRule="exact" w:val="288"/>
        </w:trPr>
        <w:tc>
          <w:tcPr>
            <w:tcW w:w="2457" w:type="pct"/>
            <w:tcBorders>
              <w:top w:val="nil"/>
              <w:left w:val="single" w:sz="8" w:space="0" w:color="BFBFBF"/>
              <w:bottom w:val="single" w:sz="4" w:space="0" w:color="A6A6A6"/>
              <w:right w:val="single" w:sz="4" w:space="0" w:color="A6A6A6"/>
            </w:tcBorders>
            <w:shd w:val="clear" w:color="000000" w:fill="E2EFDA"/>
            <w:vAlign w:val="center"/>
            <w:hideMark/>
          </w:tcPr>
          <w:p w:rsidR="00DB75BE" w:rsidRPr="00FA7500" w:rsidRDefault="00DB75BE" w:rsidP="00DB75BE">
            <w:pPr>
              <w:rPr>
                <w:rFonts w:ascii="Sylfaen" w:hAnsi="Sylfaen" w:cs="Calibri Light"/>
                <w:b/>
                <w:bCs/>
                <w:sz w:val="18"/>
                <w:szCs w:val="18"/>
                <w:lang w:val="en-US"/>
              </w:rPr>
            </w:pPr>
            <w:r w:rsidRPr="00FA7500">
              <w:rPr>
                <w:rFonts w:ascii="Sylfaen" w:hAnsi="Sylfaen" w:cs="Calibri Light"/>
                <w:b/>
                <w:bCs/>
                <w:sz w:val="18"/>
                <w:szCs w:val="18"/>
                <w:lang w:val="en-US"/>
              </w:rPr>
              <w:t>ორმხრივი კრედიტორებისაგან</w:t>
            </w:r>
          </w:p>
        </w:tc>
        <w:tc>
          <w:tcPr>
            <w:tcW w:w="806" w:type="pct"/>
            <w:tcBorders>
              <w:top w:val="nil"/>
              <w:left w:val="nil"/>
              <w:bottom w:val="single" w:sz="4" w:space="0" w:color="A6A6A6"/>
              <w:right w:val="single" w:sz="4" w:space="0" w:color="A6A6A6"/>
            </w:tcBorders>
            <w:shd w:val="clear" w:color="000000" w:fill="E2EFDA"/>
            <w:noWrap/>
            <w:vAlign w:val="center"/>
            <w:hideMark/>
          </w:tcPr>
          <w:p w:rsidR="00DB75BE" w:rsidRPr="00FA7500" w:rsidRDefault="00DB75BE" w:rsidP="00DB75BE">
            <w:pPr>
              <w:jc w:val="center"/>
              <w:rPr>
                <w:rFonts w:ascii="Sylfaen" w:hAnsi="Sylfaen" w:cs="Calibri Light"/>
                <w:b/>
                <w:bCs/>
                <w:sz w:val="18"/>
                <w:szCs w:val="18"/>
                <w:lang w:val="en-US"/>
              </w:rPr>
            </w:pPr>
            <w:r w:rsidRPr="00FA7500">
              <w:rPr>
                <w:rFonts w:ascii="Sylfaen" w:hAnsi="Sylfaen" w:cs="Calibri Light"/>
                <w:b/>
                <w:bCs/>
                <w:sz w:val="18"/>
                <w:szCs w:val="18"/>
                <w:lang w:val="en-US"/>
              </w:rPr>
              <w:t>4,324,814.0</w:t>
            </w:r>
          </w:p>
        </w:tc>
        <w:tc>
          <w:tcPr>
            <w:tcW w:w="1019" w:type="pct"/>
            <w:tcBorders>
              <w:top w:val="nil"/>
              <w:left w:val="nil"/>
              <w:bottom w:val="single" w:sz="4" w:space="0" w:color="A6A6A6"/>
              <w:right w:val="single" w:sz="4" w:space="0" w:color="A6A6A6"/>
            </w:tcBorders>
            <w:shd w:val="clear" w:color="000000" w:fill="E2EFDA"/>
            <w:noWrap/>
            <w:vAlign w:val="center"/>
            <w:hideMark/>
          </w:tcPr>
          <w:p w:rsidR="00DB75BE" w:rsidRPr="00FA7500" w:rsidRDefault="00DB75BE" w:rsidP="00DB75BE">
            <w:pPr>
              <w:jc w:val="center"/>
              <w:rPr>
                <w:rFonts w:ascii="Sylfaen" w:hAnsi="Sylfaen" w:cs="Calibri Light"/>
                <w:b/>
                <w:bCs/>
                <w:sz w:val="18"/>
                <w:szCs w:val="18"/>
                <w:lang w:val="en-US"/>
              </w:rPr>
            </w:pPr>
            <w:r w:rsidRPr="00FA7500">
              <w:rPr>
                <w:rFonts w:ascii="Sylfaen" w:hAnsi="Sylfaen" w:cs="Calibri Light"/>
                <w:b/>
                <w:bCs/>
                <w:sz w:val="18"/>
                <w:szCs w:val="18"/>
                <w:lang w:val="en-US"/>
              </w:rPr>
              <w:t>4,345,182.6</w:t>
            </w:r>
          </w:p>
        </w:tc>
        <w:tc>
          <w:tcPr>
            <w:tcW w:w="718" w:type="pct"/>
            <w:tcBorders>
              <w:top w:val="nil"/>
              <w:left w:val="nil"/>
              <w:bottom w:val="single" w:sz="4" w:space="0" w:color="A6A6A6"/>
              <w:right w:val="single" w:sz="8" w:space="0" w:color="BFBFBF"/>
            </w:tcBorders>
            <w:shd w:val="clear" w:color="000000" w:fill="E2EFDA"/>
            <w:noWrap/>
            <w:vAlign w:val="center"/>
            <w:hideMark/>
          </w:tcPr>
          <w:p w:rsidR="00DB75BE" w:rsidRPr="00FA7500" w:rsidRDefault="00DB75BE" w:rsidP="00DB75BE">
            <w:pPr>
              <w:jc w:val="center"/>
              <w:rPr>
                <w:rFonts w:ascii="Sylfaen" w:hAnsi="Sylfaen" w:cs="Calibri Light"/>
                <w:b/>
                <w:bCs/>
                <w:sz w:val="18"/>
                <w:szCs w:val="18"/>
                <w:lang w:val="en-US"/>
              </w:rPr>
            </w:pPr>
            <w:r w:rsidRPr="00FA7500">
              <w:rPr>
                <w:rFonts w:ascii="Sylfaen" w:hAnsi="Sylfaen" w:cs="Calibri Light"/>
                <w:b/>
                <w:bCs/>
                <w:sz w:val="18"/>
                <w:szCs w:val="18"/>
                <w:lang w:val="en-US"/>
              </w:rPr>
              <w:t>4,164,619.5</w:t>
            </w:r>
          </w:p>
        </w:tc>
      </w:tr>
      <w:tr w:rsidR="00FA7500" w:rsidRPr="00FA7500" w:rsidTr="00F56F28">
        <w:trPr>
          <w:trHeight w:hRule="exact" w:val="288"/>
        </w:trPr>
        <w:tc>
          <w:tcPr>
            <w:tcW w:w="2457" w:type="pct"/>
            <w:tcBorders>
              <w:top w:val="nil"/>
              <w:left w:val="single" w:sz="8" w:space="0" w:color="BFBFBF"/>
              <w:bottom w:val="single" w:sz="4" w:space="0" w:color="A6A6A6"/>
              <w:right w:val="single" w:sz="4" w:space="0" w:color="A6A6A6"/>
            </w:tcBorders>
            <w:shd w:val="clear" w:color="auto" w:fill="auto"/>
            <w:vAlign w:val="center"/>
            <w:hideMark/>
          </w:tcPr>
          <w:p w:rsidR="00DB75BE" w:rsidRPr="00FA7500" w:rsidRDefault="00DB75BE" w:rsidP="00DB75BE">
            <w:pPr>
              <w:rPr>
                <w:rFonts w:ascii="Sylfaen" w:hAnsi="Sylfaen" w:cs="Calibri Light"/>
                <w:sz w:val="18"/>
                <w:szCs w:val="18"/>
                <w:lang w:val="en-US"/>
              </w:rPr>
            </w:pPr>
            <w:r w:rsidRPr="00FA7500">
              <w:rPr>
                <w:rFonts w:ascii="Sylfaen" w:hAnsi="Sylfaen" w:cs="Calibri Light"/>
                <w:sz w:val="18"/>
                <w:szCs w:val="18"/>
                <w:lang w:val="en-US"/>
              </w:rPr>
              <w:lastRenderedPageBreak/>
              <w:t>ავსტრია</w:t>
            </w:r>
          </w:p>
        </w:tc>
        <w:tc>
          <w:tcPr>
            <w:tcW w:w="806" w:type="pct"/>
            <w:tcBorders>
              <w:top w:val="nil"/>
              <w:left w:val="nil"/>
              <w:bottom w:val="single" w:sz="4" w:space="0" w:color="A6A6A6"/>
              <w:right w:val="single" w:sz="4" w:space="0" w:color="A6A6A6"/>
            </w:tcBorders>
            <w:shd w:val="clear" w:color="auto" w:fill="auto"/>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38,443.0</w:t>
            </w:r>
          </w:p>
        </w:tc>
        <w:tc>
          <w:tcPr>
            <w:tcW w:w="1019" w:type="pct"/>
            <w:tcBorders>
              <w:top w:val="nil"/>
              <w:left w:val="nil"/>
              <w:bottom w:val="single" w:sz="4" w:space="0" w:color="A6A6A6"/>
              <w:right w:val="single" w:sz="4" w:space="0" w:color="A6A6A6"/>
            </w:tcBorders>
            <w:shd w:val="clear" w:color="auto" w:fill="auto"/>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32,845.0</w:t>
            </w:r>
          </w:p>
        </w:tc>
        <w:tc>
          <w:tcPr>
            <w:tcW w:w="718" w:type="pct"/>
            <w:tcBorders>
              <w:top w:val="nil"/>
              <w:left w:val="nil"/>
              <w:bottom w:val="single" w:sz="4" w:space="0" w:color="A6A6A6"/>
              <w:right w:val="single" w:sz="8" w:space="0" w:color="BFBFBF"/>
            </w:tcBorders>
            <w:shd w:val="clear" w:color="auto" w:fill="auto"/>
            <w:noWrap/>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35,691.3</w:t>
            </w:r>
          </w:p>
        </w:tc>
      </w:tr>
      <w:tr w:rsidR="00FA7500" w:rsidRPr="00FA7500" w:rsidTr="00F56F28">
        <w:trPr>
          <w:trHeight w:hRule="exact" w:val="288"/>
        </w:trPr>
        <w:tc>
          <w:tcPr>
            <w:tcW w:w="2457" w:type="pct"/>
            <w:tcBorders>
              <w:top w:val="nil"/>
              <w:left w:val="single" w:sz="8" w:space="0" w:color="BFBFBF"/>
              <w:bottom w:val="single" w:sz="4" w:space="0" w:color="A6A6A6"/>
              <w:right w:val="single" w:sz="4" w:space="0" w:color="A6A6A6"/>
            </w:tcBorders>
            <w:shd w:val="clear" w:color="auto" w:fill="auto"/>
            <w:vAlign w:val="center"/>
            <w:hideMark/>
          </w:tcPr>
          <w:p w:rsidR="00DB75BE" w:rsidRPr="00FA7500" w:rsidRDefault="00DB75BE" w:rsidP="00DB75BE">
            <w:pPr>
              <w:rPr>
                <w:rFonts w:ascii="Sylfaen" w:hAnsi="Sylfaen" w:cs="Calibri Light"/>
                <w:sz w:val="18"/>
                <w:szCs w:val="18"/>
                <w:lang w:val="en-US"/>
              </w:rPr>
            </w:pPr>
            <w:r w:rsidRPr="00FA7500">
              <w:rPr>
                <w:rFonts w:ascii="Sylfaen" w:hAnsi="Sylfaen" w:cs="Calibri Light"/>
                <w:sz w:val="18"/>
                <w:szCs w:val="18"/>
                <w:lang w:val="en-US"/>
              </w:rPr>
              <w:t>აზერბაიჯანი</w:t>
            </w:r>
          </w:p>
        </w:tc>
        <w:tc>
          <w:tcPr>
            <w:tcW w:w="806" w:type="pct"/>
            <w:tcBorders>
              <w:top w:val="nil"/>
              <w:left w:val="nil"/>
              <w:bottom w:val="single" w:sz="4" w:space="0" w:color="A6A6A6"/>
              <w:right w:val="single" w:sz="4" w:space="0" w:color="A6A6A6"/>
            </w:tcBorders>
            <w:shd w:val="clear" w:color="auto" w:fill="auto"/>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8,754.6</w:t>
            </w:r>
          </w:p>
        </w:tc>
        <w:tc>
          <w:tcPr>
            <w:tcW w:w="1019" w:type="pct"/>
            <w:tcBorders>
              <w:top w:val="nil"/>
              <w:left w:val="nil"/>
              <w:bottom w:val="single" w:sz="4" w:space="0" w:color="A6A6A6"/>
              <w:right w:val="single" w:sz="4" w:space="0" w:color="A6A6A6"/>
            </w:tcBorders>
            <w:shd w:val="clear" w:color="auto" w:fill="auto"/>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6,040.1</w:t>
            </w:r>
          </w:p>
        </w:tc>
        <w:tc>
          <w:tcPr>
            <w:tcW w:w="718" w:type="pct"/>
            <w:tcBorders>
              <w:top w:val="nil"/>
              <w:left w:val="nil"/>
              <w:bottom w:val="single" w:sz="4" w:space="0" w:color="A6A6A6"/>
              <w:right w:val="single" w:sz="8" w:space="0" w:color="BFBFBF"/>
            </w:tcBorders>
            <w:shd w:val="clear" w:color="auto" w:fill="auto"/>
            <w:noWrap/>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7,180.0</w:t>
            </w:r>
          </w:p>
        </w:tc>
      </w:tr>
      <w:tr w:rsidR="00FA7500" w:rsidRPr="00FA7500" w:rsidTr="00F56F28">
        <w:trPr>
          <w:trHeight w:hRule="exact" w:val="288"/>
        </w:trPr>
        <w:tc>
          <w:tcPr>
            <w:tcW w:w="2457" w:type="pct"/>
            <w:tcBorders>
              <w:top w:val="nil"/>
              <w:left w:val="single" w:sz="8" w:space="0" w:color="BFBFBF"/>
              <w:bottom w:val="single" w:sz="4" w:space="0" w:color="A6A6A6"/>
              <w:right w:val="single" w:sz="4" w:space="0" w:color="A6A6A6"/>
            </w:tcBorders>
            <w:shd w:val="clear" w:color="auto" w:fill="auto"/>
            <w:vAlign w:val="center"/>
            <w:hideMark/>
          </w:tcPr>
          <w:p w:rsidR="00DB75BE" w:rsidRPr="00FA7500" w:rsidRDefault="00DB75BE" w:rsidP="00DB75BE">
            <w:pPr>
              <w:rPr>
                <w:rFonts w:ascii="Sylfaen" w:hAnsi="Sylfaen" w:cs="Calibri Light"/>
                <w:sz w:val="18"/>
                <w:szCs w:val="18"/>
                <w:lang w:val="en-US"/>
              </w:rPr>
            </w:pPr>
            <w:r w:rsidRPr="00FA7500">
              <w:rPr>
                <w:rFonts w:ascii="Sylfaen" w:hAnsi="Sylfaen" w:cs="Calibri Light"/>
                <w:sz w:val="18"/>
                <w:szCs w:val="18"/>
                <w:lang w:val="en-US"/>
              </w:rPr>
              <w:t>თურქმენეთი</w:t>
            </w:r>
          </w:p>
        </w:tc>
        <w:tc>
          <w:tcPr>
            <w:tcW w:w="806" w:type="pct"/>
            <w:tcBorders>
              <w:top w:val="nil"/>
              <w:left w:val="nil"/>
              <w:bottom w:val="single" w:sz="4" w:space="0" w:color="A6A6A6"/>
              <w:right w:val="single" w:sz="4" w:space="0" w:color="A6A6A6"/>
            </w:tcBorders>
            <w:shd w:val="clear" w:color="auto" w:fill="auto"/>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570.3</w:t>
            </w:r>
          </w:p>
        </w:tc>
        <w:tc>
          <w:tcPr>
            <w:tcW w:w="1019" w:type="pct"/>
            <w:tcBorders>
              <w:top w:val="nil"/>
              <w:left w:val="nil"/>
              <w:bottom w:val="single" w:sz="4" w:space="0" w:color="A6A6A6"/>
              <w:right w:val="single" w:sz="4" w:space="0" w:color="A6A6A6"/>
            </w:tcBorders>
            <w:shd w:val="clear" w:color="auto" w:fill="auto"/>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571.7</w:t>
            </w:r>
          </w:p>
        </w:tc>
        <w:tc>
          <w:tcPr>
            <w:tcW w:w="718" w:type="pct"/>
            <w:tcBorders>
              <w:top w:val="nil"/>
              <w:left w:val="nil"/>
              <w:bottom w:val="single" w:sz="4" w:space="0" w:color="A6A6A6"/>
              <w:right w:val="single" w:sz="8" w:space="0" w:color="BFBFBF"/>
            </w:tcBorders>
            <w:shd w:val="clear" w:color="auto" w:fill="auto"/>
            <w:noWrap/>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552.5</w:t>
            </w:r>
          </w:p>
        </w:tc>
      </w:tr>
      <w:tr w:rsidR="00FA7500" w:rsidRPr="00FA7500" w:rsidTr="00F56F28">
        <w:trPr>
          <w:trHeight w:hRule="exact" w:val="288"/>
        </w:trPr>
        <w:tc>
          <w:tcPr>
            <w:tcW w:w="2457" w:type="pct"/>
            <w:tcBorders>
              <w:top w:val="nil"/>
              <w:left w:val="single" w:sz="8" w:space="0" w:color="BFBFBF"/>
              <w:bottom w:val="single" w:sz="4" w:space="0" w:color="A6A6A6"/>
              <w:right w:val="single" w:sz="4" w:space="0" w:color="A6A6A6"/>
            </w:tcBorders>
            <w:shd w:val="clear" w:color="auto" w:fill="auto"/>
            <w:vAlign w:val="center"/>
            <w:hideMark/>
          </w:tcPr>
          <w:p w:rsidR="00DB75BE" w:rsidRPr="00FA7500" w:rsidRDefault="00DB75BE" w:rsidP="00DB75BE">
            <w:pPr>
              <w:rPr>
                <w:rFonts w:ascii="Sylfaen" w:hAnsi="Sylfaen" w:cs="Calibri Light"/>
                <w:sz w:val="18"/>
                <w:szCs w:val="18"/>
                <w:lang w:val="en-US"/>
              </w:rPr>
            </w:pPr>
            <w:r w:rsidRPr="00FA7500">
              <w:rPr>
                <w:rFonts w:ascii="Sylfaen" w:hAnsi="Sylfaen" w:cs="Calibri Light"/>
                <w:sz w:val="18"/>
                <w:szCs w:val="18"/>
                <w:lang w:val="en-US"/>
              </w:rPr>
              <w:t>თურქეთი</w:t>
            </w:r>
          </w:p>
        </w:tc>
        <w:tc>
          <w:tcPr>
            <w:tcW w:w="806" w:type="pct"/>
            <w:tcBorders>
              <w:top w:val="nil"/>
              <w:left w:val="nil"/>
              <w:bottom w:val="single" w:sz="4" w:space="0" w:color="A6A6A6"/>
              <w:right w:val="single" w:sz="4" w:space="0" w:color="A6A6A6"/>
            </w:tcBorders>
            <w:shd w:val="clear" w:color="auto" w:fill="auto"/>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17,046.8</w:t>
            </w:r>
          </w:p>
        </w:tc>
        <w:tc>
          <w:tcPr>
            <w:tcW w:w="1019" w:type="pct"/>
            <w:tcBorders>
              <w:top w:val="nil"/>
              <w:left w:val="nil"/>
              <w:bottom w:val="single" w:sz="4" w:space="0" w:color="A6A6A6"/>
              <w:right w:val="single" w:sz="4" w:space="0" w:color="A6A6A6"/>
            </w:tcBorders>
            <w:shd w:val="clear" w:color="auto" w:fill="auto"/>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11,761.2</w:t>
            </w:r>
          </w:p>
        </w:tc>
        <w:tc>
          <w:tcPr>
            <w:tcW w:w="718" w:type="pct"/>
            <w:tcBorders>
              <w:top w:val="nil"/>
              <w:left w:val="nil"/>
              <w:bottom w:val="single" w:sz="4" w:space="0" w:color="A6A6A6"/>
              <w:right w:val="single" w:sz="8" w:space="0" w:color="BFBFBF"/>
            </w:tcBorders>
            <w:shd w:val="clear" w:color="auto" w:fill="auto"/>
            <w:noWrap/>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13,980.9</w:t>
            </w:r>
          </w:p>
        </w:tc>
      </w:tr>
      <w:tr w:rsidR="00FA7500" w:rsidRPr="00FA7500" w:rsidTr="00F56F28">
        <w:trPr>
          <w:trHeight w:hRule="exact" w:val="288"/>
        </w:trPr>
        <w:tc>
          <w:tcPr>
            <w:tcW w:w="2457" w:type="pct"/>
            <w:tcBorders>
              <w:top w:val="nil"/>
              <w:left w:val="single" w:sz="8" w:space="0" w:color="BFBFBF"/>
              <w:bottom w:val="single" w:sz="4" w:space="0" w:color="A6A6A6"/>
              <w:right w:val="single" w:sz="4" w:space="0" w:color="A6A6A6"/>
            </w:tcBorders>
            <w:shd w:val="clear" w:color="auto" w:fill="auto"/>
            <w:vAlign w:val="center"/>
            <w:hideMark/>
          </w:tcPr>
          <w:p w:rsidR="00DB75BE" w:rsidRPr="00FA7500" w:rsidRDefault="00DB75BE" w:rsidP="00DB75BE">
            <w:pPr>
              <w:rPr>
                <w:rFonts w:ascii="Sylfaen" w:hAnsi="Sylfaen" w:cs="Calibri Light"/>
                <w:sz w:val="18"/>
                <w:szCs w:val="18"/>
                <w:lang w:val="en-US"/>
              </w:rPr>
            </w:pPr>
            <w:r w:rsidRPr="00FA7500">
              <w:rPr>
                <w:rFonts w:ascii="Sylfaen" w:hAnsi="Sylfaen" w:cs="Calibri Light"/>
                <w:sz w:val="18"/>
                <w:szCs w:val="18"/>
                <w:lang w:val="en-US"/>
              </w:rPr>
              <w:t>ირანი</w:t>
            </w:r>
          </w:p>
        </w:tc>
        <w:tc>
          <w:tcPr>
            <w:tcW w:w="806" w:type="pct"/>
            <w:tcBorders>
              <w:top w:val="nil"/>
              <w:left w:val="nil"/>
              <w:bottom w:val="single" w:sz="4" w:space="0" w:color="A6A6A6"/>
              <w:right w:val="single" w:sz="4" w:space="0" w:color="A6A6A6"/>
            </w:tcBorders>
            <w:shd w:val="clear" w:color="auto" w:fill="auto"/>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6,385.7</w:t>
            </w:r>
          </w:p>
        </w:tc>
        <w:tc>
          <w:tcPr>
            <w:tcW w:w="1019" w:type="pct"/>
            <w:tcBorders>
              <w:top w:val="nil"/>
              <w:left w:val="nil"/>
              <w:bottom w:val="single" w:sz="4" w:space="0" w:color="A6A6A6"/>
              <w:right w:val="single" w:sz="4" w:space="0" w:color="A6A6A6"/>
            </w:tcBorders>
            <w:shd w:val="clear" w:color="auto" w:fill="auto"/>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4,405.7</w:t>
            </w:r>
          </w:p>
        </w:tc>
        <w:tc>
          <w:tcPr>
            <w:tcW w:w="718" w:type="pct"/>
            <w:tcBorders>
              <w:top w:val="nil"/>
              <w:left w:val="nil"/>
              <w:bottom w:val="single" w:sz="4" w:space="0" w:color="A6A6A6"/>
              <w:right w:val="single" w:sz="8" w:space="0" w:color="BFBFBF"/>
            </w:tcBorders>
            <w:shd w:val="clear" w:color="auto" w:fill="auto"/>
            <w:noWrap/>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5,237.2</w:t>
            </w:r>
          </w:p>
        </w:tc>
      </w:tr>
      <w:tr w:rsidR="00FA7500" w:rsidRPr="00FA7500" w:rsidTr="00F56F28">
        <w:trPr>
          <w:trHeight w:hRule="exact" w:val="288"/>
        </w:trPr>
        <w:tc>
          <w:tcPr>
            <w:tcW w:w="2457" w:type="pct"/>
            <w:tcBorders>
              <w:top w:val="nil"/>
              <w:left w:val="single" w:sz="8" w:space="0" w:color="BFBFBF"/>
              <w:bottom w:val="single" w:sz="4" w:space="0" w:color="A6A6A6"/>
              <w:right w:val="single" w:sz="4" w:space="0" w:color="A6A6A6"/>
            </w:tcBorders>
            <w:shd w:val="clear" w:color="auto" w:fill="auto"/>
            <w:vAlign w:val="center"/>
            <w:hideMark/>
          </w:tcPr>
          <w:p w:rsidR="00DB75BE" w:rsidRPr="00FA7500" w:rsidRDefault="00DB75BE" w:rsidP="00DB75BE">
            <w:pPr>
              <w:rPr>
                <w:rFonts w:ascii="Sylfaen" w:hAnsi="Sylfaen" w:cs="Calibri Light"/>
                <w:sz w:val="18"/>
                <w:szCs w:val="18"/>
                <w:lang w:val="en-US"/>
              </w:rPr>
            </w:pPr>
            <w:r w:rsidRPr="00FA7500">
              <w:rPr>
                <w:rFonts w:ascii="Sylfaen" w:hAnsi="Sylfaen" w:cs="Calibri Light"/>
                <w:sz w:val="18"/>
                <w:szCs w:val="18"/>
                <w:lang w:val="en-US"/>
              </w:rPr>
              <w:t>რუსეთი</w:t>
            </w:r>
          </w:p>
        </w:tc>
        <w:tc>
          <w:tcPr>
            <w:tcW w:w="806" w:type="pct"/>
            <w:tcBorders>
              <w:top w:val="nil"/>
              <w:left w:val="nil"/>
              <w:bottom w:val="single" w:sz="4" w:space="0" w:color="A6A6A6"/>
              <w:right w:val="single" w:sz="4" w:space="0" w:color="A6A6A6"/>
            </w:tcBorders>
            <w:shd w:val="clear" w:color="auto" w:fill="auto"/>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68,728.0</w:t>
            </w:r>
          </w:p>
        </w:tc>
        <w:tc>
          <w:tcPr>
            <w:tcW w:w="1019" w:type="pct"/>
            <w:tcBorders>
              <w:top w:val="nil"/>
              <w:left w:val="nil"/>
              <w:bottom w:val="single" w:sz="4" w:space="0" w:color="A6A6A6"/>
              <w:right w:val="single" w:sz="4" w:space="0" w:color="A6A6A6"/>
            </w:tcBorders>
            <w:shd w:val="clear" w:color="auto" w:fill="auto"/>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41,285.8</w:t>
            </w:r>
          </w:p>
        </w:tc>
        <w:tc>
          <w:tcPr>
            <w:tcW w:w="718" w:type="pct"/>
            <w:tcBorders>
              <w:top w:val="nil"/>
              <w:left w:val="nil"/>
              <w:bottom w:val="single" w:sz="4" w:space="0" w:color="A6A6A6"/>
              <w:right w:val="single" w:sz="8" w:space="0" w:color="BFBFBF"/>
            </w:tcBorders>
            <w:shd w:val="clear" w:color="auto" w:fill="auto"/>
            <w:noWrap/>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49,077.8</w:t>
            </w:r>
          </w:p>
        </w:tc>
      </w:tr>
      <w:tr w:rsidR="00FA7500" w:rsidRPr="00FA7500" w:rsidTr="00F56F28">
        <w:trPr>
          <w:trHeight w:hRule="exact" w:val="288"/>
        </w:trPr>
        <w:tc>
          <w:tcPr>
            <w:tcW w:w="2457" w:type="pct"/>
            <w:tcBorders>
              <w:top w:val="nil"/>
              <w:left w:val="single" w:sz="8" w:space="0" w:color="BFBFBF"/>
              <w:bottom w:val="single" w:sz="4" w:space="0" w:color="A6A6A6"/>
              <w:right w:val="single" w:sz="4" w:space="0" w:color="A6A6A6"/>
            </w:tcBorders>
            <w:shd w:val="clear" w:color="auto" w:fill="auto"/>
            <w:vAlign w:val="center"/>
            <w:hideMark/>
          </w:tcPr>
          <w:p w:rsidR="00DB75BE" w:rsidRPr="00FA7500" w:rsidRDefault="00DB75BE" w:rsidP="00DB75BE">
            <w:pPr>
              <w:rPr>
                <w:rFonts w:ascii="Sylfaen" w:hAnsi="Sylfaen" w:cs="Calibri Light"/>
                <w:sz w:val="18"/>
                <w:szCs w:val="18"/>
                <w:lang w:val="en-US"/>
              </w:rPr>
            </w:pPr>
            <w:r w:rsidRPr="00FA7500">
              <w:rPr>
                <w:rFonts w:ascii="Sylfaen" w:hAnsi="Sylfaen" w:cs="Calibri Light"/>
                <w:sz w:val="18"/>
                <w:szCs w:val="18"/>
                <w:lang w:val="en-US"/>
              </w:rPr>
              <w:t>სომხეთი</w:t>
            </w:r>
          </w:p>
        </w:tc>
        <w:tc>
          <w:tcPr>
            <w:tcW w:w="806" w:type="pct"/>
            <w:tcBorders>
              <w:top w:val="nil"/>
              <w:left w:val="nil"/>
              <w:bottom w:val="single" w:sz="4" w:space="0" w:color="A6A6A6"/>
              <w:right w:val="single" w:sz="4" w:space="0" w:color="A6A6A6"/>
            </w:tcBorders>
            <w:shd w:val="clear" w:color="auto" w:fill="auto"/>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7,722.6</w:t>
            </w:r>
          </w:p>
        </w:tc>
        <w:tc>
          <w:tcPr>
            <w:tcW w:w="1019" w:type="pct"/>
            <w:tcBorders>
              <w:top w:val="nil"/>
              <w:left w:val="nil"/>
              <w:bottom w:val="single" w:sz="4" w:space="0" w:color="A6A6A6"/>
              <w:right w:val="single" w:sz="4" w:space="0" w:color="A6A6A6"/>
            </w:tcBorders>
            <w:shd w:val="clear" w:color="auto" w:fill="auto"/>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5,328.1</w:t>
            </w:r>
          </w:p>
        </w:tc>
        <w:tc>
          <w:tcPr>
            <w:tcW w:w="718" w:type="pct"/>
            <w:tcBorders>
              <w:top w:val="nil"/>
              <w:left w:val="nil"/>
              <w:bottom w:val="single" w:sz="4" w:space="0" w:color="A6A6A6"/>
              <w:right w:val="single" w:sz="8" w:space="0" w:color="BFBFBF"/>
            </w:tcBorders>
            <w:shd w:val="clear" w:color="auto" w:fill="auto"/>
            <w:noWrap/>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6,333.7</w:t>
            </w:r>
          </w:p>
        </w:tc>
      </w:tr>
      <w:tr w:rsidR="00FA7500" w:rsidRPr="00FA7500" w:rsidTr="00F56F28">
        <w:trPr>
          <w:trHeight w:hRule="exact" w:val="288"/>
        </w:trPr>
        <w:tc>
          <w:tcPr>
            <w:tcW w:w="2457" w:type="pct"/>
            <w:tcBorders>
              <w:top w:val="nil"/>
              <w:left w:val="single" w:sz="8" w:space="0" w:color="BFBFBF"/>
              <w:bottom w:val="single" w:sz="4" w:space="0" w:color="A6A6A6"/>
              <w:right w:val="single" w:sz="4" w:space="0" w:color="A6A6A6"/>
            </w:tcBorders>
            <w:shd w:val="clear" w:color="auto" w:fill="auto"/>
            <w:vAlign w:val="center"/>
            <w:hideMark/>
          </w:tcPr>
          <w:p w:rsidR="00DB75BE" w:rsidRPr="00FA7500" w:rsidRDefault="00DB75BE" w:rsidP="00DB75BE">
            <w:pPr>
              <w:rPr>
                <w:rFonts w:ascii="Sylfaen" w:hAnsi="Sylfaen" w:cs="Calibri Light"/>
                <w:sz w:val="18"/>
                <w:szCs w:val="18"/>
                <w:lang w:val="en-US"/>
              </w:rPr>
            </w:pPr>
            <w:r w:rsidRPr="00FA7500">
              <w:rPr>
                <w:rFonts w:ascii="Sylfaen" w:hAnsi="Sylfaen" w:cs="Calibri Light"/>
                <w:sz w:val="18"/>
                <w:szCs w:val="18"/>
                <w:lang w:val="en-US"/>
              </w:rPr>
              <w:t>ყაზახეთი</w:t>
            </w:r>
          </w:p>
        </w:tc>
        <w:tc>
          <w:tcPr>
            <w:tcW w:w="806" w:type="pct"/>
            <w:tcBorders>
              <w:top w:val="nil"/>
              <w:left w:val="nil"/>
              <w:bottom w:val="single" w:sz="4" w:space="0" w:color="A6A6A6"/>
              <w:right w:val="single" w:sz="4" w:space="0" w:color="A6A6A6"/>
            </w:tcBorders>
            <w:shd w:val="clear" w:color="auto" w:fill="auto"/>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9,522.9</w:t>
            </w:r>
          </w:p>
        </w:tc>
        <w:tc>
          <w:tcPr>
            <w:tcW w:w="1019" w:type="pct"/>
            <w:tcBorders>
              <w:top w:val="nil"/>
              <w:left w:val="nil"/>
              <w:bottom w:val="single" w:sz="4" w:space="0" w:color="A6A6A6"/>
              <w:right w:val="single" w:sz="4" w:space="0" w:color="A6A6A6"/>
            </w:tcBorders>
            <w:shd w:val="clear" w:color="auto" w:fill="auto"/>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6,570.2</w:t>
            </w:r>
          </w:p>
        </w:tc>
        <w:tc>
          <w:tcPr>
            <w:tcW w:w="718" w:type="pct"/>
            <w:tcBorders>
              <w:top w:val="nil"/>
              <w:left w:val="nil"/>
              <w:bottom w:val="single" w:sz="4" w:space="0" w:color="A6A6A6"/>
              <w:right w:val="single" w:sz="8" w:space="0" w:color="BFBFBF"/>
            </w:tcBorders>
            <w:shd w:val="clear" w:color="auto" w:fill="auto"/>
            <w:noWrap/>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7,810.2</w:t>
            </w:r>
          </w:p>
        </w:tc>
      </w:tr>
      <w:tr w:rsidR="00FA7500" w:rsidRPr="00FA7500" w:rsidTr="00F56F28">
        <w:trPr>
          <w:trHeight w:hRule="exact" w:val="288"/>
        </w:trPr>
        <w:tc>
          <w:tcPr>
            <w:tcW w:w="2457" w:type="pct"/>
            <w:tcBorders>
              <w:top w:val="nil"/>
              <w:left w:val="single" w:sz="8" w:space="0" w:color="BFBFBF"/>
              <w:bottom w:val="single" w:sz="4" w:space="0" w:color="A6A6A6"/>
              <w:right w:val="single" w:sz="4" w:space="0" w:color="A6A6A6"/>
            </w:tcBorders>
            <w:shd w:val="clear" w:color="auto" w:fill="auto"/>
            <w:vAlign w:val="center"/>
            <w:hideMark/>
          </w:tcPr>
          <w:p w:rsidR="00DB75BE" w:rsidRPr="00FA7500" w:rsidRDefault="00DB75BE" w:rsidP="00DB75BE">
            <w:pPr>
              <w:rPr>
                <w:rFonts w:ascii="Sylfaen" w:hAnsi="Sylfaen" w:cs="Calibri Light"/>
                <w:sz w:val="18"/>
                <w:szCs w:val="18"/>
                <w:lang w:val="en-US"/>
              </w:rPr>
            </w:pPr>
            <w:r w:rsidRPr="00FA7500">
              <w:rPr>
                <w:rFonts w:ascii="Sylfaen" w:hAnsi="Sylfaen" w:cs="Calibri Light"/>
                <w:sz w:val="18"/>
                <w:szCs w:val="18"/>
                <w:lang w:val="en-US"/>
              </w:rPr>
              <w:t>გერმანია</w:t>
            </w:r>
          </w:p>
        </w:tc>
        <w:tc>
          <w:tcPr>
            <w:tcW w:w="806" w:type="pct"/>
            <w:tcBorders>
              <w:top w:val="nil"/>
              <w:left w:val="nil"/>
              <w:bottom w:val="single" w:sz="4" w:space="0" w:color="A6A6A6"/>
              <w:right w:val="single" w:sz="4" w:space="0" w:color="A6A6A6"/>
            </w:tcBorders>
            <w:shd w:val="clear" w:color="auto" w:fill="auto"/>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1,692,480.8</w:t>
            </w:r>
          </w:p>
        </w:tc>
        <w:tc>
          <w:tcPr>
            <w:tcW w:w="1019" w:type="pct"/>
            <w:tcBorders>
              <w:top w:val="nil"/>
              <w:left w:val="nil"/>
              <w:bottom w:val="single" w:sz="4" w:space="0" w:color="A6A6A6"/>
              <w:right w:val="single" w:sz="4" w:space="0" w:color="A6A6A6"/>
            </w:tcBorders>
            <w:shd w:val="clear" w:color="auto" w:fill="auto"/>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1,660,402.4</w:t>
            </w:r>
          </w:p>
        </w:tc>
        <w:tc>
          <w:tcPr>
            <w:tcW w:w="718" w:type="pct"/>
            <w:tcBorders>
              <w:top w:val="nil"/>
              <w:left w:val="nil"/>
              <w:bottom w:val="single" w:sz="4" w:space="0" w:color="A6A6A6"/>
              <w:right w:val="single" w:sz="8" w:space="0" w:color="BFBFBF"/>
            </w:tcBorders>
            <w:shd w:val="clear" w:color="auto" w:fill="auto"/>
            <w:noWrap/>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1,622,749.5</w:t>
            </w:r>
          </w:p>
        </w:tc>
      </w:tr>
      <w:tr w:rsidR="00FA7500" w:rsidRPr="00FA7500" w:rsidTr="00F56F28">
        <w:trPr>
          <w:trHeight w:hRule="exact" w:val="288"/>
        </w:trPr>
        <w:tc>
          <w:tcPr>
            <w:tcW w:w="2457" w:type="pct"/>
            <w:tcBorders>
              <w:top w:val="nil"/>
              <w:left w:val="single" w:sz="8" w:space="0" w:color="BFBFBF"/>
              <w:bottom w:val="single" w:sz="4" w:space="0" w:color="A6A6A6"/>
              <w:right w:val="single" w:sz="4" w:space="0" w:color="A6A6A6"/>
            </w:tcBorders>
            <w:shd w:val="clear" w:color="auto" w:fill="auto"/>
            <w:vAlign w:val="center"/>
            <w:hideMark/>
          </w:tcPr>
          <w:p w:rsidR="00DB75BE" w:rsidRPr="00FA7500" w:rsidRDefault="00DB75BE" w:rsidP="00DB75BE">
            <w:pPr>
              <w:rPr>
                <w:rFonts w:ascii="Sylfaen" w:hAnsi="Sylfaen" w:cs="Calibri Light"/>
                <w:sz w:val="18"/>
                <w:szCs w:val="18"/>
                <w:lang w:val="en-US"/>
              </w:rPr>
            </w:pPr>
            <w:r w:rsidRPr="00FA7500">
              <w:rPr>
                <w:rFonts w:ascii="Sylfaen" w:hAnsi="Sylfaen" w:cs="Calibri Light"/>
                <w:sz w:val="18"/>
                <w:szCs w:val="18"/>
                <w:lang w:val="en-US"/>
              </w:rPr>
              <w:t>იაპონია</w:t>
            </w:r>
          </w:p>
        </w:tc>
        <w:tc>
          <w:tcPr>
            <w:tcW w:w="806" w:type="pct"/>
            <w:tcBorders>
              <w:top w:val="nil"/>
              <w:left w:val="nil"/>
              <w:bottom w:val="single" w:sz="4" w:space="0" w:color="A6A6A6"/>
              <w:right w:val="single" w:sz="4" w:space="0" w:color="A6A6A6"/>
            </w:tcBorders>
            <w:shd w:val="clear" w:color="auto" w:fill="auto"/>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424,305.3</w:t>
            </w:r>
          </w:p>
        </w:tc>
        <w:tc>
          <w:tcPr>
            <w:tcW w:w="1019" w:type="pct"/>
            <w:tcBorders>
              <w:top w:val="nil"/>
              <w:left w:val="nil"/>
              <w:bottom w:val="single" w:sz="4" w:space="0" w:color="A6A6A6"/>
              <w:right w:val="single" w:sz="4" w:space="0" w:color="A6A6A6"/>
            </w:tcBorders>
            <w:shd w:val="clear" w:color="auto" w:fill="auto"/>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382,244.9</w:t>
            </w:r>
          </w:p>
        </w:tc>
        <w:tc>
          <w:tcPr>
            <w:tcW w:w="718" w:type="pct"/>
            <w:tcBorders>
              <w:top w:val="nil"/>
              <w:left w:val="nil"/>
              <w:bottom w:val="single" w:sz="4" w:space="0" w:color="A6A6A6"/>
              <w:right w:val="single" w:sz="8" w:space="0" w:color="BFBFBF"/>
            </w:tcBorders>
            <w:shd w:val="clear" w:color="auto" w:fill="auto"/>
            <w:noWrap/>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366,121.6</w:t>
            </w:r>
          </w:p>
        </w:tc>
      </w:tr>
      <w:tr w:rsidR="00FA7500" w:rsidRPr="00FA7500" w:rsidTr="00F56F28">
        <w:trPr>
          <w:trHeight w:hRule="exact" w:val="288"/>
        </w:trPr>
        <w:tc>
          <w:tcPr>
            <w:tcW w:w="2457" w:type="pct"/>
            <w:tcBorders>
              <w:top w:val="nil"/>
              <w:left w:val="single" w:sz="8" w:space="0" w:color="BFBFBF"/>
              <w:bottom w:val="single" w:sz="4" w:space="0" w:color="A6A6A6"/>
              <w:right w:val="single" w:sz="4" w:space="0" w:color="A6A6A6"/>
            </w:tcBorders>
            <w:shd w:val="clear" w:color="auto" w:fill="auto"/>
            <w:vAlign w:val="center"/>
            <w:hideMark/>
          </w:tcPr>
          <w:p w:rsidR="00DB75BE" w:rsidRPr="00FA7500" w:rsidRDefault="00DB75BE" w:rsidP="00DB75BE">
            <w:pPr>
              <w:rPr>
                <w:rFonts w:ascii="Sylfaen" w:hAnsi="Sylfaen" w:cs="Calibri Light"/>
                <w:sz w:val="18"/>
                <w:szCs w:val="18"/>
                <w:lang w:val="en-US"/>
              </w:rPr>
            </w:pPr>
            <w:r w:rsidRPr="00FA7500">
              <w:rPr>
                <w:rFonts w:ascii="Sylfaen" w:hAnsi="Sylfaen" w:cs="Calibri Light"/>
                <w:sz w:val="18"/>
                <w:szCs w:val="18"/>
                <w:lang w:val="en-US"/>
              </w:rPr>
              <w:t>ქუვეითი</w:t>
            </w:r>
          </w:p>
        </w:tc>
        <w:tc>
          <w:tcPr>
            <w:tcW w:w="806" w:type="pct"/>
            <w:tcBorders>
              <w:top w:val="nil"/>
              <w:left w:val="nil"/>
              <w:bottom w:val="single" w:sz="4" w:space="0" w:color="A6A6A6"/>
              <w:right w:val="single" w:sz="4" w:space="0" w:color="A6A6A6"/>
            </w:tcBorders>
            <w:shd w:val="clear" w:color="auto" w:fill="auto"/>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33,256.4</w:t>
            </w:r>
          </w:p>
        </w:tc>
        <w:tc>
          <w:tcPr>
            <w:tcW w:w="1019" w:type="pct"/>
            <w:tcBorders>
              <w:top w:val="nil"/>
              <w:left w:val="nil"/>
              <w:bottom w:val="single" w:sz="4" w:space="0" w:color="A6A6A6"/>
              <w:right w:val="single" w:sz="4" w:space="0" w:color="A6A6A6"/>
            </w:tcBorders>
            <w:shd w:val="clear" w:color="auto" w:fill="auto"/>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60,066.4</w:t>
            </w:r>
          </w:p>
        </w:tc>
        <w:tc>
          <w:tcPr>
            <w:tcW w:w="718" w:type="pct"/>
            <w:tcBorders>
              <w:top w:val="nil"/>
              <w:left w:val="nil"/>
              <w:bottom w:val="single" w:sz="4" w:space="0" w:color="A6A6A6"/>
              <w:right w:val="single" w:sz="8" w:space="0" w:color="BFBFBF"/>
            </w:tcBorders>
            <w:shd w:val="clear" w:color="auto" w:fill="auto"/>
            <w:noWrap/>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31,306.4</w:t>
            </w:r>
          </w:p>
        </w:tc>
      </w:tr>
      <w:tr w:rsidR="00FA7500" w:rsidRPr="00FA7500" w:rsidTr="00F56F28">
        <w:trPr>
          <w:trHeight w:hRule="exact" w:val="288"/>
        </w:trPr>
        <w:tc>
          <w:tcPr>
            <w:tcW w:w="2457" w:type="pct"/>
            <w:tcBorders>
              <w:top w:val="nil"/>
              <w:left w:val="single" w:sz="8" w:space="0" w:color="BFBFBF"/>
              <w:bottom w:val="single" w:sz="4" w:space="0" w:color="A6A6A6"/>
              <w:right w:val="single" w:sz="4" w:space="0" w:color="A6A6A6"/>
            </w:tcBorders>
            <w:shd w:val="clear" w:color="auto" w:fill="auto"/>
            <w:vAlign w:val="center"/>
            <w:hideMark/>
          </w:tcPr>
          <w:p w:rsidR="00DB75BE" w:rsidRPr="00FA7500" w:rsidRDefault="00DB75BE" w:rsidP="00DB75BE">
            <w:pPr>
              <w:rPr>
                <w:rFonts w:ascii="Sylfaen" w:hAnsi="Sylfaen" w:cs="Calibri Light"/>
                <w:sz w:val="18"/>
                <w:szCs w:val="18"/>
                <w:lang w:val="en-US"/>
              </w:rPr>
            </w:pPr>
            <w:r w:rsidRPr="00FA7500">
              <w:rPr>
                <w:rFonts w:ascii="Sylfaen" w:hAnsi="Sylfaen" w:cs="Calibri Light"/>
                <w:sz w:val="18"/>
                <w:szCs w:val="18"/>
                <w:lang w:val="en-US"/>
              </w:rPr>
              <w:t>ნიდერლანდების სამეფო</w:t>
            </w:r>
          </w:p>
        </w:tc>
        <w:tc>
          <w:tcPr>
            <w:tcW w:w="806" w:type="pct"/>
            <w:tcBorders>
              <w:top w:val="nil"/>
              <w:left w:val="nil"/>
              <w:bottom w:val="single" w:sz="4" w:space="0" w:color="A6A6A6"/>
              <w:right w:val="single" w:sz="4" w:space="0" w:color="A6A6A6"/>
            </w:tcBorders>
            <w:shd w:val="clear" w:color="auto" w:fill="auto"/>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192.1</w:t>
            </w:r>
          </w:p>
        </w:tc>
        <w:tc>
          <w:tcPr>
            <w:tcW w:w="1019" w:type="pct"/>
            <w:tcBorders>
              <w:top w:val="nil"/>
              <w:left w:val="nil"/>
              <w:bottom w:val="single" w:sz="4" w:space="0" w:color="A6A6A6"/>
              <w:right w:val="single" w:sz="4" w:space="0" w:color="A6A6A6"/>
            </w:tcBorders>
            <w:shd w:val="clear" w:color="auto" w:fill="auto"/>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129.4</w:t>
            </w:r>
          </w:p>
        </w:tc>
        <w:tc>
          <w:tcPr>
            <w:tcW w:w="718" w:type="pct"/>
            <w:tcBorders>
              <w:top w:val="nil"/>
              <w:left w:val="nil"/>
              <w:bottom w:val="single" w:sz="4" w:space="0" w:color="A6A6A6"/>
              <w:right w:val="single" w:sz="8" w:space="0" w:color="BFBFBF"/>
            </w:tcBorders>
            <w:shd w:val="clear" w:color="auto" w:fill="auto"/>
            <w:noWrap/>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161.2</w:t>
            </w:r>
          </w:p>
        </w:tc>
      </w:tr>
      <w:tr w:rsidR="00FA7500" w:rsidRPr="00FA7500" w:rsidTr="00F56F28">
        <w:trPr>
          <w:trHeight w:hRule="exact" w:val="288"/>
        </w:trPr>
        <w:tc>
          <w:tcPr>
            <w:tcW w:w="2457" w:type="pct"/>
            <w:tcBorders>
              <w:top w:val="nil"/>
              <w:left w:val="single" w:sz="8" w:space="0" w:color="BFBFBF"/>
              <w:bottom w:val="single" w:sz="4" w:space="0" w:color="A6A6A6"/>
              <w:right w:val="single" w:sz="4" w:space="0" w:color="A6A6A6"/>
            </w:tcBorders>
            <w:shd w:val="clear" w:color="auto" w:fill="auto"/>
            <w:vAlign w:val="center"/>
            <w:hideMark/>
          </w:tcPr>
          <w:p w:rsidR="00DB75BE" w:rsidRPr="00FA7500" w:rsidRDefault="00DB75BE" w:rsidP="00DB75BE">
            <w:pPr>
              <w:rPr>
                <w:rFonts w:ascii="Sylfaen" w:hAnsi="Sylfaen" w:cs="Calibri Light"/>
                <w:sz w:val="18"/>
                <w:szCs w:val="18"/>
                <w:lang w:val="en-US"/>
              </w:rPr>
            </w:pPr>
            <w:r w:rsidRPr="00FA7500">
              <w:rPr>
                <w:rFonts w:ascii="Sylfaen" w:hAnsi="Sylfaen" w:cs="Calibri Light"/>
                <w:sz w:val="18"/>
                <w:szCs w:val="18"/>
                <w:lang w:val="en-US"/>
              </w:rPr>
              <w:t>ამერიკის შეერთებული შტატები</w:t>
            </w:r>
          </w:p>
        </w:tc>
        <w:tc>
          <w:tcPr>
            <w:tcW w:w="806" w:type="pct"/>
            <w:tcBorders>
              <w:top w:val="nil"/>
              <w:left w:val="nil"/>
              <w:bottom w:val="single" w:sz="4" w:space="0" w:color="A6A6A6"/>
              <w:right w:val="single" w:sz="4" w:space="0" w:color="A6A6A6"/>
            </w:tcBorders>
            <w:shd w:val="clear" w:color="auto" w:fill="auto"/>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29,346.7</w:t>
            </w:r>
          </w:p>
        </w:tc>
        <w:tc>
          <w:tcPr>
            <w:tcW w:w="1019" w:type="pct"/>
            <w:tcBorders>
              <w:top w:val="nil"/>
              <w:left w:val="nil"/>
              <w:bottom w:val="single" w:sz="4" w:space="0" w:color="A6A6A6"/>
              <w:right w:val="single" w:sz="4" w:space="0" w:color="A6A6A6"/>
            </w:tcBorders>
            <w:shd w:val="clear" w:color="auto" w:fill="auto"/>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23,222.2</w:t>
            </w:r>
          </w:p>
        </w:tc>
        <w:tc>
          <w:tcPr>
            <w:tcW w:w="718" w:type="pct"/>
            <w:tcBorders>
              <w:top w:val="nil"/>
              <w:left w:val="nil"/>
              <w:bottom w:val="single" w:sz="4" w:space="0" w:color="A6A6A6"/>
              <w:right w:val="single" w:sz="8" w:space="0" w:color="BFBFBF"/>
            </w:tcBorders>
            <w:shd w:val="clear" w:color="auto" w:fill="auto"/>
            <w:noWrap/>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27,430.6</w:t>
            </w:r>
          </w:p>
        </w:tc>
      </w:tr>
      <w:tr w:rsidR="00FA7500" w:rsidRPr="00FA7500" w:rsidTr="00F56F28">
        <w:trPr>
          <w:trHeight w:hRule="exact" w:val="288"/>
        </w:trPr>
        <w:tc>
          <w:tcPr>
            <w:tcW w:w="2457" w:type="pct"/>
            <w:tcBorders>
              <w:top w:val="nil"/>
              <w:left w:val="single" w:sz="8" w:space="0" w:color="BFBFBF"/>
              <w:bottom w:val="single" w:sz="4" w:space="0" w:color="A6A6A6"/>
              <w:right w:val="single" w:sz="4" w:space="0" w:color="A6A6A6"/>
            </w:tcBorders>
            <w:shd w:val="clear" w:color="auto" w:fill="auto"/>
            <w:vAlign w:val="center"/>
            <w:hideMark/>
          </w:tcPr>
          <w:p w:rsidR="00DB75BE" w:rsidRPr="00FA7500" w:rsidRDefault="00DB75BE" w:rsidP="00DB75BE">
            <w:pPr>
              <w:rPr>
                <w:rFonts w:ascii="Sylfaen" w:hAnsi="Sylfaen" w:cs="Calibri Light"/>
                <w:sz w:val="18"/>
                <w:szCs w:val="18"/>
                <w:lang w:val="en-US"/>
              </w:rPr>
            </w:pPr>
            <w:r w:rsidRPr="00FA7500">
              <w:rPr>
                <w:rFonts w:ascii="Sylfaen" w:hAnsi="Sylfaen" w:cs="Calibri Light"/>
                <w:sz w:val="18"/>
                <w:szCs w:val="18"/>
                <w:lang w:val="en-US"/>
              </w:rPr>
              <w:t>საფრანგეთი</w:t>
            </w:r>
          </w:p>
        </w:tc>
        <w:tc>
          <w:tcPr>
            <w:tcW w:w="806" w:type="pct"/>
            <w:tcBorders>
              <w:top w:val="nil"/>
              <w:left w:val="nil"/>
              <w:bottom w:val="single" w:sz="4" w:space="0" w:color="A6A6A6"/>
              <w:right w:val="single" w:sz="4" w:space="0" w:color="A6A6A6"/>
            </w:tcBorders>
            <w:shd w:val="clear" w:color="auto" w:fill="auto"/>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1,988,058.7</w:t>
            </w:r>
          </w:p>
        </w:tc>
        <w:tc>
          <w:tcPr>
            <w:tcW w:w="1019" w:type="pct"/>
            <w:tcBorders>
              <w:top w:val="nil"/>
              <w:left w:val="nil"/>
              <w:bottom w:val="single" w:sz="4" w:space="0" w:color="A6A6A6"/>
              <w:right w:val="single" w:sz="4" w:space="0" w:color="A6A6A6"/>
            </w:tcBorders>
            <w:shd w:val="clear" w:color="auto" w:fill="auto"/>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2,110,309.5</w:t>
            </w:r>
          </w:p>
        </w:tc>
        <w:tc>
          <w:tcPr>
            <w:tcW w:w="718" w:type="pct"/>
            <w:tcBorders>
              <w:top w:val="nil"/>
              <w:left w:val="nil"/>
              <w:bottom w:val="single" w:sz="4" w:space="0" w:color="A6A6A6"/>
              <w:right w:val="single" w:sz="8" w:space="0" w:color="BFBFBF"/>
            </w:tcBorders>
            <w:shd w:val="clear" w:color="auto" w:fill="auto"/>
            <w:noWrap/>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1,990,986.5</w:t>
            </w:r>
          </w:p>
        </w:tc>
      </w:tr>
      <w:tr w:rsidR="00FA7500" w:rsidRPr="00FA7500" w:rsidTr="00F56F28">
        <w:trPr>
          <w:trHeight w:hRule="exact" w:val="288"/>
        </w:trPr>
        <w:tc>
          <w:tcPr>
            <w:tcW w:w="2457" w:type="pct"/>
            <w:tcBorders>
              <w:top w:val="nil"/>
              <w:left w:val="single" w:sz="8" w:space="0" w:color="BFBFBF"/>
              <w:bottom w:val="single" w:sz="4" w:space="0" w:color="A6A6A6"/>
              <w:right w:val="single" w:sz="4" w:space="0" w:color="A6A6A6"/>
            </w:tcBorders>
            <w:shd w:val="clear" w:color="000000" w:fill="E2EFDA"/>
            <w:vAlign w:val="center"/>
            <w:hideMark/>
          </w:tcPr>
          <w:p w:rsidR="00DB75BE" w:rsidRPr="00FA7500" w:rsidRDefault="00DB75BE" w:rsidP="00DB75BE">
            <w:pPr>
              <w:rPr>
                <w:rFonts w:ascii="Sylfaen" w:hAnsi="Sylfaen" w:cs="Calibri Light"/>
                <w:b/>
                <w:bCs/>
                <w:sz w:val="18"/>
                <w:szCs w:val="18"/>
                <w:lang w:val="en-US"/>
              </w:rPr>
            </w:pPr>
            <w:r w:rsidRPr="00FA7500">
              <w:rPr>
                <w:rFonts w:ascii="Sylfaen" w:hAnsi="Sylfaen" w:cs="Calibri Light"/>
                <w:b/>
                <w:bCs/>
                <w:sz w:val="18"/>
                <w:szCs w:val="18"/>
                <w:lang w:val="en-US"/>
              </w:rPr>
              <w:t>სხვა საგარეო ვალდებულებები</w:t>
            </w:r>
          </w:p>
        </w:tc>
        <w:tc>
          <w:tcPr>
            <w:tcW w:w="806" w:type="pct"/>
            <w:tcBorders>
              <w:top w:val="nil"/>
              <w:left w:val="nil"/>
              <w:bottom w:val="single" w:sz="4" w:space="0" w:color="A6A6A6"/>
              <w:right w:val="single" w:sz="4" w:space="0" w:color="A6A6A6"/>
            </w:tcBorders>
            <w:shd w:val="clear" w:color="000000" w:fill="E2EFDA"/>
            <w:noWrap/>
            <w:vAlign w:val="center"/>
            <w:hideMark/>
          </w:tcPr>
          <w:p w:rsidR="00DB75BE" w:rsidRPr="00FA7500" w:rsidRDefault="00DB75BE" w:rsidP="00DB75BE">
            <w:pPr>
              <w:jc w:val="center"/>
              <w:rPr>
                <w:rFonts w:ascii="Sylfaen" w:hAnsi="Sylfaen" w:cs="Calibri Light"/>
                <w:b/>
                <w:bCs/>
                <w:sz w:val="18"/>
                <w:szCs w:val="18"/>
                <w:lang w:val="en-US"/>
              </w:rPr>
            </w:pPr>
            <w:r w:rsidRPr="00FA7500">
              <w:rPr>
                <w:rFonts w:ascii="Sylfaen" w:hAnsi="Sylfaen" w:cs="Calibri Light"/>
                <w:b/>
                <w:bCs/>
                <w:sz w:val="18"/>
                <w:szCs w:val="18"/>
                <w:lang w:val="en-US"/>
              </w:rPr>
              <w:t>1,351,000.0</w:t>
            </w:r>
          </w:p>
        </w:tc>
        <w:tc>
          <w:tcPr>
            <w:tcW w:w="1019" w:type="pct"/>
            <w:tcBorders>
              <w:top w:val="nil"/>
              <w:left w:val="nil"/>
              <w:bottom w:val="single" w:sz="4" w:space="0" w:color="A6A6A6"/>
              <w:right w:val="single" w:sz="4" w:space="0" w:color="A6A6A6"/>
            </w:tcBorders>
            <w:shd w:val="clear" w:color="000000" w:fill="E2EFDA"/>
            <w:noWrap/>
            <w:vAlign w:val="center"/>
            <w:hideMark/>
          </w:tcPr>
          <w:p w:rsidR="00DB75BE" w:rsidRPr="00FA7500" w:rsidRDefault="00DB75BE" w:rsidP="00DB75BE">
            <w:pPr>
              <w:jc w:val="center"/>
              <w:rPr>
                <w:rFonts w:ascii="Sylfaen" w:hAnsi="Sylfaen" w:cs="Calibri Light"/>
                <w:b/>
                <w:bCs/>
                <w:sz w:val="18"/>
                <w:szCs w:val="18"/>
                <w:lang w:val="en-US"/>
              </w:rPr>
            </w:pPr>
            <w:r w:rsidRPr="00FA7500">
              <w:rPr>
                <w:rFonts w:ascii="Sylfaen" w:hAnsi="Sylfaen" w:cs="Calibri Light"/>
                <w:b/>
                <w:bCs/>
                <w:sz w:val="18"/>
                <w:szCs w:val="18"/>
                <w:lang w:val="en-US"/>
              </w:rPr>
              <w:t>1,354,400.0</w:t>
            </w:r>
          </w:p>
        </w:tc>
        <w:tc>
          <w:tcPr>
            <w:tcW w:w="718" w:type="pct"/>
            <w:tcBorders>
              <w:top w:val="nil"/>
              <w:left w:val="nil"/>
              <w:bottom w:val="single" w:sz="4" w:space="0" w:color="A6A6A6"/>
              <w:right w:val="single" w:sz="8" w:space="0" w:color="BFBFBF"/>
            </w:tcBorders>
            <w:shd w:val="clear" w:color="000000" w:fill="E2EFDA"/>
            <w:noWrap/>
            <w:vAlign w:val="center"/>
            <w:hideMark/>
          </w:tcPr>
          <w:p w:rsidR="00DB75BE" w:rsidRPr="00FA7500" w:rsidRDefault="00DB75BE" w:rsidP="00DB75BE">
            <w:pPr>
              <w:jc w:val="center"/>
              <w:rPr>
                <w:rFonts w:ascii="Sylfaen" w:hAnsi="Sylfaen" w:cs="Calibri Light"/>
                <w:b/>
                <w:bCs/>
                <w:sz w:val="18"/>
                <w:szCs w:val="18"/>
                <w:lang w:val="en-US"/>
              </w:rPr>
            </w:pPr>
            <w:r w:rsidRPr="00FA7500">
              <w:rPr>
                <w:rFonts w:ascii="Sylfaen" w:hAnsi="Sylfaen" w:cs="Calibri Light"/>
                <w:b/>
                <w:bCs/>
                <w:sz w:val="18"/>
                <w:szCs w:val="18"/>
                <w:lang w:val="en-US"/>
              </w:rPr>
              <w:t>1,308,850.0</w:t>
            </w:r>
          </w:p>
        </w:tc>
      </w:tr>
      <w:tr w:rsidR="00FA7500" w:rsidRPr="00FA7500" w:rsidTr="00F56F28">
        <w:trPr>
          <w:trHeight w:hRule="exact" w:val="288"/>
        </w:trPr>
        <w:tc>
          <w:tcPr>
            <w:tcW w:w="2457" w:type="pct"/>
            <w:tcBorders>
              <w:top w:val="nil"/>
              <w:left w:val="single" w:sz="8" w:space="0" w:color="BFBFBF"/>
              <w:bottom w:val="single" w:sz="4" w:space="0" w:color="A6A6A6"/>
              <w:right w:val="single" w:sz="4" w:space="0" w:color="A6A6A6"/>
            </w:tcBorders>
            <w:shd w:val="clear" w:color="auto" w:fill="auto"/>
            <w:vAlign w:val="center"/>
            <w:hideMark/>
          </w:tcPr>
          <w:p w:rsidR="00DB75BE" w:rsidRPr="00FA7500" w:rsidRDefault="00DB75BE" w:rsidP="00DB75BE">
            <w:pPr>
              <w:rPr>
                <w:rFonts w:ascii="Sylfaen" w:hAnsi="Sylfaen" w:cs="Calibri Light"/>
                <w:sz w:val="18"/>
                <w:szCs w:val="18"/>
                <w:lang w:val="en-US"/>
              </w:rPr>
            </w:pPr>
            <w:r w:rsidRPr="00FA7500">
              <w:rPr>
                <w:rFonts w:ascii="Sylfaen" w:hAnsi="Sylfaen" w:cs="Calibri Light"/>
                <w:sz w:val="18"/>
                <w:szCs w:val="18"/>
                <w:lang w:val="en-US"/>
              </w:rPr>
              <w:t>ევრობონდი</w:t>
            </w:r>
          </w:p>
        </w:tc>
        <w:tc>
          <w:tcPr>
            <w:tcW w:w="806" w:type="pct"/>
            <w:tcBorders>
              <w:top w:val="nil"/>
              <w:left w:val="nil"/>
              <w:bottom w:val="single" w:sz="4" w:space="0" w:color="A6A6A6"/>
              <w:right w:val="single" w:sz="4" w:space="0" w:color="A6A6A6"/>
            </w:tcBorders>
            <w:shd w:val="clear" w:color="auto" w:fill="auto"/>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1,351,000.0</w:t>
            </w:r>
          </w:p>
        </w:tc>
        <w:tc>
          <w:tcPr>
            <w:tcW w:w="1019" w:type="pct"/>
            <w:tcBorders>
              <w:top w:val="nil"/>
              <w:left w:val="nil"/>
              <w:bottom w:val="single" w:sz="4" w:space="0" w:color="A6A6A6"/>
              <w:right w:val="single" w:sz="4" w:space="0" w:color="A6A6A6"/>
            </w:tcBorders>
            <w:shd w:val="clear" w:color="auto" w:fill="auto"/>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1,354,400.0</w:t>
            </w:r>
          </w:p>
        </w:tc>
        <w:tc>
          <w:tcPr>
            <w:tcW w:w="718" w:type="pct"/>
            <w:tcBorders>
              <w:top w:val="nil"/>
              <w:left w:val="nil"/>
              <w:bottom w:val="single" w:sz="4" w:space="0" w:color="A6A6A6"/>
              <w:right w:val="single" w:sz="8" w:space="0" w:color="BFBFBF"/>
            </w:tcBorders>
            <w:shd w:val="clear" w:color="auto" w:fill="auto"/>
            <w:noWrap/>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1,308,850.0</w:t>
            </w:r>
          </w:p>
        </w:tc>
      </w:tr>
      <w:tr w:rsidR="00FA7500" w:rsidRPr="00FA7500" w:rsidTr="00F56F28">
        <w:trPr>
          <w:trHeight w:hRule="exact" w:val="288"/>
        </w:trPr>
        <w:tc>
          <w:tcPr>
            <w:tcW w:w="2457" w:type="pct"/>
            <w:tcBorders>
              <w:top w:val="nil"/>
              <w:left w:val="single" w:sz="8" w:space="0" w:color="BFBFBF"/>
              <w:bottom w:val="single" w:sz="4" w:space="0" w:color="A6A6A6"/>
              <w:right w:val="single" w:sz="4" w:space="0" w:color="A6A6A6"/>
            </w:tcBorders>
            <w:shd w:val="clear" w:color="000000" w:fill="E2EFDA"/>
            <w:vAlign w:val="center"/>
            <w:hideMark/>
          </w:tcPr>
          <w:p w:rsidR="00DB75BE" w:rsidRPr="00FA7500" w:rsidRDefault="00DB75BE" w:rsidP="00DB75BE">
            <w:pPr>
              <w:rPr>
                <w:rFonts w:ascii="Sylfaen" w:hAnsi="Sylfaen" w:cs="Calibri Light"/>
                <w:b/>
                <w:bCs/>
                <w:sz w:val="18"/>
                <w:szCs w:val="18"/>
                <w:lang w:val="en-US"/>
              </w:rPr>
            </w:pPr>
            <w:r w:rsidRPr="00FA7500">
              <w:rPr>
                <w:rFonts w:ascii="Sylfaen" w:hAnsi="Sylfaen" w:cs="Calibri Light"/>
                <w:b/>
                <w:bCs/>
                <w:sz w:val="18"/>
                <w:szCs w:val="18"/>
                <w:lang w:val="en-US"/>
              </w:rPr>
              <w:t>სახელმწიფო გარანტიით აღებული კრედიტები</w:t>
            </w:r>
          </w:p>
        </w:tc>
        <w:tc>
          <w:tcPr>
            <w:tcW w:w="806" w:type="pct"/>
            <w:tcBorders>
              <w:top w:val="nil"/>
              <w:left w:val="nil"/>
              <w:bottom w:val="single" w:sz="4" w:space="0" w:color="A6A6A6"/>
              <w:right w:val="single" w:sz="4" w:space="0" w:color="A6A6A6"/>
            </w:tcBorders>
            <w:shd w:val="clear" w:color="000000" w:fill="E2EFDA"/>
            <w:noWrap/>
            <w:vAlign w:val="center"/>
            <w:hideMark/>
          </w:tcPr>
          <w:p w:rsidR="00DB75BE" w:rsidRPr="00FA7500" w:rsidRDefault="00DB75BE" w:rsidP="00DB75BE">
            <w:pPr>
              <w:jc w:val="center"/>
              <w:rPr>
                <w:rFonts w:ascii="Sylfaen" w:hAnsi="Sylfaen" w:cs="Calibri Light"/>
                <w:b/>
                <w:bCs/>
                <w:sz w:val="18"/>
                <w:szCs w:val="18"/>
                <w:lang w:val="en-US"/>
              </w:rPr>
            </w:pPr>
            <w:r w:rsidRPr="00FA7500">
              <w:rPr>
                <w:rFonts w:ascii="Sylfaen" w:hAnsi="Sylfaen" w:cs="Calibri Light"/>
                <w:b/>
                <w:bCs/>
                <w:sz w:val="18"/>
                <w:szCs w:val="18"/>
                <w:lang w:val="en-US"/>
              </w:rPr>
              <w:t>3,310.9</w:t>
            </w:r>
          </w:p>
        </w:tc>
        <w:tc>
          <w:tcPr>
            <w:tcW w:w="1019" w:type="pct"/>
            <w:tcBorders>
              <w:top w:val="nil"/>
              <w:left w:val="nil"/>
              <w:bottom w:val="single" w:sz="4" w:space="0" w:color="A6A6A6"/>
              <w:right w:val="single" w:sz="4" w:space="0" w:color="A6A6A6"/>
            </w:tcBorders>
            <w:shd w:val="clear" w:color="000000" w:fill="E2EFDA"/>
            <w:noWrap/>
            <w:vAlign w:val="center"/>
            <w:hideMark/>
          </w:tcPr>
          <w:p w:rsidR="00DB75BE" w:rsidRPr="00FA7500" w:rsidRDefault="00DB75BE" w:rsidP="00DB75BE">
            <w:pPr>
              <w:jc w:val="center"/>
              <w:rPr>
                <w:rFonts w:ascii="Sylfaen" w:hAnsi="Sylfaen" w:cs="Calibri Light"/>
                <w:b/>
                <w:bCs/>
                <w:sz w:val="18"/>
                <w:szCs w:val="18"/>
                <w:lang w:val="en-US"/>
              </w:rPr>
            </w:pPr>
            <w:r w:rsidRPr="00FA7500">
              <w:rPr>
                <w:rFonts w:ascii="Sylfaen" w:hAnsi="Sylfaen" w:cs="Calibri Light"/>
                <w:b/>
                <w:bCs/>
                <w:sz w:val="18"/>
                <w:szCs w:val="18"/>
                <w:lang w:val="en-US"/>
              </w:rPr>
              <w:t>2,907.4</w:t>
            </w:r>
          </w:p>
        </w:tc>
        <w:tc>
          <w:tcPr>
            <w:tcW w:w="718" w:type="pct"/>
            <w:tcBorders>
              <w:top w:val="nil"/>
              <w:left w:val="nil"/>
              <w:bottom w:val="single" w:sz="4" w:space="0" w:color="A6A6A6"/>
              <w:right w:val="single" w:sz="8" w:space="0" w:color="BFBFBF"/>
            </w:tcBorders>
            <w:shd w:val="clear" w:color="000000" w:fill="E2EFDA"/>
            <w:noWrap/>
            <w:vAlign w:val="center"/>
            <w:hideMark/>
          </w:tcPr>
          <w:p w:rsidR="00DB75BE" w:rsidRPr="00FA7500" w:rsidRDefault="00DB75BE" w:rsidP="00DB75BE">
            <w:pPr>
              <w:jc w:val="center"/>
              <w:rPr>
                <w:rFonts w:ascii="Sylfaen" w:hAnsi="Sylfaen" w:cs="Calibri Light"/>
                <w:b/>
                <w:bCs/>
                <w:sz w:val="18"/>
                <w:szCs w:val="18"/>
                <w:lang w:val="en-US"/>
              </w:rPr>
            </w:pPr>
            <w:r w:rsidRPr="00FA7500">
              <w:rPr>
                <w:rFonts w:ascii="Sylfaen" w:hAnsi="Sylfaen" w:cs="Calibri Light"/>
                <w:b/>
                <w:bCs/>
                <w:sz w:val="18"/>
                <w:szCs w:val="18"/>
                <w:lang w:val="en-US"/>
              </w:rPr>
              <w:t>-</w:t>
            </w:r>
          </w:p>
        </w:tc>
      </w:tr>
      <w:tr w:rsidR="00FA7500" w:rsidRPr="00FA7500" w:rsidTr="00F56F28">
        <w:trPr>
          <w:trHeight w:hRule="exact" w:val="288"/>
        </w:trPr>
        <w:tc>
          <w:tcPr>
            <w:tcW w:w="2457" w:type="pct"/>
            <w:tcBorders>
              <w:top w:val="nil"/>
              <w:left w:val="single" w:sz="8" w:space="0" w:color="BFBFBF"/>
              <w:bottom w:val="single" w:sz="4" w:space="0" w:color="A6A6A6"/>
              <w:right w:val="single" w:sz="4" w:space="0" w:color="A6A6A6"/>
            </w:tcBorders>
            <w:shd w:val="clear" w:color="auto" w:fill="auto"/>
            <w:vAlign w:val="center"/>
            <w:hideMark/>
          </w:tcPr>
          <w:p w:rsidR="00DB75BE" w:rsidRPr="00FA7500" w:rsidRDefault="00DB75BE" w:rsidP="00DB75BE">
            <w:pPr>
              <w:rPr>
                <w:rFonts w:ascii="Sylfaen" w:hAnsi="Sylfaen" w:cs="Calibri Light"/>
                <w:sz w:val="18"/>
                <w:szCs w:val="18"/>
                <w:lang w:val="en-US"/>
              </w:rPr>
            </w:pPr>
            <w:r w:rsidRPr="00FA7500">
              <w:rPr>
                <w:rFonts w:ascii="Sylfaen" w:hAnsi="Sylfaen" w:cs="Calibri Light"/>
                <w:sz w:val="18"/>
                <w:szCs w:val="18"/>
                <w:lang w:val="en-US"/>
              </w:rPr>
              <w:t>გერმანია</w:t>
            </w:r>
          </w:p>
        </w:tc>
        <w:tc>
          <w:tcPr>
            <w:tcW w:w="806" w:type="pct"/>
            <w:tcBorders>
              <w:top w:val="nil"/>
              <w:left w:val="nil"/>
              <w:bottom w:val="single" w:sz="4" w:space="0" w:color="A6A6A6"/>
              <w:right w:val="single" w:sz="4" w:space="0" w:color="A6A6A6"/>
            </w:tcBorders>
            <w:shd w:val="clear" w:color="auto" w:fill="auto"/>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3,310.9</w:t>
            </w:r>
          </w:p>
        </w:tc>
        <w:tc>
          <w:tcPr>
            <w:tcW w:w="1019" w:type="pct"/>
            <w:tcBorders>
              <w:top w:val="nil"/>
              <w:left w:val="nil"/>
              <w:bottom w:val="single" w:sz="4" w:space="0" w:color="A6A6A6"/>
              <w:right w:val="single" w:sz="4" w:space="0" w:color="A6A6A6"/>
            </w:tcBorders>
            <w:shd w:val="clear" w:color="auto" w:fill="auto"/>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2,907.4</w:t>
            </w:r>
          </w:p>
        </w:tc>
        <w:tc>
          <w:tcPr>
            <w:tcW w:w="718" w:type="pct"/>
            <w:tcBorders>
              <w:top w:val="nil"/>
              <w:left w:val="nil"/>
              <w:bottom w:val="single" w:sz="4" w:space="0" w:color="A6A6A6"/>
              <w:right w:val="single" w:sz="8" w:space="0" w:color="BFBFBF"/>
            </w:tcBorders>
            <w:shd w:val="clear" w:color="auto" w:fill="auto"/>
            <w:noWrap/>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w:t>
            </w:r>
          </w:p>
        </w:tc>
      </w:tr>
      <w:tr w:rsidR="00FA7500" w:rsidRPr="00FA7500" w:rsidTr="00F56F28">
        <w:trPr>
          <w:trHeight w:hRule="exact" w:val="288"/>
        </w:trPr>
        <w:tc>
          <w:tcPr>
            <w:tcW w:w="2457" w:type="pct"/>
            <w:tcBorders>
              <w:top w:val="nil"/>
              <w:left w:val="single" w:sz="8" w:space="0" w:color="BFBFBF"/>
              <w:bottom w:val="single" w:sz="4" w:space="0" w:color="A6A6A6"/>
              <w:right w:val="single" w:sz="4" w:space="0" w:color="A6A6A6"/>
            </w:tcBorders>
            <w:shd w:val="clear" w:color="000000" w:fill="E2EFDA"/>
            <w:vAlign w:val="center"/>
            <w:hideMark/>
          </w:tcPr>
          <w:p w:rsidR="00DB75BE" w:rsidRPr="00FA7500" w:rsidRDefault="00DB75BE" w:rsidP="00DB75BE">
            <w:pPr>
              <w:rPr>
                <w:rFonts w:ascii="Sylfaen" w:hAnsi="Sylfaen" w:cs="Calibri Light"/>
                <w:b/>
                <w:bCs/>
                <w:sz w:val="18"/>
                <w:szCs w:val="18"/>
                <w:lang w:val="en-US"/>
              </w:rPr>
            </w:pPr>
            <w:r w:rsidRPr="00FA7500">
              <w:rPr>
                <w:rFonts w:ascii="Sylfaen" w:hAnsi="Sylfaen" w:cs="Calibri Light"/>
                <w:b/>
                <w:bCs/>
                <w:sz w:val="18"/>
                <w:szCs w:val="18"/>
                <w:lang w:val="en-US"/>
              </w:rPr>
              <w:t>საქართველოს ეროვნული ბანკის საგარეო ვალი</w:t>
            </w:r>
          </w:p>
        </w:tc>
        <w:tc>
          <w:tcPr>
            <w:tcW w:w="806" w:type="pct"/>
            <w:tcBorders>
              <w:top w:val="nil"/>
              <w:left w:val="nil"/>
              <w:bottom w:val="single" w:sz="4" w:space="0" w:color="A6A6A6"/>
              <w:right w:val="single" w:sz="4" w:space="0" w:color="A6A6A6"/>
            </w:tcBorders>
            <w:shd w:val="clear" w:color="000000" w:fill="E2EFDA"/>
            <w:noWrap/>
            <w:vAlign w:val="center"/>
            <w:hideMark/>
          </w:tcPr>
          <w:p w:rsidR="00DB75BE" w:rsidRPr="00FA7500" w:rsidRDefault="00DB75BE" w:rsidP="00DB75BE">
            <w:pPr>
              <w:jc w:val="center"/>
              <w:rPr>
                <w:rFonts w:ascii="Sylfaen" w:hAnsi="Sylfaen" w:cs="Calibri Light"/>
                <w:b/>
                <w:bCs/>
                <w:sz w:val="18"/>
                <w:szCs w:val="18"/>
                <w:lang w:val="en-US"/>
              </w:rPr>
            </w:pPr>
            <w:r w:rsidRPr="00FA7500">
              <w:rPr>
                <w:rFonts w:ascii="Sylfaen" w:hAnsi="Sylfaen" w:cs="Calibri Light"/>
                <w:b/>
                <w:bCs/>
                <w:sz w:val="18"/>
                <w:szCs w:val="18"/>
                <w:lang w:val="en-US"/>
              </w:rPr>
              <w:t>1,157,892.6</w:t>
            </w:r>
          </w:p>
        </w:tc>
        <w:tc>
          <w:tcPr>
            <w:tcW w:w="1019" w:type="pct"/>
            <w:tcBorders>
              <w:top w:val="nil"/>
              <w:left w:val="nil"/>
              <w:bottom w:val="single" w:sz="4" w:space="0" w:color="A6A6A6"/>
              <w:right w:val="single" w:sz="4" w:space="0" w:color="A6A6A6"/>
            </w:tcBorders>
            <w:shd w:val="clear" w:color="000000" w:fill="E2EFDA"/>
            <w:noWrap/>
            <w:vAlign w:val="center"/>
            <w:hideMark/>
          </w:tcPr>
          <w:p w:rsidR="00DB75BE" w:rsidRPr="00FA7500" w:rsidRDefault="00DB75BE" w:rsidP="00DB75BE">
            <w:pPr>
              <w:jc w:val="center"/>
              <w:rPr>
                <w:rFonts w:ascii="Sylfaen" w:hAnsi="Sylfaen" w:cs="Calibri Light"/>
                <w:b/>
                <w:bCs/>
                <w:sz w:val="18"/>
                <w:szCs w:val="18"/>
                <w:lang w:val="en-US"/>
              </w:rPr>
            </w:pPr>
            <w:r w:rsidRPr="00FA7500">
              <w:rPr>
                <w:rFonts w:ascii="Sylfaen" w:hAnsi="Sylfaen" w:cs="Calibri Light"/>
                <w:b/>
                <w:bCs/>
                <w:sz w:val="18"/>
                <w:szCs w:val="18"/>
                <w:lang w:val="en-US"/>
              </w:rPr>
              <w:t>1,061,858.8</w:t>
            </w:r>
          </w:p>
        </w:tc>
        <w:tc>
          <w:tcPr>
            <w:tcW w:w="718" w:type="pct"/>
            <w:tcBorders>
              <w:top w:val="nil"/>
              <w:left w:val="nil"/>
              <w:bottom w:val="single" w:sz="4" w:space="0" w:color="A6A6A6"/>
              <w:right w:val="single" w:sz="8" w:space="0" w:color="BFBFBF"/>
            </w:tcBorders>
            <w:shd w:val="clear" w:color="000000" w:fill="E2EFDA"/>
            <w:noWrap/>
            <w:vAlign w:val="center"/>
            <w:hideMark/>
          </w:tcPr>
          <w:p w:rsidR="00DB75BE" w:rsidRPr="00FA7500" w:rsidRDefault="00DB75BE" w:rsidP="00DB75BE">
            <w:pPr>
              <w:jc w:val="center"/>
              <w:rPr>
                <w:rFonts w:ascii="Sylfaen" w:hAnsi="Sylfaen" w:cs="Calibri Light"/>
                <w:b/>
                <w:bCs/>
                <w:sz w:val="18"/>
                <w:szCs w:val="18"/>
                <w:lang w:val="en-US"/>
              </w:rPr>
            </w:pPr>
            <w:r w:rsidRPr="00FA7500">
              <w:rPr>
                <w:rFonts w:ascii="Sylfaen" w:hAnsi="Sylfaen" w:cs="Calibri Light"/>
                <w:b/>
                <w:bCs/>
                <w:sz w:val="18"/>
                <w:szCs w:val="18"/>
                <w:lang w:val="en-US"/>
              </w:rPr>
              <w:t>1,086,301.0</w:t>
            </w:r>
          </w:p>
        </w:tc>
      </w:tr>
      <w:tr w:rsidR="00FA7500" w:rsidRPr="00FA7500" w:rsidTr="00F56F28">
        <w:trPr>
          <w:trHeight w:hRule="exact" w:val="288"/>
        </w:trPr>
        <w:tc>
          <w:tcPr>
            <w:tcW w:w="2457" w:type="pct"/>
            <w:tcBorders>
              <w:top w:val="nil"/>
              <w:left w:val="single" w:sz="8" w:space="0" w:color="BFBFBF"/>
              <w:bottom w:val="single" w:sz="4" w:space="0" w:color="A6A6A6"/>
              <w:right w:val="single" w:sz="4" w:space="0" w:color="A6A6A6"/>
            </w:tcBorders>
            <w:shd w:val="clear" w:color="auto" w:fill="auto"/>
            <w:vAlign w:val="center"/>
            <w:hideMark/>
          </w:tcPr>
          <w:p w:rsidR="00DB75BE" w:rsidRPr="00FA7500" w:rsidRDefault="00DB75BE" w:rsidP="00DB75BE">
            <w:pPr>
              <w:rPr>
                <w:rFonts w:ascii="Sylfaen" w:hAnsi="Sylfaen" w:cs="Calibri Light"/>
                <w:sz w:val="18"/>
                <w:szCs w:val="18"/>
                <w:lang w:val="en-US"/>
              </w:rPr>
            </w:pPr>
            <w:r w:rsidRPr="00FA7500">
              <w:rPr>
                <w:rFonts w:ascii="Sylfaen" w:hAnsi="Sylfaen" w:cs="Calibri Light"/>
                <w:sz w:val="18"/>
                <w:szCs w:val="18"/>
                <w:lang w:val="en-US"/>
              </w:rPr>
              <w:t xml:space="preserve">საერთაშორისო სავალუტო ფონდი (IMF)    </w:t>
            </w:r>
          </w:p>
        </w:tc>
        <w:tc>
          <w:tcPr>
            <w:tcW w:w="806" w:type="pct"/>
            <w:tcBorders>
              <w:top w:val="nil"/>
              <w:left w:val="nil"/>
              <w:bottom w:val="single" w:sz="4" w:space="0" w:color="A6A6A6"/>
              <w:right w:val="single" w:sz="4" w:space="0" w:color="A6A6A6"/>
            </w:tcBorders>
            <w:shd w:val="clear" w:color="auto" w:fill="auto"/>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1,157,892.6</w:t>
            </w:r>
          </w:p>
        </w:tc>
        <w:tc>
          <w:tcPr>
            <w:tcW w:w="1019" w:type="pct"/>
            <w:tcBorders>
              <w:top w:val="nil"/>
              <w:left w:val="nil"/>
              <w:bottom w:val="single" w:sz="4" w:space="0" w:color="A6A6A6"/>
              <w:right w:val="single" w:sz="4" w:space="0" w:color="A6A6A6"/>
            </w:tcBorders>
            <w:shd w:val="clear" w:color="auto" w:fill="auto"/>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1,061,858.8</w:t>
            </w:r>
          </w:p>
        </w:tc>
        <w:tc>
          <w:tcPr>
            <w:tcW w:w="718" w:type="pct"/>
            <w:tcBorders>
              <w:top w:val="nil"/>
              <w:left w:val="nil"/>
              <w:bottom w:val="single" w:sz="4" w:space="0" w:color="A6A6A6"/>
              <w:right w:val="single" w:sz="8" w:space="0" w:color="BFBFBF"/>
            </w:tcBorders>
            <w:shd w:val="clear" w:color="auto" w:fill="auto"/>
            <w:noWrap/>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1,086,301.0</w:t>
            </w:r>
          </w:p>
        </w:tc>
      </w:tr>
      <w:tr w:rsidR="00FA7500" w:rsidRPr="00FA7500" w:rsidTr="00F56F28">
        <w:trPr>
          <w:trHeight w:hRule="exact" w:val="288"/>
        </w:trPr>
        <w:tc>
          <w:tcPr>
            <w:tcW w:w="2457" w:type="pct"/>
            <w:tcBorders>
              <w:top w:val="nil"/>
              <w:left w:val="single" w:sz="8" w:space="0" w:color="BFBFBF"/>
              <w:bottom w:val="single" w:sz="4" w:space="0" w:color="A6A6A6"/>
              <w:right w:val="single" w:sz="4" w:space="0" w:color="A6A6A6"/>
            </w:tcBorders>
            <w:shd w:val="clear" w:color="000000" w:fill="D9E1F2"/>
            <w:vAlign w:val="center"/>
            <w:hideMark/>
          </w:tcPr>
          <w:p w:rsidR="00DB75BE" w:rsidRPr="00FA7500" w:rsidRDefault="00DB75BE" w:rsidP="00DB75BE">
            <w:pPr>
              <w:rPr>
                <w:rFonts w:ascii="Sylfaen" w:hAnsi="Sylfaen" w:cs="Calibri Light"/>
                <w:b/>
                <w:bCs/>
                <w:sz w:val="18"/>
                <w:szCs w:val="18"/>
                <w:lang w:val="en-US"/>
              </w:rPr>
            </w:pPr>
            <w:r w:rsidRPr="00FA7500">
              <w:rPr>
                <w:rFonts w:ascii="Sylfaen" w:hAnsi="Sylfaen" w:cs="Calibri Light"/>
                <w:b/>
                <w:bCs/>
                <w:sz w:val="18"/>
                <w:szCs w:val="18"/>
                <w:lang w:val="en-US"/>
              </w:rPr>
              <w:t>სახელმწიფო საშინაო ვალის ნაშთი</w:t>
            </w:r>
          </w:p>
        </w:tc>
        <w:tc>
          <w:tcPr>
            <w:tcW w:w="806" w:type="pct"/>
            <w:tcBorders>
              <w:top w:val="nil"/>
              <w:left w:val="nil"/>
              <w:bottom w:val="single" w:sz="4" w:space="0" w:color="A6A6A6"/>
              <w:right w:val="single" w:sz="4" w:space="0" w:color="A6A6A6"/>
            </w:tcBorders>
            <w:shd w:val="clear" w:color="000000" w:fill="D9E1F2"/>
            <w:vAlign w:val="center"/>
            <w:hideMark/>
          </w:tcPr>
          <w:p w:rsidR="00DB75BE" w:rsidRPr="00FA7500" w:rsidRDefault="00DB75BE" w:rsidP="00DB75BE">
            <w:pPr>
              <w:jc w:val="center"/>
              <w:rPr>
                <w:rFonts w:ascii="Sylfaen" w:hAnsi="Sylfaen" w:cs="Calibri Light"/>
                <w:b/>
                <w:bCs/>
                <w:sz w:val="18"/>
                <w:szCs w:val="18"/>
                <w:lang w:val="en-US"/>
              </w:rPr>
            </w:pPr>
            <w:r w:rsidRPr="00FA7500">
              <w:rPr>
                <w:rFonts w:ascii="Sylfaen" w:hAnsi="Sylfaen" w:cs="Calibri Light"/>
                <w:b/>
                <w:bCs/>
                <w:sz w:val="18"/>
                <w:szCs w:val="18"/>
                <w:lang w:val="en-US"/>
              </w:rPr>
              <w:t>7,105,139.8</w:t>
            </w:r>
          </w:p>
        </w:tc>
        <w:tc>
          <w:tcPr>
            <w:tcW w:w="1019" w:type="pct"/>
            <w:tcBorders>
              <w:top w:val="nil"/>
              <w:left w:val="nil"/>
              <w:bottom w:val="single" w:sz="4" w:space="0" w:color="A6A6A6"/>
              <w:right w:val="single" w:sz="4" w:space="0" w:color="A6A6A6"/>
            </w:tcBorders>
            <w:shd w:val="clear" w:color="000000" w:fill="D9E1F2"/>
            <w:vAlign w:val="center"/>
            <w:hideMark/>
          </w:tcPr>
          <w:p w:rsidR="00DB75BE" w:rsidRPr="00FA7500" w:rsidRDefault="00DB75BE" w:rsidP="00DB75BE">
            <w:pPr>
              <w:jc w:val="center"/>
              <w:rPr>
                <w:rFonts w:ascii="Sylfaen" w:hAnsi="Sylfaen" w:cs="Calibri Light"/>
                <w:b/>
                <w:bCs/>
                <w:sz w:val="18"/>
                <w:szCs w:val="18"/>
                <w:lang w:val="en-US"/>
              </w:rPr>
            </w:pPr>
            <w:r w:rsidRPr="00FA7500">
              <w:rPr>
                <w:rFonts w:ascii="Sylfaen" w:hAnsi="Sylfaen" w:cs="Calibri Light"/>
                <w:b/>
                <w:bCs/>
                <w:sz w:val="18"/>
                <w:szCs w:val="18"/>
                <w:lang w:val="en-US"/>
              </w:rPr>
              <w:t>8,418,799.9</w:t>
            </w:r>
          </w:p>
        </w:tc>
        <w:tc>
          <w:tcPr>
            <w:tcW w:w="718" w:type="pct"/>
            <w:tcBorders>
              <w:top w:val="nil"/>
              <w:left w:val="nil"/>
              <w:bottom w:val="single" w:sz="4" w:space="0" w:color="A6A6A6"/>
              <w:right w:val="single" w:sz="8" w:space="0" w:color="BFBFBF"/>
            </w:tcBorders>
            <w:shd w:val="clear" w:color="000000" w:fill="D9E1F2"/>
            <w:vAlign w:val="center"/>
            <w:hideMark/>
          </w:tcPr>
          <w:p w:rsidR="00DB75BE" w:rsidRPr="00FA7500" w:rsidRDefault="00DB75BE" w:rsidP="00DB75BE">
            <w:pPr>
              <w:jc w:val="center"/>
              <w:rPr>
                <w:rFonts w:ascii="Sylfaen" w:hAnsi="Sylfaen" w:cs="Calibri Light"/>
                <w:b/>
                <w:bCs/>
                <w:sz w:val="18"/>
                <w:szCs w:val="18"/>
                <w:lang w:val="en-US"/>
              </w:rPr>
            </w:pPr>
            <w:r w:rsidRPr="00FA7500">
              <w:rPr>
                <w:rFonts w:ascii="Sylfaen" w:hAnsi="Sylfaen" w:cs="Calibri Light"/>
                <w:b/>
                <w:bCs/>
                <w:sz w:val="18"/>
                <w:szCs w:val="18"/>
                <w:lang w:val="en-US"/>
              </w:rPr>
              <w:t>7,776,729.2</w:t>
            </w:r>
          </w:p>
        </w:tc>
      </w:tr>
      <w:tr w:rsidR="00FA7500" w:rsidRPr="00FA7500" w:rsidTr="00F56F28">
        <w:trPr>
          <w:trHeight w:hRule="exact" w:val="288"/>
        </w:trPr>
        <w:tc>
          <w:tcPr>
            <w:tcW w:w="2457" w:type="pct"/>
            <w:tcBorders>
              <w:top w:val="nil"/>
              <w:left w:val="single" w:sz="8" w:space="0" w:color="BFBFBF"/>
              <w:bottom w:val="single" w:sz="4" w:space="0" w:color="A6A6A6"/>
              <w:right w:val="single" w:sz="4" w:space="0" w:color="A6A6A6"/>
            </w:tcBorders>
            <w:shd w:val="clear" w:color="auto" w:fill="auto"/>
            <w:vAlign w:val="center"/>
            <w:hideMark/>
          </w:tcPr>
          <w:p w:rsidR="00DB75BE" w:rsidRPr="00FA7500" w:rsidRDefault="00DB75BE" w:rsidP="00DB75BE">
            <w:pPr>
              <w:rPr>
                <w:rFonts w:ascii="Sylfaen" w:hAnsi="Sylfaen" w:cs="Calibri Light"/>
                <w:sz w:val="18"/>
                <w:szCs w:val="18"/>
                <w:lang w:val="en-US"/>
              </w:rPr>
            </w:pPr>
            <w:r w:rsidRPr="00FA7500">
              <w:rPr>
                <w:rFonts w:ascii="Sylfaen" w:hAnsi="Sylfaen" w:cs="Calibri Light"/>
                <w:sz w:val="18"/>
                <w:szCs w:val="18"/>
                <w:lang w:val="en-US"/>
              </w:rPr>
              <w:t>ეროვნული ბანკისთვის განკუთვნილი ერთწლიანი ყოველწლიურად განახლებადი სახელმწიფო ობლიგაცია</w:t>
            </w:r>
          </w:p>
        </w:tc>
        <w:tc>
          <w:tcPr>
            <w:tcW w:w="806" w:type="pct"/>
            <w:tcBorders>
              <w:top w:val="nil"/>
              <w:left w:val="nil"/>
              <w:bottom w:val="single" w:sz="4" w:space="0" w:color="A6A6A6"/>
              <w:right w:val="single" w:sz="4" w:space="0" w:color="A6A6A6"/>
            </w:tcBorders>
            <w:shd w:val="clear" w:color="auto" w:fill="auto"/>
            <w:noWrap/>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120,846.0</w:t>
            </w:r>
          </w:p>
        </w:tc>
        <w:tc>
          <w:tcPr>
            <w:tcW w:w="1019" w:type="pct"/>
            <w:tcBorders>
              <w:top w:val="nil"/>
              <w:left w:val="nil"/>
              <w:bottom w:val="single" w:sz="4" w:space="0" w:color="A6A6A6"/>
              <w:right w:val="single" w:sz="4" w:space="0" w:color="A6A6A6"/>
            </w:tcBorders>
            <w:shd w:val="clear" w:color="auto" w:fill="auto"/>
            <w:noWrap/>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80,846.0</w:t>
            </w:r>
          </w:p>
        </w:tc>
        <w:tc>
          <w:tcPr>
            <w:tcW w:w="718" w:type="pct"/>
            <w:tcBorders>
              <w:top w:val="nil"/>
              <w:left w:val="nil"/>
              <w:bottom w:val="single" w:sz="4" w:space="0" w:color="A6A6A6"/>
              <w:right w:val="single" w:sz="8" w:space="0" w:color="BFBFBF"/>
            </w:tcBorders>
            <w:shd w:val="clear" w:color="auto" w:fill="auto"/>
            <w:noWrap/>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80,846.0</w:t>
            </w:r>
          </w:p>
        </w:tc>
      </w:tr>
      <w:tr w:rsidR="00FA7500" w:rsidRPr="00FA7500" w:rsidTr="00F56F28">
        <w:trPr>
          <w:trHeight w:hRule="exact" w:val="288"/>
        </w:trPr>
        <w:tc>
          <w:tcPr>
            <w:tcW w:w="2457" w:type="pct"/>
            <w:tcBorders>
              <w:top w:val="nil"/>
              <w:left w:val="single" w:sz="8" w:space="0" w:color="BFBFBF"/>
              <w:bottom w:val="single" w:sz="4" w:space="0" w:color="A6A6A6"/>
              <w:right w:val="single" w:sz="4" w:space="0" w:color="A6A6A6"/>
            </w:tcBorders>
            <w:shd w:val="clear" w:color="auto" w:fill="auto"/>
            <w:vAlign w:val="center"/>
            <w:hideMark/>
          </w:tcPr>
          <w:p w:rsidR="00DB75BE" w:rsidRPr="00FA7500" w:rsidRDefault="00DB75BE" w:rsidP="00DB75BE">
            <w:pPr>
              <w:rPr>
                <w:rFonts w:ascii="Sylfaen" w:hAnsi="Sylfaen" w:cs="Calibri Light"/>
                <w:sz w:val="18"/>
                <w:szCs w:val="18"/>
                <w:lang w:val="en-US"/>
              </w:rPr>
            </w:pPr>
            <w:r w:rsidRPr="00FA7500">
              <w:rPr>
                <w:rFonts w:ascii="Sylfaen" w:hAnsi="Sylfaen" w:cs="Calibri Light"/>
                <w:sz w:val="18"/>
                <w:szCs w:val="18"/>
                <w:lang w:val="en-US"/>
              </w:rPr>
              <w:t>სხვადასხვა ვადის სახელმწიფო ობლიგაციები ღია ბაზრის ოპერაციებისთვის</w:t>
            </w:r>
          </w:p>
        </w:tc>
        <w:tc>
          <w:tcPr>
            <w:tcW w:w="806" w:type="pct"/>
            <w:tcBorders>
              <w:top w:val="nil"/>
              <w:left w:val="nil"/>
              <w:bottom w:val="single" w:sz="4" w:space="0" w:color="A6A6A6"/>
              <w:right w:val="single" w:sz="4" w:space="0" w:color="A6A6A6"/>
            </w:tcBorders>
            <w:shd w:val="clear" w:color="auto" w:fill="auto"/>
            <w:noWrap/>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152,000.0</w:t>
            </w:r>
          </w:p>
        </w:tc>
        <w:tc>
          <w:tcPr>
            <w:tcW w:w="1019" w:type="pct"/>
            <w:tcBorders>
              <w:top w:val="nil"/>
              <w:left w:val="nil"/>
              <w:bottom w:val="single" w:sz="4" w:space="0" w:color="A6A6A6"/>
              <w:right w:val="single" w:sz="4" w:space="0" w:color="A6A6A6"/>
            </w:tcBorders>
            <w:shd w:val="clear" w:color="auto" w:fill="auto"/>
            <w:noWrap/>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152,000.0</w:t>
            </w:r>
          </w:p>
        </w:tc>
        <w:tc>
          <w:tcPr>
            <w:tcW w:w="718" w:type="pct"/>
            <w:tcBorders>
              <w:top w:val="nil"/>
              <w:left w:val="nil"/>
              <w:bottom w:val="single" w:sz="4" w:space="0" w:color="A6A6A6"/>
              <w:right w:val="single" w:sz="8" w:space="0" w:color="BFBFBF"/>
            </w:tcBorders>
            <w:shd w:val="clear" w:color="auto" w:fill="auto"/>
            <w:noWrap/>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170,000.0</w:t>
            </w:r>
          </w:p>
        </w:tc>
      </w:tr>
      <w:tr w:rsidR="00FA7500" w:rsidRPr="00FA7500" w:rsidTr="00F56F28">
        <w:trPr>
          <w:trHeight w:hRule="exact" w:val="288"/>
        </w:trPr>
        <w:tc>
          <w:tcPr>
            <w:tcW w:w="2457" w:type="pct"/>
            <w:tcBorders>
              <w:top w:val="nil"/>
              <w:left w:val="single" w:sz="8" w:space="0" w:color="BFBFBF"/>
              <w:bottom w:val="single" w:sz="4" w:space="0" w:color="A6A6A6"/>
              <w:right w:val="single" w:sz="4" w:space="0" w:color="A6A6A6"/>
            </w:tcBorders>
            <w:shd w:val="clear" w:color="auto" w:fill="auto"/>
            <w:vAlign w:val="center"/>
            <w:hideMark/>
          </w:tcPr>
          <w:p w:rsidR="00DB75BE" w:rsidRPr="00FA7500" w:rsidRDefault="00DB75BE" w:rsidP="00DB75BE">
            <w:pPr>
              <w:rPr>
                <w:rFonts w:ascii="Sylfaen" w:hAnsi="Sylfaen" w:cs="Calibri Light"/>
                <w:sz w:val="18"/>
                <w:szCs w:val="18"/>
                <w:lang w:val="en-US"/>
              </w:rPr>
            </w:pPr>
            <w:r w:rsidRPr="00FA7500">
              <w:rPr>
                <w:rFonts w:ascii="Sylfaen" w:hAnsi="Sylfaen" w:cs="Calibri Light"/>
                <w:sz w:val="18"/>
                <w:szCs w:val="18"/>
                <w:lang w:val="en-US"/>
              </w:rPr>
              <w:t>ფინანსთა სამინისტროს სახაზინო ვალდებულებები</w:t>
            </w:r>
          </w:p>
        </w:tc>
        <w:tc>
          <w:tcPr>
            <w:tcW w:w="806" w:type="pct"/>
            <w:tcBorders>
              <w:top w:val="nil"/>
              <w:left w:val="nil"/>
              <w:bottom w:val="single" w:sz="4" w:space="0" w:color="A6A6A6"/>
              <w:right w:val="single" w:sz="4" w:space="0" w:color="A6A6A6"/>
            </w:tcBorders>
            <w:shd w:val="clear" w:color="auto" w:fill="auto"/>
            <w:noWrap/>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382,501.0</w:t>
            </w:r>
          </w:p>
        </w:tc>
        <w:tc>
          <w:tcPr>
            <w:tcW w:w="1019" w:type="pct"/>
            <w:tcBorders>
              <w:top w:val="nil"/>
              <w:left w:val="nil"/>
              <w:bottom w:val="single" w:sz="4" w:space="0" w:color="A6A6A6"/>
              <w:right w:val="single" w:sz="4" w:space="0" w:color="A6A6A6"/>
            </w:tcBorders>
            <w:shd w:val="clear" w:color="auto" w:fill="auto"/>
            <w:noWrap/>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481,642.0</w:t>
            </w:r>
          </w:p>
        </w:tc>
        <w:tc>
          <w:tcPr>
            <w:tcW w:w="718" w:type="pct"/>
            <w:tcBorders>
              <w:top w:val="nil"/>
              <w:left w:val="nil"/>
              <w:bottom w:val="single" w:sz="4" w:space="0" w:color="A6A6A6"/>
              <w:right w:val="single" w:sz="8" w:space="0" w:color="BFBFBF"/>
            </w:tcBorders>
            <w:shd w:val="clear" w:color="auto" w:fill="auto"/>
            <w:noWrap/>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388,168.7</w:t>
            </w:r>
          </w:p>
        </w:tc>
      </w:tr>
      <w:tr w:rsidR="00FA7500" w:rsidRPr="00FA7500" w:rsidTr="00F56F28">
        <w:trPr>
          <w:trHeight w:hRule="exact" w:val="288"/>
        </w:trPr>
        <w:tc>
          <w:tcPr>
            <w:tcW w:w="2457" w:type="pct"/>
            <w:tcBorders>
              <w:top w:val="nil"/>
              <w:left w:val="single" w:sz="8" w:space="0" w:color="BFBFBF"/>
              <w:bottom w:val="single" w:sz="4" w:space="0" w:color="A6A6A6"/>
              <w:right w:val="single" w:sz="4" w:space="0" w:color="A6A6A6"/>
            </w:tcBorders>
            <w:shd w:val="clear" w:color="auto" w:fill="auto"/>
            <w:vAlign w:val="center"/>
            <w:hideMark/>
          </w:tcPr>
          <w:p w:rsidR="00DB75BE" w:rsidRPr="00FA7500" w:rsidRDefault="00DB75BE" w:rsidP="00DB75BE">
            <w:pPr>
              <w:rPr>
                <w:rFonts w:ascii="Sylfaen" w:hAnsi="Sylfaen" w:cs="Calibri Light"/>
                <w:sz w:val="18"/>
                <w:szCs w:val="18"/>
                <w:lang w:val="en-US"/>
              </w:rPr>
            </w:pPr>
            <w:r w:rsidRPr="00FA7500">
              <w:rPr>
                <w:rFonts w:ascii="Sylfaen" w:hAnsi="Sylfaen" w:cs="Calibri Light"/>
                <w:sz w:val="18"/>
                <w:szCs w:val="18"/>
                <w:lang w:val="en-US"/>
              </w:rPr>
              <w:t>ფინანსთა სამინისტროს სახაზინო ობლიგაციები</w:t>
            </w:r>
          </w:p>
        </w:tc>
        <w:tc>
          <w:tcPr>
            <w:tcW w:w="806" w:type="pct"/>
            <w:tcBorders>
              <w:top w:val="nil"/>
              <w:left w:val="nil"/>
              <w:bottom w:val="single" w:sz="4" w:space="0" w:color="A6A6A6"/>
              <w:right w:val="single" w:sz="4" w:space="0" w:color="A6A6A6"/>
            </w:tcBorders>
            <w:shd w:val="clear" w:color="auto" w:fill="auto"/>
            <w:noWrap/>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6,449,792.8</w:t>
            </w:r>
          </w:p>
        </w:tc>
        <w:tc>
          <w:tcPr>
            <w:tcW w:w="1019" w:type="pct"/>
            <w:tcBorders>
              <w:top w:val="nil"/>
              <w:left w:val="nil"/>
              <w:bottom w:val="single" w:sz="4" w:space="0" w:color="A6A6A6"/>
              <w:right w:val="single" w:sz="4" w:space="0" w:color="A6A6A6"/>
            </w:tcBorders>
            <w:shd w:val="clear" w:color="auto" w:fill="auto"/>
            <w:noWrap/>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7,704,311.9</w:t>
            </w:r>
          </w:p>
        </w:tc>
        <w:tc>
          <w:tcPr>
            <w:tcW w:w="718" w:type="pct"/>
            <w:tcBorders>
              <w:top w:val="nil"/>
              <w:left w:val="nil"/>
              <w:bottom w:val="single" w:sz="4" w:space="0" w:color="A6A6A6"/>
              <w:right w:val="single" w:sz="8" w:space="0" w:color="BFBFBF"/>
            </w:tcBorders>
            <w:shd w:val="clear" w:color="auto" w:fill="auto"/>
            <w:noWrap/>
            <w:vAlign w:val="center"/>
            <w:hideMark/>
          </w:tcPr>
          <w:p w:rsidR="00DB75BE" w:rsidRPr="00FA7500" w:rsidRDefault="00DB75BE" w:rsidP="00DB75BE">
            <w:pPr>
              <w:jc w:val="center"/>
              <w:rPr>
                <w:rFonts w:ascii="Sylfaen" w:hAnsi="Sylfaen" w:cs="Calibri Light"/>
                <w:sz w:val="18"/>
                <w:szCs w:val="18"/>
                <w:lang w:val="en-US"/>
              </w:rPr>
            </w:pPr>
            <w:r w:rsidRPr="00FA7500">
              <w:rPr>
                <w:rFonts w:ascii="Sylfaen" w:hAnsi="Sylfaen" w:cs="Calibri Light"/>
                <w:sz w:val="18"/>
                <w:szCs w:val="18"/>
                <w:lang w:val="en-US"/>
              </w:rPr>
              <w:t>7,137,714.5</w:t>
            </w:r>
          </w:p>
        </w:tc>
      </w:tr>
      <w:tr w:rsidR="00FA7500" w:rsidRPr="00FA7500" w:rsidTr="00F56F28">
        <w:trPr>
          <w:trHeight w:hRule="exact" w:val="288"/>
        </w:trPr>
        <w:tc>
          <w:tcPr>
            <w:tcW w:w="2457" w:type="pct"/>
            <w:tcBorders>
              <w:top w:val="nil"/>
              <w:left w:val="single" w:sz="8" w:space="0" w:color="BFBFBF"/>
              <w:bottom w:val="single" w:sz="8" w:space="0" w:color="BFBFBF"/>
              <w:right w:val="single" w:sz="4" w:space="0" w:color="A6A6A6"/>
            </w:tcBorders>
            <w:shd w:val="clear" w:color="000000" w:fill="D9E1F2"/>
            <w:vAlign w:val="center"/>
            <w:hideMark/>
          </w:tcPr>
          <w:p w:rsidR="00DB75BE" w:rsidRPr="00FA7500" w:rsidRDefault="00DB75BE" w:rsidP="00DB75BE">
            <w:pPr>
              <w:rPr>
                <w:rFonts w:ascii="Sylfaen" w:hAnsi="Sylfaen" w:cs="Calibri Light"/>
                <w:b/>
                <w:bCs/>
                <w:sz w:val="18"/>
                <w:szCs w:val="18"/>
                <w:lang w:val="en-US"/>
              </w:rPr>
            </w:pPr>
            <w:r w:rsidRPr="00FA7500">
              <w:rPr>
                <w:rFonts w:ascii="Sylfaen" w:hAnsi="Sylfaen" w:cs="Calibri Light"/>
                <w:b/>
                <w:bCs/>
                <w:sz w:val="18"/>
                <w:szCs w:val="18"/>
                <w:lang w:val="en-US"/>
              </w:rPr>
              <w:t>სულ სახელმწიფო ვალის ნაშთი</w:t>
            </w:r>
          </w:p>
        </w:tc>
        <w:tc>
          <w:tcPr>
            <w:tcW w:w="806" w:type="pct"/>
            <w:tcBorders>
              <w:top w:val="nil"/>
              <w:left w:val="nil"/>
              <w:bottom w:val="single" w:sz="8" w:space="0" w:color="BFBFBF"/>
              <w:right w:val="single" w:sz="4" w:space="0" w:color="A6A6A6"/>
            </w:tcBorders>
            <w:shd w:val="clear" w:color="000000" w:fill="D9E1F2"/>
            <w:vAlign w:val="center"/>
            <w:hideMark/>
          </w:tcPr>
          <w:p w:rsidR="00DB75BE" w:rsidRPr="00FA7500" w:rsidRDefault="00DB75BE" w:rsidP="00DB75BE">
            <w:pPr>
              <w:jc w:val="center"/>
              <w:rPr>
                <w:rFonts w:ascii="Sylfaen" w:hAnsi="Sylfaen" w:cs="Calibri Light"/>
                <w:b/>
                <w:bCs/>
                <w:sz w:val="18"/>
                <w:szCs w:val="18"/>
                <w:lang w:val="en-US"/>
              </w:rPr>
            </w:pPr>
            <w:r w:rsidRPr="00FA7500">
              <w:rPr>
                <w:rFonts w:ascii="Sylfaen" w:hAnsi="Sylfaen" w:cs="Calibri Light"/>
                <w:b/>
                <w:bCs/>
                <w:sz w:val="18"/>
                <w:szCs w:val="18"/>
                <w:lang w:val="en-US"/>
              </w:rPr>
              <w:t>29,655,024.7</w:t>
            </w:r>
          </w:p>
        </w:tc>
        <w:tc>
          <w:tcPr>
            <w:tcW w:w="1019" w:type="pct"/>
            <w:tcBorders>
              <w:top w:val="nil"/>
              <w:left w:val="nil"/>
              <w:bottom w:val="single" w:sz="8" w:space="0" w:color="BFBFBF"/>
              <w:right w:val="single" w:sz="4" w:space="0" w:color="A6A6A6"/>
            </w:tcBorders>
            <w:shd w:val="clear" w:color="000000" w:fill="D9E1F2"/>
            <w:vAlign w:val="center"/>
            <w:hideMark/>
          </w:tcPr>
          <w:p w:rsidR="00DB75BE" w:rsidRPr="00FA7500" w:rsidRDefault="00DB75BE" w:rsidP="00DB75BE">
            <w:pPr>
              <w:jc w:val="center"/>
              <w:rPr>
                <w:rFonts w:ascii="Sylfaen" w:hAnsi="Sylfaen" w:cs="Calibri Light"/>
                <w:b/>
                <w:bCs/>
                <w:sz w:val="18"/>
                <w:szCs w:val="18"/>
                <w:lang w:val="en-US"/>
              </w:rPr>
            </w:pPr>
            <w:r w:rsidRPr="00FA7500">
              <w:rPr>
                <w:rFonts w:ascii="Sylfaen" w:hAnsi="Sylfaen" w:cs="Calibri Light"/>
                <w:b/>
                <w:bCs/>
                <w:sz w:val="18"/>
                <w:szCs w:val="18"/>
                <w:lang w:val="en-US"/>
              </w:rPr>
              <w:t>31,565,466.5</w:t>
            </w:r>
          </w:p>
        </w:tc>
        <w:tc>
          <w:tcPr>
            <w:tcW w:w="718" w:type="pct"/>
            <w:tcBorders>
              <w:top w:val="nil"/>
              <w:left w:val="nil"/>
              <w:bottom w:val="single" w:sz="8" w:space="0" w:color="BFBFBF"/>
              <w:right w:val="single" w:sz="8" w:space="0" w:color="BFBFBF"/>
            </w:tcBorders>
            <w:shd w:val="clear" w:color="000000" w:fill="D9E1F2"/>
            <w:vAlign w:val="center"/>
            <w:hideMark/>
          </w:tcPr>
          <w:p w:rsidR="00DB75BE" w:rsidRPr="00FA7500" w:rsidRDefault="00DB75BE" w:rsidP="00DB75BE">
            <w:pPr>
              <w:jc w:val="center"/>
              <w:rPr>
                <w:rFonts w:ascii="Sylfaen" w:hAnsi="Sylfaen" w:cs="Calibri Light"/>
                <w:b/>
                <w:bCs/>
                <w:sz w:val="18"/>
                <w:szCs w:val="18"/>
                <w:lang w:val="en-US"/>
              </w:rPr>
            </w:pPr>
            <w:r w:rsidRPr="00FA7500">
              <w:rPr>
                <w:rFonts w:ascii="Sylfaen" w:hAnsi="Sylfaen" w:cs="Calibri Light"/>
                <w:b/>
                <w:bCs/>
                <w:sz w:val="18"/>
                <w:szCs w:val="18"/>
                <w:lang w:val="en-US"/>
              </w:rPr>
              <w:t>30,054,711.8</w:t>
            </w:r>
          </w:p>
        </w:tc>
      </w:tr>
    </w:tbl>
    <w:p w:rsidR="00DB75BE" w:rsidRPr="00FA7500" w:rsidRDefault="00DB75BE" w:rsidP="004C33F9">
      <w:pPr>
        <w:jc w:val="both"/>
        <w:rPr>
          <w:rFonts w:ascii="Sylfaen" w:hAnsi="Sylfaen"/>
          <w:b/>
          <w:sz w:val="14"/>
          <w:highlight w:val="yellow"/>
          <w:lang w:val="ka-GE"/>
        </w:rPr>
      </w:pPr>
    </w:p>
    <w:p w:rsidR="00DB75BE" w:rsidRPr="00FA7500" w:rsidRDefault="00DB75BE" w:rsidP="00DB75BE">
      <w:pPr>
        <w:ind w:left="720" w:hanging="720"/>
        <w:jc w:val="both"/>
        <w:rPr>
          <w:rFonts w:ascii="Sylfaen" w:hAnsi="Sylfaen"/>
          <w:sz w:val="14"/>
          <w:lang w:val="ka-GE"/>
        </w:rPr>
      </w:pPr>
      <w:r w:rsidRPr="00FA7500">
        <w:rPr>
          <w:rFonts w:ascii="Sylfaen" w:hAnsi="Sylfaen"/>
          <w:b/>
          <w:sz w:val="14"/>
          <w:lang w:val="ka-GE"/>
        </w:rPr>
        <w:t xml:space="preserve">შენიშვნა: </w:t>
      </w:r>
      <w:r w:rsidRPr="00FA7500">
        <w:rPr>
          <w:rFonts w:ascii="Sylfaen" w:hAnsi="Sylfaen"/>
          <w:sz w:val="8"/>
          <w:szCs w:val="14"/>
          <w:lang w:val="ka-GE"/>
        </w:rPr>
        <w:t xml:space="preserve"> </w:t>
      </w:r>
      <w:r w:rsidRPr="00FA7500">
        <w:rPr>
          <w:rFonts w:ascii="Sylfaen" w:hAnsi="Sylfaen"/>
          <w:sz w:val="12"/>
          <w:szCs w:val="14"/>
          <w:lang w:val="ka-GE"/>
        </w:rPr>
        <w:t xml:space="preserve"> </w:t>
      </w:r>
      <w:r w:rsidRPr="00FA7500">
        <w:rPr>
          <w:rFonts w:ascii="Sylfaen" w:hAnsi="Sylfaen"/>
          <w:sz w:val="14"/>
          <w:lang w:val="ka-GE"/>
        </w:rPr>
        <w:t xml:space="preserve">* ცხრილში გამოყენებულია 2022 წლის 27 ნოემბრის გაცვლითი კურსი:  1 EUR = 2.8220  GEL; 1 SDR = 3.5454 GEL; 100 JPY = 1.9457  GEL; 1 KWD = 8.8091  GEL; 1 USD = 2.7088 GEL.  </w:t>
      </w:r>
    </w:p>
    <w:p w:rsidR="00DB75BE" w:rsidRPr="00FA7500" w:rsidRDefault="00DB75BE" w:rsidP="00DB75BE">
      <w:pPr>
        <w:ind w:left="720"/>
        <w:jc w:val="both"/>
        <w:rPr>
          <w:rFonts w:ascii="Sylfaen" w:hAnsi="Sylfaen" w:cs="Sylfaen"/>
          <w:i/>
          <w:sz w:val="14"/>
          <w:szCs w:val="18"/>
          <w:lang w:val="ka-GE"/>
        </w:rPr>
      </w:pPr>
      <w:r w:rsidRPr="00FA7500">
        <w:rPr>
          <w:rFonts w:ascii="Sylfaen" w:hAnsi="Sylfaen"/>
          <w:sz w:val="14"/>
          <w:lang w:val="en-US"/>
        </w:rPr>
        <w:t>**</w:t>
      </w:r>
      <w:r w:rsidRPr="00FA7500">
        <w:rPr>
          <w:rFonts w:ascii="Sylfaen" w:hAnsi="Sylfaen" w:cs="Sylfaen"/>
          <w:sz w:val="14"/>
          <w:szCs w:val="18"/>
          <w:lang w:val="ka-GE"/>
        </w:rPr>
        <w:t>არ</w:t>
      </w:r>
      <w:r w:rsidRPr="00FA7500">
        <w:rPr>
          <w:rFonts w:ascii="Sylfaen" w:hAnsi="Sylfaen"/>
          <w:sz w:val="14"/>
          <w:szCs w:val="18"/>
          <w:lang w:val="ka-GE"/>
        </w:rPr>
        <w:t xml:space="preserve"> </w:t>
      </w:r>
      <w:r w:rsidRPr="00FA7500">
        <w:rPr>
          <w:rFonts w:ascii="Sylfaen" w:hAnsi="Sylfaen" w:cs="Sylfaen"/>
          <w:sz w:val="14"/>
          <w:szCs w:val="18"/>
          <w:lang w:val="ka-GE"/>
        </w:rPr>
        <w:t>მოიცავს</w:t>
      </w:r>
      <w:r w:rsidRPr="00FA7500">
        <w:rPr>
          <w:rFonts w:ascii="Sylfaen" w:hAnsi="Sylfaen"/>
          <w:sz w:val="14"/>
          <w:szCs w:val="18"/>
          <w:lang w:val="ka-GE"/>
        </w:rPr>
        <w:t xml:space="preserve"> „</w:t>
      </w:r>
      <w:r w:rsidRPr="00FA7500">
        <w:rPr>
          <w:rFonts w:ascii="Sylfaen" w:hAnsi="Sylfaen" w:cs="Sylfaen"/>
          <w:i/>
          <w:sz w:val="14"/>
          <w:szCs w:val="18"/>
        </w:rPr>
        <w:t xml:space="preserve">ე. წ. „ისტორიული ვალის“ </w:t>
      </w:r>
      <w:r w:rsidRPr="00FA7500">
        <w:rPr>
          <w:rFonts w:ascii="Sylfaen" w:hAnsi="Sylfaen" w:cs="Sylfaen"/>
          <w:i/>
          <w:sz w:val="14"/>
          <w:szCs w:val="18"/>
          <w:lang w:val="ka-GE"/>
        </w:rPr>
        <w:t>მოცულობას, ვინაიდან აღნიშნულ მაჩვენებელზე არ არსებობს სრულყოფილი ინფორმაცია</w:t>
      </w:r>
    </w:p>
    <w:p w:rsidR="00DB75BE" w:rsidRPr="00FA7500" w:rsidRDefault="00DB75BE" w:rsidP="00DB75BE">
      <w:pPr>
        <w:ind w:left="720"/>
        <w:jc w:val="both"/>
        <w:rPr>
          <w:rFonts w:ascii="Sylfaen" w:hAnsi="Sylfaen" w:cs="Sylfaen"/>
          <w:i/>
          <w:sz w:val="14"/>
          <w:szCs w:val="18"/>
          <w:lang w:val="ka-GE"/>
        </w:rPr>
      </w:pPr>
    </w:p>
    <w:p w:rsidR="00DB75BE" w:rsidRPr="00FA7500" w:rsidRDefault="00DB75BE" w:rsidP="00DB75BE">
      <w:pPr>
        <w:ind w:left="720"/>
        <w:jc w:val="both"/>
        <w:rPr>
          <w:rFonts w:ascii="Sylfaen" w:hAnsi="Sylfaen" w:cs="Sylfaen"/>
          <w:i/>
          <w:sz w:val="14"/>
          <w:szCs w:val="18"/>
          <w:lang w:val="ka-GE"/>
        </w:rPr>
      </w:pPr>
    </w:p>
    <w:p w:rsidR="000C7B79" w:rsidRDefault="000C7B79" w:rsidP="00DB75BE">
      <w:pPr>
        <w:ind w:left="720"/>
        <w:jc w:val="both"/>
        <w:rPr>
          <w:rFonts w:ascii="Sylfaen" w:hAnsi="Sylfaen" w:cs="Sylfaen"/>
          <w:i/>
          <w:sz w:val="14"/>
          <w:szCs w:val="18"/>
          <w:lang w:val="ka-GE"/>
        </w:rPr>
      </w:pPr>
    </w:p>
    <w:p w:rsidR="00FA7500" w:rsidRDefault="00FA7500" w:rsidP="00DB75BE">
      <w:pPr>
        <w:ind w:left="720"/>
        <w:jc w:val="both"/>
        <w:rPr>
          <w:rFonts w:ascii="Sylfaen" w:hAnsi="Sylfaen" w:cs="Sylfaen"/>
          <w:i/>
          <w:sz w:val="14"/>
          <w:szCs w:val="18"/>
          <w:lang w:val="ka-GE"/>
        </w:rPr>
      </w:pPr>
    </w:p>
    <w:p w:rsidR="00FA7500" w:rsidRDefault="00FA7500" w:rsidP="00DB75BE">
      <w:pPr>
        <w:ind w:left="720"/>
        <w:jc w:val="both"/>
        <w:rPr>
          <w:rFonts w:ascii="Sylfaen" w:hAnsi="Sylfaen" w:cs="Sylfaen"/>
          <w:i/>
          <w:sz w:val="14"/>
          <w:szCs w:val="18"/>
          <w:lang w:val="ka-GE"/>
        </w:rPr>
      </w:pPr>
    </w:p>
    <w:p w:rsidR="00FA7500" w:rsidRDefault="00FA7500" w:rsidP="00DB75BE">
      <w:pPr>
        <w:ind w:left="720"/>
        <w:jc w:val="both"/>
        <w:rPr>
          <w:rFonts w:ascii="Sylfaen" w:hAnsi="Sylfaen" w:cs="Sylfaen"/>
          <w:i/>
          <w:sz w:val="14"/>
          <w:szCs w:val="18"/>
          <w:lang w:val="ka-GE"/>
        </w:rPr>
      </w:pPr>
    </w:p>
    <w:p w:rsidR="00FA7500" w:rsidRDefault="00FA7500" w:rsidP="00DB75BE">
      <w:pPr>
        <w:ind w:left="720"/>
        <w:jc w:val="both"/>
        <w:rPr>
          <w:rFonts w:ascii="Sylfaen" w:hAnsi="Sylfaen" w:cs="Sylfaen"/>
          <w:i/>
          <w:sz w:val="14"/>
          <w:szCs w:val="18"/>
          <w:lang w:val="ka-GE"/>
        </w:rPr>
      </w:pPr>
    </w:p>
    <w:p w:rsidR="00FA7500" w:rsidRDefault="00FA7500" w:rsidP="00DB75BE">
      <w:pPr>
        <w:ind w:left="720"/>
        <w:jc w:val="both"/>
        <w:rPr>
          <w:rFonts w:ascii="Sylfaen" w:hAnsi="Sylfaen" w:cs="Sylfaen"/>
          <w:i/>
          <w:sz w:val="14"/>
          <w:szCs w:val="18"/>
          <w:lang w:val="ka-GE"/>
        </w:rPr>
      </w:pPr>
    </w:p>
    <w:p w:rsidR="00FA7500" w:rsidRDefault="00FA7500" w:rsidP="00DB75BE">
      <w:pPr>
        <w:ind w:left="720"/>
        <w:jc w:val="both"/>
        <w:rPr>
          <w:rFonts w:ascii="Sylfaen" w:hAnsi="Sylfaen" w:cs="Sylfaen"/>
          <w:i/>
          <w:sz w:val="14"/>
          <w:szCs w:val="18"/>
          <w:lang w:val="ka-GE"/>
        </w:rPr>
      </w:pPr>
    </w:p>
    <w:p w:rsidR="00FA7500" w:rsidRDefault="00FA7500" w:rsidP="00DB75BE">
      <w:pPr>
        <w:ind w:left="720"/>
        <w:jc w:val="both"/>
        <w:rPr>
          <w:rFonts w:ascii="Sylfaen" w:hAnsi="Sylfaen" w:cs="Sylfaen"/>
          <w:i/>
          <w:sz w:val="14"/>
          <w:szCs w:val="18"/>
          <w:lang w:val="ka-GE"/>
        </w:rPr>
      </w:pPr>
    </w:p>
    <w:p w:rsidR="00FA7500" w:rsidRDefault="00FA7500" w:rsidP="00DB75BE">
      <w:pPr>
        <w:ind w:left="720"/>
        <w:jc w:val="both"/>
        <w:rPr>
          <w:rFonts w:ascii="Sylfaen" w:hAnsi="Sylfaen" w:cs="Sylfaen"/>
          <w:i/>
          <w:sz w:val="14"/>
          <w:szCs w:val="18"/>
          <w:lang w:val="ka-GE"/>
        </w:rPr>
      </w:pPr>
    </w:p>
    <w:p w:rsidR="00FA7500" w:rsidRDefault="00FA7500" w:rsidP="00DB75BE">
      <w:pPr>
        <w:ind w:left="720"/>
        <w:jc w:val="both"/>
        <w:rPr>
          <w:rFonts w:ascii="Sylfaen" w:hAnsi="Sylfaen" w:cs="Sylfaen"/>
          <w:i/>
          <w:sz w:val="14"/>
          <w:szCs w:val="18"/>
          <w:lang w:val="ka-GE"/>
        </w:rPr>
      </w:pPr>
    </w:p>
    <w:p w:rsidR="00FA7500" w:rsidRDefault="00FA7500" w:rsidP="00DB75BE">
      <w:pPr>
        <w:ind w:left="720"/>
        <w:jc w:val="both"/>
        <w:rPr>
          <w:rFonts w:ascii="Sylfaen" w:hAnsi="Sylfaen" w:cs="Sylfaen"/>
          <w:i/>
          <w:sz w:val="14"/>
          <w:szCs w:val="18"/>
          <w:lang w:val="ka-GE"/>
        </w:rPr>
      </w:pPr>
    </w:p>
    <w:p w:rsidR="00FA7500" w:rsidRDefault="00FA7500" w:rsidP="00DB75BE">
      <w:pPr>
        <w:ind w:left="720"/>
        <w:jc w:val="both"/>
        <w:rPr>
          <w:rFonts w:ascii="Sylfaen" w:hAnsi="Sylfaen" w:cs="Sylfaen"/>
          <w:i/>
          <w:sz w:val="14"/>
          <w:szCs w:val="18"/>
          <w:lang w:val="ka-GE"/>
        </w:rPr>
      </w:pPr>
    </w:p>
    <w:p w:rsidR="00FA7500" w:rsidRDefault="00FA7500" w:rsidP="00DB75BE">
      <w:pPr>
        <w:ind w:left="720"/>
        <w:jc w:val="both"/>
        <w:rPr>
          <w:rFonts w:ascii="Sylfaen" w:hAnsi="Sylfaen" w:cs="Sylfaen"/>
          <w:i/>
          <w:sz w:val="14"/>
          <w:szCs w:val="18"/>
          <w:lang w:val="ka-GE"/>
        </w:rPr>
      </w:pPr>
    </w:p>
    <w:p w:rsidR="00FA7500" w:rsidRDefault="00FA7500" w:rsidP="00DB75BE">
      <w:pPr>
        <w:ind w:left="720"/>
        <w:jc w:val="both"/>
        <w:rPr>
          <w:rFonts w:ascii="Sylfaen" w:hAnsi="Sylfaen" w:cs="Sylfaen"/>
          <w:i/>
          <w:sz w:val="14"/>
          <w:szCs w:val="18"/>
          <w:lang w:val="ka-GE"/>
        </w:rPr>
      </w:pPr>
    </w:p>
    <w:p w:rsidR="00FA7500" w:rsidRDefault="00FA7500" w:rsidP="00DB75BE">
      <w:pPr>
        <w:ind w:left="720"/>
        <w:jc w:val="both"/>
        <w:rPr>
          <w:rFonts w:ascii="Sylfaen" w:hAnsi="Sylfaen" w:cs="Sylfaen"/>
          <w:i/>
          <w:sz w:val="14"/>
          <w:szCs w:val="18"/>
          <w:lang w:val="ka-GE"/>
        </w:rPr>
      </w:pPr>
    </w:p>
    <w:p w:rsidR="00FA7500" w:rsidRDefault="00FA7500" w:rsidP="00DB75BE">
      <w:pPr>
        <w:ind w:left="720"/>
        <w:jc w:val="both"/>
        <w:rPr>
          <w:rFonts w:ascii="Sylfaen" w:hAnsi="Sylfaen" w:cs="Sylfaen"/>
          <w:i/>
          <w:sz w:val="14"/>
          <w:szCs w:val="18"/>
          <w:lang w:val="ka-GE"/>
        </w:rPr>
      </w:pPr>
    </w:p>
    <w:p w:rsidR="00FA7500" w:rsidRDefault="00FA7500" w:rsidP="00DB75BE">
      <w:pPr>
        <w:ind w:left="720"/>
        <w:jc w:val="both"/>
        <w:rPr>
          <w:rFonts w:ascii="Sylfaen" w:hAnsi="Sylfaen" w:cs="Sylfaen"/>
          <w:i/>
          <w:sz w:val="14"/>
          <w:szCs w:val="18"/>
          <w:lang w:val="ka-GE"/>
        </w:rPr>
      </w:pPr>
    </w:p>
    <w:p w:rsidR="00FA7500" w:rsidRPr="00FA7500" w:rsidRDefault="00FA7500" w:rsidP="00DB75BE">
      <w:pPr>
        <w:ind w:left="720"/>
        <w:jc w:val="both"/>
        <w:rPr>
          <w:rFonts w:ascii="Sylfaen" w:hAnsi="Sylfaen" w:cs="Sylfaen"/>
          <w:i/>
          <w:sz w:val="14"/>
          <w:szCs w:val="18"/>
          <w:lang w:val="ka-GE"/>
        </w:rPr>
      </w:pPr>
    </w:p>
    <w:p w:rsidR="00176C1E" w:rsidRPr="00FA7500" w:rsidRDefault="00DC6055" w:rsidP="008B2021">
      <w:pPr>
        <w:pStyle w:val="Heading1"/>
        <w:jc w:val="center"/>
        <w:rPr>
          <w:rFonts w:ascii="Sylfaen" w:hAnsi="Sylfaen"/>
          <w:b/>
          <w:noProof/>
          <w:color w:val="auto"/>
          <w:sz w:val="24"/>
          <w:lang w:val="pt-BR"/>
        </w:rPr>
      </w:pPr>
      <w:r w:rsidRPr="00FA7500">
        <w:rPr>
          <w:rFonts w:ascii="Sylfaen" w:hAnsi="Sylfaen"/>
          <w:b/>
          <w:noProof/>
          <w:color w:val="auto"/>
          <w:sz w:val="24"/>
          <w:lang w:val="pt-BR"/>
        </w:rPr>
        <w:lastRenderedPageBreak/>
        <w:t>სახელმწიფო ბიუჯეტის ხარჯები</w:t>
      </w:r>
      <w:r w:rsidR="004362D6" w:rsidRPr="00FA7500">
        <w:rPr>
          <w:rFonts w:ascii="Sylfaen" w:hAnsi="Sylfaen"/>
          <w:b/>
          <w:noProof/>
          <w:color w:val="auto"/>
          <w:sz w:val="24"/>
          <w:lang w:val="pt-BR"/>
        </w:rPr>
        <w:t>სა</w:t>
      </w:r>
      <w:r w:rsidRPr="00FA7500">
        <w:rPr>
          <w:rFonts w:ascii="Sylfaen" w:hAnsi="Sylfaen"/>
          <w:b/>
          <w:noProof/>
          <w:color w:val="auto"/>
          <w:sz w:val="24"/>
          <w:lang w:val="pt-BR"/>
        </w:rPr>
        <w:t xml:space="preserve"> და არაფინანსური აქტივების ზრდა </w:t>
      </w:r>
      <w:r w:rsidR="00176C1E" w:rsidRPr="00FA7500">
        <w:rPr>
          <w:rFonts w:ascii="Sylfaen" w:hAnsi="Sylfaen"/>
          <w:b/>
          <w:noProof/>
          <w:color w:val="auto"/>
          <w:sz w:val="24"/>
          <w:lang w:val="pt-BR"/>
        </w:rPr>
        <w:t>ფუნქციონალურ</w:t>
      </w:r>
      <w:r w:rsidRPr="00FA7500">
        <w:rPr>
          <w:rFonts w:ascii="Sylfaen" w:hAnsi="Sylfaen"/>
          <w:b/>
          <w:noProof/>
          <w:color w:val="auto"/>
          <w:sz w:val="24"/>
          <w:lang w:val="pt-BR"/>
        </w:rPr>
        <w:t xml:space="preserve"> ჭრილში</w:t>
      </w:r>
    </w:p>
    <w:p w:rsidR="00176C1E" w:rsidRPr="00FA7500" w:rsidRDefault="00176C1E" w:rsidP="008B2021">
      <w:pPr>
        <w:tabs>
          <w:tab w:val="num" w:pos="0"/>
        </w:tabs>
        <w:rPr>
          <w:rFonts w:ascii="Sylfaen" w:hAnsi="Sylfaen"/>
          <w:b/>
          <w:sz w:val="24"/>
          <w:szCs w:val="24"/>
          <w:lang w:val="ka-GE"/>
        </w:rPr>
      </w:pPr>
    </w:p>
    <w:p w:rsidR="00303E87" w:rsidRPr="00FA7500" w:rsidRDefault="00303E87" w:rsidP="00303E87">
      <w:pPr>
        <w:tabs>
          <w:tab w:val="left" w:pos="0"/>
        </w:tabs>
        <w:ind w:right="173" w:firstLine="720"/>
        <w:jc w:val="right"/>
        <w:rPr>
          <w:rFonts w:ascii="Sylfaen" w:hAnsi="Sylfaen" w:cs="Sylfaen"/>
          <w:b/>
          <w:noProof/>
          <w:sz w:val="18"/>
          <w:szCs w:val="18"/>
          <w:lang w:val="ka-GE"/>
        </w:rPr>
      </w:pPr>
      <w:r w:rsidRPr="00FA7500">
        <w:rPr>
          <w:rFonts w:ascii="Sylfaen" w:hAnsi="Sylfaen" w:cs="Sylfaen"/>
          <w:b/>
          <w:noProof/>
          <w:sz w:val="18"/>
          <w:szCs w:val="18"/>
          <w:lang w:val="ka-GE"/>
        </w:rPr>
        <w:t>202</w:t>
      </w:r>
      <w:r w:rsidR="002C2817" w:rsidRPr="00FA7500">
        <w:rPr>
          <w:rFonts w:ascii="Sylfaen" w:hAnsi="Sylfaen" w:cs="Sylfaen"/>
          <w:b/>
          <w:noProof/>
          <w:sz w:val="18"/>
          <w:szCs w:val="18"/>
          <w:lang w:val="en-US"/>
        </w:rPr>
        <w:t>3</w:t>
      </w:r>
      <w:r w:rsidRPr="00FA7500">
        <w:rPr>
          <w:rFonts w:ascii="Sylfaen" w:hAnsi="Sylfaen" w:cs="Sylfaen"/>
          <w:b/>
          <w:noProof/>
          <w:sz w:val="18"/>
          <w:szCs w:val="18"/>
          <w:lang w:val="ka-GE"/>
        </w:rPr>
        <w:t xml:space="preserve"> წლის სახელმწიფო ბიუჯეტის 6 თვის</w:t>
      </w:r>
    </w:p>
    <w:p w:rsidR="00303E87" w:rsidRPr="00FA7500" w:rsidRDefault="00303E87" w:rsidP="00303E87">
      <w:pPr>
        <w:tabs>
          <w:tab w:val="left" w:pos="0"/>
        </w:tabs>
        <w:ind w:right="173" w:firstLine="720"/>
        <w:jc w:val="right"/>
        <w:rPr>
          <w:rFonts w:ascii="Sylfaen" w:hAnsi="Sylfaen" w:cs="Sylfaen"/>
          <w:b/>
          <w:noProof/>
          <w:sz w:val="18"/>
          <w:szCs w:val="18"/>
          <w:lang w:val="ka-GE"/>
        </w:rPr>
      </w:pPr>
      <w:r w:rsidRPr="00FA7500">
        <w:rPr>
          <w:rFonts w:ascii="Sylfaen" w:hAnsi="Sylfaen" w:cs="Sylfaen"/>
          <w:b/>
          <w:noProof/>
          <w:sz w:val="18"/>
          <w:szCs w:val="18"/>
          <w:lang w:val="ka-GE"/>
        </w:rPr>
        <w:t xml:space="preserve"> </w:t>
      </w:r>
      <w:r w:rsidRPr="00FA7500">
        <w:rPr>
          <w:rFonts w:ascii="Sylfaen" w:hAnsi="Sylfaen" w:cs="Sylfaen"/>
          <w:b/>
          <w:noProof/>
          <w:sz w:val="18"/>
          <w:szCs w:val="18"/>
          <w:lang w:val="ka-GE"/>
        </w:rPr>
        <w:tab/>
      </w:r>
      <w:r w:rsidRPr="00FA7500">
        <w:rPr>
          <w:rFonts w:ascii="Sylfaen" w:hAnsi="Sylfaen" w:cs="Sylfaen"/>
          <w:b/>
          <w:noProof/>
          <w:sz w:val="18"/>
          <w:szCs w:val="18"/>
          <w:lang w:val="ka-GE"/>
        </w:rPr>
        <w:tab/>
      </w:r>
      <w:r w:rsidRPr="00FA7500">
        <w:rPr>
          <w:rFonts w:ascii="Sylfaen" w:hAnsi="Sylfaen" w:cs="Sylfaen"/>
          <w:b/>
          <w:noProof/>
          <w:sz w:val="18"/>
          <w:szCs w:val="18"/>
          <w:lang w:val="ka-GE"/>
        </w:rPr>
        <w:tab/>
      </w:r>
      <w:r w:rsidRPr="00FA7500">
        <w:rPr>
          <w:rFonts w:ascii="Sylfaen" w:hAnsi="Sylfaen" w:cs="Sylfaen"/>
          <w:b/>
          <w:noProof/>
          <w:sz w:val="18"/>
          <w:szCs w:val="18"/>
          <w:lang w:val="ka-GE"/>
        </w:rPr>
        <w:tab/>
      </w:r>
      <w:r w:rsidRPr="00FA7500">
        <w:rPr>
          <w:rFonts w:ascii="Sylfaen" w:hAnsi="Sylfaen" w:cs="Sylfaen"/>
          <w:b/>
          <w:noProof/>
          <w:sz w:val="18"/>
          <w:szCs w:val="18"/>
          <w:lang w:val="ka-GE"/>
        </w:rPr>
        <w:tab/>
      </w:r>
      <w:r w:rsidRPr="00FA7500">
        <w:rPr>
          <w:rFonts w:ascii="Sylfaen" w:hAnsi="Sylfaen" w:cs="Sylfaen"/>
          <w:b/>
          <w:noProof/>
          <w:sz w:val="18"/>
          <w:szCs w:val="18"/>
          <w:lang w:val="ka-GE"/>
        </w:rPr>
        <w:tab/>
        <w:t>დაფინანსების სტრუქტურა ფუნქციონალურ ჭრილში</w:t>
      </w:r>
      <w:r w:rsidR="002C2817" w:rsidRPr="00FA7500">
        <w:rPr>
          <w:noProof/>
          <w:lang w:val="en-US"/>
        </w:rPr>
        <w:drawing>
          <wp:inline distT="0" distB="0" distL="0" distR="0" wp14:anchorId="44B088EC" wp14:editId="4381990E">
            <wp:extent cx="6572250" cy="2582265"/>
            <wp:effectExtent l="0" t="0" r="0" b="8890"/>
            <wp:docPr id="1" name="Chart 1">
              <a:extLst xmlns:a="http://schemas.openxmlformats.org/drawingml/2006/main">
                <a:ext uri="{FF2B5EF4-FFF2-40B4-BE49-F238E27FC236}">
                  <a16:creationId xmlns:a16="http://schemas.microsoft.com/office/drawing/2014/main" id="{00000000-0008-0000-0600-0000271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03E87" w:rsidRPr="00FA7500" w:rsidRDefault="00303E87" w:rsidP="008B2021">
      <w:pPr>
        <w:tabs>
          <w:tab w:val="num" w:pos="0"/>
        </w:tabs>
        <w:rPr>
          <w:rFonts w:ascii="Sylfaen" w:hAnsi="Sylfaen"/>
          <w:b/>
          <w:sz w:val="24"/>
          <w:szCs w:val="24"/>
          <w:highlight w:val="yellow"/>
          <w:lang w:val="ka-GE"/>
        </w:rPr>
      </w:pPr>
    </w:p>
    <w:p w:rsidR="00303E87" w:rsidRPr="00FA7500" w:rsidRDefault="00303E87" w:rsidP="008B2021">
      <w:pPr>
        <w:tabs>
          <w:tab w:val="num" w:pos="0"/>
        </w:tabs>
        <w:rPr>
          <w:rFonts w:ascii="Sylfaen" w:hAnsi="Sylfaen"/>
          <w:b/>
          <w:sz w:val="24"/>
          <w:szCs w:val="24"/>
          <w:highlight w:val="yellow"/>
          <w:lang w:val="ka-GE"/>
        </w:rPr>
      </w:pPr>
    </w:p>
    <w:p w:rsidR="005359BA" w:rsidRPr="00FA7500" w:rsidRDefault="004362D6" w:rsidP="008B2021">
      <w:pPr>
        <w:tabs>
          <w:tab w:val="left" w:pos="0"/>
        </w:tabs>
        <w:ind w:right="-97" w:firstLine="720"/>
        <w:jc w:val="right"/>
        <w:rPr>
          <w:rFonts w:ascii="Sylfaen" w:hAnsi="Sylfaen" w:cs="Sylfaen"/>
          <w:i/>
          <w:noProof/>
          <w:sz w:val="16"/>
          <w:szCs w:val="16"/>
          <w:lang w:val="ka-GE"/>
        </w:rPr>
      </w:pPr>
      <w:r w:rsidRPr="00FA7500">
        <w:rPr>
          <w:rFonts w:ascii="Sylfaen" w:hAnsi="Sylfaen" w:cs="Sylfaen"/>
          <w:i/>
          <w:noProof/>
          <w:sz w:val="16"/>
          <w:szCs w:val="16"/>
          <w:lang w:val="ka-GE"/>
        </w:rPr>
        <w:t>ათასი ლარი</w:t>
      </w:r>
    </w:p>
    <w:tbl>
      <w:tblPr>
        <w:tblW w:w="5137" w:type="pct"/>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1096"/>
        <w:gridCol w:w="5904"/>
        <w:gridCol w:w="1485"/>
        <w:gridCol w:w="1768"/>
      </w:tblGrid>
      <w:tr w:rsidR="00FA7500" w:rsidRPr="00FA7500" w:rsidTr="00E616C9">
        <w:trPr>
          <w:trHeight w:val="288"/>
          <w:tblHeader/>
        </w:trPr>
        <w:tc>
          <w:tcPr>
            <w:tcW w:w="535" w:type="pct"/>
            <w:shd w:val="clear" w:color="auto" w:fill="auto"/>
            <w:vAlign w:val="center"/>
            <w:hideMark/>
          </w:tcPr>
          <w:p w:rsidR="00DB75BE" w:rsidRPr="00FA7500" w:rsidRDefault="00754383" w:rsidP="00DB75BE">
            <w:pPr>
              <w:jc w:val="center"/>
              <w:rPr>
                <w:rFonts w:ascii="Sylfaen" w:hAnsi="Sylfaen" w:cs="Calibri"/>
                <w:b/>
                <w:bCs/>
                <w:sz w:val="16"/>
                <w:szCs w:val="16"/>
                <w:lang w:val="en-US"/>
              </w:rPr>
            </w:pPr>
            <w:r w:rsidRPr="00FA7500">
              <w:rPr>
                <w:rFonts w:ascii="Sylfaen" w:hAnsi="Sylfaen" w:cs="Calibri"/>
                <w:b/>
                <w:bCs/>
                <w:sz w:val="16"/>
                <w:szCs w:val="16"/>
                <w:lang w:val="en-US"/>
              </w:rPr>
              <w:br w:type="page"/>
            </w:r>
            <w:bookmarkStart w:id="4" w:name="RANGE!B2:E65"/>
            <w:r w:rsidR="00DB75BE" w:rsidRPr="00FA7500">
              <w:rPr>
                <w:rFonts w:ascii="Sylfaen" w:hAnsi="Sylfaen" w:cs="Calibri"/>
                <w:b/>
                <w:bCs/>
                <w:sz w:val="16"/>
                <w:szCs w:val="16"/>
                <w:lang w:val="en-US"/>
              </w:rPr>
              <w:t>ფუნქც.</w:t>
            </w:r>
            <w:r w:rsidR="00DB75BE" w:rsidRPr="00FA7500">
              <w:rPr>
                <w:rFonts w:ascii="Sylfaen" w:hAnsi="Sylfaen" w:cs="Calibri"/>
                <w:b/>
                <w:bCs/>
                <w:sz w:val="16"/>
                <w:szCs w:val="16"/>
                <w:lang w:val="en-US"/>
              </w:rPr>
              <w:br/>
              <w:t xml:space="preserve"> კოდი   </w:t>
            </w:r>
            <w:bookmarkEnd w:id="4"/>
          </w:p>
        </w:tc>
        <w:tc>
          <w:tcPr>
            <w:tcW w:w="2879" w:type="pct"/>
            <w:shd w:val="clear" w:color="auto" w:fill="auto"/>
            <w:vAlign w:val="center"/>
            <w:hideMark/>
          </w:tcPr>
          <w:p w:rsidR="00DB75BE" w:rsidRPr="00FA7500" w:rsidRDefault="00DB75BE" w:rsidP="00DB75BE">
            <w:pPr>
              <w:jc w:val="center"/>
              <w:rPr>
                <w:rFonts w:ascii="Sylfaen" w:hAnsi="Sylfaen" w:cs="Calibri"/>
                <w:b/>
                <w:bCs/>
                <w:sz w:val="16"/>
                <w:szCs w:val="16"/>
                <w:lang w:val="en-US"/>
              </w:rPr>
            </w:pPr>
            <w:r w:rsidRPr="00FA7500">
              <w:rPr>
                <w:rFonts w:ascii="Sylfaen" w:hAnsi="Sylfaen" w:cs="Calibri"/>
                <w:b/>
                <w:bCs/>
                <w:sz w:val="16"/>
                <w:szCs w:val="16"/>
                <w:lang w:val="en-US"/>
              </w:rPr>
              <w:t>დ ა ს ა ხ ე ლ ე ბ ა</w:t>
            </w:r>
          </w:p>
        </w:tc>
        <w:tc>
          <w:tcPr>
            <w:tcW w:w="724" w:type="pct"/>
            <w:shd w:val="clear" w:color="auto" w:fill="auto"/>
            <w:vAlign w:val="center"/>
            <w:hideMark/>
          </w:tcPr>
          <w:p w:rsidR="00DB75BE" w:rsidRPr="00FA7500" w:rsidRDefault="00DB75BE" w:rsidP="00DB75BE">
            <w:pPr>
              <w:jc w:val="center"/>
              <w:rPr>
                <w:rFonts w:ascii="Sylfaen" w:hAnsi="Sylfaen" w:cs="Calibri"/>
                <w:b/>
                <w:bCs/>
                <w:sz w:val="16"/>
                <w:szCs w:val="16"/>
                <w:lang w:val="en-US"/>
              </w:rPr>
            </w:pPr>
            <w:r w:rsidRPr="00FA7500">
              <w:rPr>
                <w:rFonts w:ascii="Sylfaen" w:hAnsi="Sylfaen" w:cs="Calibri"/>
                <w:b/>
                <w:bCs/>
                <w:sz w:val="16"/>
                <w:szCs w:val="16"/>
                <w:lang w:val="en-US"/>
              </w:rPr>
              <w:t>12 თვის გეგმა</w:t>
            </w:r>
          </w:p>
        </w:tc>
        <w:tc>
          <w:tcPr>
            <w:tcW w:w="862" w:type="pct"/>
            <w:shd w:val="clear" w:color="auto" w:fill="auto"/>
            <w:vAlign w:val="center"/>
            <w:hideMark/>
          </w:tcPr>
          <w:p w:rsidR="00DB75BE" w:rsidRPr="00FA7500" w:rsidRDefault="00DB75BE" w:rsidP="00DB75BE">
            <w:pPr>
              <w:jc w:val="center"/>
              <w:rPr>
                <w:rFonts w:ascii="Sylfaen" w:hAnsi="Sylfaen" w:cs="Calibri"/>
                <w:b/>
                <w:bCs/>
                <w:sz w:val="16"/>
                <w:szCs w:val="16"/>
                <w:lang w:val="en-US"/>
              </w:rPr>
            </w:pPr>
            <w:r w:rsidRPr="00FA7500">
              <w:rPr>
                <w:rFonts w:ascii="Sylfaen" w:hAnsi="Sylfaen" w:cs="Calibri"/>
                <w:b/>
                <w:bCs/>
                <w:sz w:val="16"/>
                <w:szCs w:val="16"/>
                <w:lang w:val="en-US"/>
              </w:rPr>
              <w:t>6 თვის ფაქტი</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b/>
                <w:bCs/>
                <w:sz w:val="16"/>
                <w:szCs w:val="16"/>
                <w:lang w:val="en-US"/>
              </w:rPr>
            </w:pPr>
            <w:r w:rsidRPr="00FA7500">
              <w:rPr>
                <w:rFonts w:ascii="Sylfaen" w:hAnsi="Sylfaen" w:cs="Calibri"/>
                <w:b/>
                <w:bCs/>
                <w:sz w:val="16"/>
                <w:szCs w:val="16"/>
                <w:lang w:val="en-US"/>
              </w:rPr>
              <w:t>7</w:t>
            </w:r>
          </w:p>
        </w:tc>
        <w:tc>
          <w:tcPr>
            <w:tcW w:w="2879" w:type="pct"/>
            <w:shd w:val="clear" w:color="auto" w:fill="auto"/>
            <w:vAlign w:val="center"/>
            <w:hideMark/>
          </w:tcPr>
          <w:p w:rsidR="00DB75BE" w:rsidRPr="00FA7500" w:rsidRDefault="00DB75BE" w:rsidP="00DB75BE">
            <w:pPr>
              <w:jc w:val="center"/>
              <w:rPr>
                <w:rFonts w:ascii="Sylfaen" w:hAnsi="Sylfaen" w:cs="Calibri"/>
                <w:b/>
                <w:bCs/>
                <w:sz w:val="16"/>
                <w:szCs w:val="16"/>
                <w:lang w:val="en-US"/>
              </w:rPr>
            </w:pPr>
            <w:r w:rsidRPr="00FA7500">
              <w:rPr>
                <w:rFonts w:ascii="Sylfaen" w:hAnsi="Sylfaen" w:cs="Calibri"/>
                <w:b/>
                <w:bCs/>
                <w:sz w:val="16"/>
                <w:szCs w:val="16"/>
                <w:lang w:val="en-US"/>
              </w:rPr>
              <w:t>მთლიანი ხარჯები</w:t>
            </w:r>
          </w:p>
        </w:tc>
        <w:tc>
          <w:tcPr>
            <w:tcW w:w="724" w:type="pct"/>
            <w:shd w:val="clear" w:color="auto" w:fill="auto"/>
            <w:noWrap/>
            <w:vAlign w:val="center"/>
            <w:hideMark/>
          </w:tcPr>
          <w:p w:rsidR="00DB75BE" w:rsidRPr="00FA7500" w:rsidRDefault="00DB75BE" w:rsidP="00DB75BE">
            <w:pPr>
              <w:jc w:val="center"/>
              <w:rPr>
                <w:rFonts w:ascii="Sylfaen" w:hAnsi="Sylfaen" w:cs="Calibri"/>
                <w:b/>
                <w:bCs/>
                <w:sz w:val="16"/>
                <w:szCs w:val="16"/>
                <w:lang w:val="en-US"/>
              </w:rPr>
            </w:pPr>
            <w:r w:rsidRPr="00FA7500">
              <w:rPr>
                <w:rFonts w:ascii="Sylfaen" w:hAnsi="Sylfaen" w:cs="Calibri"/>
                <w:b/>
                <w:bCs/>
                <w:sz w:val="16"/>
                <w:szCs w:val="16"/>
                <w:lang w:val="en-US"/>
              </w:rPr>
              <w:t>20,215,639.72</w:t>
            </w:r>
          </w:p>
        </w:tc>
        <w:tc>
          <w:tcPr>
            <w:tcW w:w="862" w:type="pct"/>
            <w:shd w:val="clear" w:color="auto" w:fill="auto"/>
            <w:noWrap/>
            <w:vAlign w:val="center"/>
            <w:hideMark/>
          </w:tcPr>
          <w:p w:rsidR="00DB75BE" w:rsidRPr="00FA7500" w:rsidRDefault="00DB75BE" w:rsidP="00DB75BE">
            <w:pPr>
              <w:jc w:val="center"/>
              <w:rPr>
                <w:rFonts w:ascii="Sylfaen" w:hAnsi="Sylfaen" w:cs="Calibri"/>
                <w:b/>
                <w:bCs/>
                <w:sz w:val="16"/>
                <w:szCs w:val="16"/>
                <w:lang w:val="en-US"/>
              </w:rPr>
            </w:pPr>
            <w:r w:rsidRPr="00FA7500">
              <w:rPr>
                <w:rFonts w:ascii="Sylfaen" w:hAnsi="Sylfaen" w:cs="Calibri"/>
                <w:b/>
                <w:bCs/>
                <w:sz w:val="16"/>
                <w:szCs w:val="16"/>
                <w:lang w:val="en-US"/>
              </w:rPr>
              <w:t>9,314,646.26</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b/>
                <w:bCs/>
                <w:sz w:val="16"/>
                <w:szCs w:val="16"/>
                <w:lang w:val="en-US"/>
              </w:rPr>
            </w:pPr>
            <w:r w:rsidRPr="00FA7500">
              <w:rPr>
                <w:rFonts w:ascii="Sylfaen" w:hAnsi="Sylfaen" w:cs="Calibri"/>
                <w:b/>
                <w:bCs/>
                <w:sz w:val="16"/>
                <w:szCs w:val="16"/>
                <w:lang w:val="en-US"/>
              </w:rPr>
              <w:t>7.1</w:t>
            </w:r>
          </w:p>
        </w:tc>
        <w:tc>
          <w:tcPr>
            <w:tcW w:w="2879" w:type="pct"/>
            <w:shd w:val="clear" w:color="auto" w:fill="auto"/>
            <w:vAlign w:val="center"/>
            <w:hideMark/>
          </w:tcPr>
          <w:p w:rsidR="00DB75BE" w:rsidRPr="00FA7500" w:rsidRDefault="00DB75BE" w:rsidP="000C7B79">
            <w:pPr>
              <w:rPr>
                <w:rFonts w:ascii="Sylfaen" w:hAnsi="Sylfaen" w:cs="Calibri"/>
                <w:b/>
                <w:bCs/>
                <w:sz w:val="16"/>
                <w:szCs w:val="16"/>
                <w:lang w:val="en-US"/>
              </w:rPr>
            </w:pPr>
            <w:r w:rsidRPr="00FA7500">
              <w:rPr>
                <w:rFonts w:ascii="Sylfaen" w:hAnsi="Sylfaen" w:cs="Calibri"/>
                <w:b/>
                <w:bCs/>
                <w:sz w:val="16"/>
                <w:szCs w:val="16"/>
                <w:lang w:val="en-US"/>
              </w:rPr>
              <w:t>საერთო დანიშნულების სახელმწიფო მომსახურება</w:t>
            </w:r>
          </w:p>
        </w:tc>
        <w:tc>
          <w:tcPr>
            <w:tcW w:w="724" w:type="pct"/>
            <w:shd w:val="clear" w:color="auto" w:fill="auto"/>
            <w:noWrap/>
            <w:vAlign w:val="center"/>
            <w:hideMark/>
          </w:tcPr>
          <w:p w:rsidR="00DB75BE" w:rsidRPr="00FA7500" w:rsidRDefault="00DB75BE" w:rsidP="00DB75BE">
            <w:pPr>
              <w:jc w:val="center"/>
              <w:rPr>
                <w:rFonts w:ascii="Sylfaen" w:hAnsi="Sylfaen" w:cs="Calibri"/>
                <w:b/>
                <w:bCs/>
                <w:sz w:val="16"/>
                <w:szCs w:val="16"/>
                <w:lang w:val="en-US"/>
              </w:rPr>
            </w:pPr>
            <w:r w:rsidRPr="00FA7500">
              <w:rPr>
                <w:rFonts w:ascii="Sylfaen" w:hAnsi="Sylfaen" w:cs="Calibri"/>
                <w:b/>
                <w:bCs/>
                <w:sz w:val="16"/>
                <w:szCs w:val="16"/>
                <w:lang w:val="en-US"/>
              </w:rPr>
              <w:t>2,877,402.8</w:t>
            </w:r>
          </w:p>
        </w:tc>
        <w:tc>
          <w:tcPr>
            <w:tcW w:w="862" w:type="pct"/>
            <w:shd w:val="clear" w:color="auto" w:fill="auto"/>
            <w:noWrap/>
            <w:vAlign w:val="center"/>
            <w:hideMark/>
          </w:tcPr>
          <w:p w:rsidR="00DB75BE" w:rsidRPr="00FA7500" w:rsidRDefault="00DB75BE" w:rsidP="00DB75BE">
            <w:pPr>
              <w:jc w:val="center"/>
              <w:rPr>
                <w:rFonts w:ascii="Sylfaen" w:hAnsi="Sylfaen" w:cs="Calibri"/>
                <w:b/>
                <w:bCs/>
                <w:sz w:val="16"/>
                <w:szCs w:val="16"/>
                <w:lang w:val="en-US"/>
              </w:rPr>
            </w:pPr>
            <w:r w:rsidRPr="00FA7500">
              <w:rPr>
                <w:rFonts w:ascii="Sylfaen" w:hAnsi="Sylfaen" w:cs="Calibri"/>
                <w:b/>
                <w:bCs/>
                <w:sz w:val="16"/>
                <w:szCs w:val="16"/>
                <w:lang w:val="en-US"/>
              </w:rPr>
              <w:t>1,234,519.0</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7.1.1</w:t>
            </w:r>
          </w:p>
        </w:tc>
        <w:tc>
          <w:tcPr>
            <w:tcW w:w="2879" w:type="pct"/>
            <w:shd w:val="clear" w:color="auto" w:fill="auto"/>
            <w:vAlign w:val="center"/>
            <w:hideMark/>
          </w:tcPr>
          <w:p w:rsidR="00DB75BE" w:rsidRPr="00FA7500" w:rsidRDefault="00DB75BE" w:rsidP="000C7B79">
            <w:pPr>
              <w:ind w:firstLineChars="200" w:firstLine="320"/>
              <w:rPr>
                <w:rFonts w:ascii="Sylfaen" w:hAnsi="Sylfaen" w:cs="Calibri"/>
                <w:bCs/>
                <w:sz w:val="16"/>
                <w:szCs w:val="16"/>
                <w:highlight w:val="yellow"/>
                <w:lang w:val="en-US"/>
              </w:rPr>
            </w:pPr>
            <w:r w:rsidRPr="00FA7500">
              <w:rPr>
                <w:rFonts w:ascii="Sylfaen" w:hAnsi="Sylfaen" w:cs="Calibri"/>
                <w:bCs/>
                <w:sz w:val="16"/>
                <w:szCs w:val="16"/>
                <w:lang w:val="en-U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724"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496,176.1</w:t>
            </w:r>
          </w:p>
        </w:tc>
        <w:tc>
          <w:tcPr>
            <w:tcW w:w="862"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201,398.4</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7.1.3</w:t>
            </w:r>
          </w:p>
        </w:tc>
        <w:tc>
          <w:tcPr>
            <w:tcW w:w="2879" w:type="pct"/>
            <w:shd w:val="clear" w:color="auto" w:fill="auto"/>
            <w:vAlign w:val="center"/>
            <w:hideMark/>
          </w:tcPr>
          <w:p w:rsidR="00DB75BE" w:rsidRPr="00FA7500" w:rsidRDefault="00DB75BE" w:rsidP="000C7B79">
            <w:pPr>
              <w:ind w:firstLineChars="200" w:firstLine="320"/>
              <w:rPr>
                <w:rFonts w:ascii="Sylfaen" w:hAnsi="Sylfaen" w:cs="Calibri"/>
                <w:bCs/>
                <w:sz w:val="16"/>
                <w:szCs w:val="16"/>
                <w:lang w:val="en-US"/>
              </w:rPr>
            </w:pPr>
            <w:r w:rsidRPr="00FA7500">
              <w:rPr>
                <w:rFonts w:ascii="Sylfaen" w:hAnsi="Sylfaen" w:cs="Calibri"/>
                <w:bCs/>
                <w:sz w:val="16"/>
                <w:szCs w:val="16"/>
                <w:lang w:val="en-US"/>
              </w:rPr>
              <w:t>საერთო დანიშნულების მომსახურება</w:t>
            </w:r>
          </w:p>
        </w:tc>
        <w:tc>
          <w:tcPr>
            <w:tcW w:w="724"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90,150.0</w:t>
            </w:r>
          </w:p>
        </w:tc>
        <w:tc>
          <w:tcPr>
            <w:tcW w:w="862"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45,745.8</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7.1.4</w:t>
            </w:r>
          </w:p>
        </w:tc>
        <w:tc>
          <w:tcPr>
            <w:tcW w:w="2879" w:type="pct"/>
            <w:shd w:val="clear" w:color="auto" w:fill="auto"/>
            <w:vAlign w:val="center"/>
            <w:hideMark/>
          </w:tcPr>
          <w:p w:rsidR="00DB75BE" w:rsidRPr="00FA7500" w:rsidRDefault="00DB75BE" w:rsidP="000C7B79">
            <w:pPr>
              <w:ind w:firstLineChars="200" w:firstLine="320"/>
              <w:rPr>
                <w:rFonts w:ascii="Sylfaen" w:hAnsi="Sylfaen" w:cs="Calibri"/>
                <w:bCs/>
                <w:sz w:val="16"/>
                <w:szCs w:val="16"/>
                <w:lang w:val="en-US"/>
              </w:rPr>
            </w:pPr>
            <w:r w:rsidRPr="00FA7500">
              <w:rPr>
                <w:rFonts w:ascii="Sylfaen" w:hAnsi="Sylfaen" w:cs="Calibri"/>
                <w:bCs/>
                <w:sz w:val="16"/>
                <w:szCs w:val="16"/>
                <w:lang w:val="en-US"/>
              </w:rPr>
              <w:t>ფუნდამენტური სამეცნიერო კვლევები</w:t>
            </w:r>
          </w:p>
        </w:tc>
        <w:tc>
          <w:tcPr>
            <w:tcW w:w="724"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4,735.0</w:t>
            </w:r>
          </w:p>
        </w:tc>
        <w:tc>
          <w:tcPr>
            <w:tcW w:w="862"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2,245.8</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7.1.6</w:t>
            </w:r>
          </w:p>
        </w:tc>
        <w:tc>
          <w:tcPr>
            <w:tcW w:w="2879" w:type="pct"/>
            <w:shd w:val="clear" w:color="auto" w:fill="auto"/>
            <w:vAlign w:val="center"/>
            <w:hideMark/>
          </w:tcPr>
          <w:p w:rsidR="00DB75BE" w:rsidRPr="00FA7500" w:rsidRDefault="00DB75BE" w:rsidP="000C7B79">
            <w:pPr>
              <w:ind w:firstLineChars="200" w:firstLine="320"/>
              <w:rPr>
                <w:rFonts w:ascii="Sylfaen" w:hAnsi="Sylfaen" w:cs="Calibri"/>
                <w:bCs/>
                <w:sz w:val="16"/>
                <w:szCs w:val="16"/>
                <w:lang w:val="en-US"/>
              </w:rPr>
            </w:pPr>
            <w:r w:rsidRPr="00FA7500">
              <w:rPr>
                <w:rFonts w:ascii="Sylfaen" w:hAnsi="Sylfaen" w:cs="Calibri"/>
                <w:bCs/>
                <w:sz w:val="16"/>
                <w:szCs w:val="16"/>
                <w:lang w:val="en-US"/>
              </w:rPr>
              <w:t>ვალთან დაკავშირებული ოპერაციები</w:t>
            </w:r>
          </w:p>
        </w:tc>
        <w:tc>
          <w:tcPr>
            <w:tcW w:w="724"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1,239,147.8</w:t>
            </w:r>
          </w:p>
        </w:tc>
        <w:tc>
          <w:tcPr>
            <w:tcW w:w="862"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538,915.9</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7.1.7</w:t>
            </w:r>
          </w:p>
        </w:tc>
        <w:tc>
          <w:tcPr>
            <w:tcW w:w="2879" w:type="pct"/>
            <w:shd w:val="clear" w:color="auto" w:fill="auto"/>
            <w:vAlign w:val="center"/>
            <w:hideMark/>
          </w:tcPr>
          <w:p w:rsidR="00DB75BE" w:rsidRPr="00FA7500" w:rsidRDefault="00DB75BE" w:rsidP="000C7B79">
            <w:pPr>
              <w:ind w:firstLineChars="200" w:firstLine="320"/>
              <w:rPr>
                <w:rFonts w:ascii="Sylfaen" w:hAnsi="Sylfaen" w:cs="Calibri"/>
                <w:bCs/>
                <w:sz w:val="16"/>
                <w:szCs w:val="16"/>
                <w:lang w:val="en-US"/>
              </w:rPr>
            </w:pPr>
            <w:r w:rsidRPr="00FA7500">
              <w:rPr>
                <w:rFonts w:ascii="Sylfaen" w:hAnsi="Sylfaen" w:cs="Calibri"/>
                <w:bCs/>
                <w:sz w:val="16"/>
                <w:szCs w:val="16"/>
                <w:lang w:val="en-US"/>
              </w:rPr>
              <w:t>საერთო დანიშნულების ფულადი ნაკადები მთავრობის სხვადასხვა დონეს შორის</w:t>
            </w:r>
          </w:p>
        </w:tc>
        <w:tc>
          <w:tcPr>
            <w:tcW w:w="724"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948,290.0</w:t>
            </w:r>
          </w:p>
        </w:tc>
        <w:tc>
          <w:tcPr>
            <w:tcW w:w="862"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395,109.6</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7.1.8</w:t>
            </w:r>
          </w:p>
        </w:tc>
        <w:tc>
          <w:tcPr>
            <w:tcW w:w="2879" w:type="pct"/>
            <w:shd w:val="clear" w:color="auto" w:fill="auto"/>
            <w:vAlign w:val="center"/>
            <w:hideMark/>
          </w:tcPr>
          <w:p w:rsidR="00DB75BE" w:rsidRPr="00FA7500" w:rsidRDefault="00DB75BE" w:rsidP="000C7B79">
            <w:pPr>
              <w:ind w:firstLineChars="200" w:firstLine="320"/>
              <w:rPr>
                <w:rFonts w:ascii="Sylfaen" w:hAnsi="Sylfaen" w:cs="Calibri"/>
                <w:bCs/>
                <w:sz w:val="16"/>
                <w:szCs w:val="16"/>
                <w:lang w:val="en-US"/>
              </w:rPr>
            </w:pPr>
            <w:r w:rsidRPr="00FA7500">
              <w:rPr>
                <w:rFonts w:ascii="Sylfaen" w:hAnsi="Sylfaen" w:cs="Calibri"/>
                <w:bCs/>
                <w:sz w:val="16"/>
                <w:szCs w:val="16"/>
                <w:lang w:val="en-US"/>
              </w:rPr>
              <w:t>სხვა არაკლასიფიცირებული საქმიანობა საერთო დანიშნულების სახელმწიფო მომსახურებაში</w:t>
            </w:r>
          </w:p>
        </w:tc>
        <w:tc>
          <w:tcPr>
            <w:tcW w:w="724"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98,903.9</w:t>
            </w:r>
          </w:p>
        </w:tc>
        <w:tc>
          <w:tcPr>
            <w:tcW w:w="862"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51,103.5</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b/>
                <w:bCs/>
                <w:sz w:val="16"/>
                <w:szCs w:val="16"/>
                <w:lang w:val="en-US"/>
              </w:rPr>
            </w:pPr>
            <w:r w:rsidRPr="00FA7500">
              <w:rPr>
                <w:rFonts w:ascii="Sylfaen" w:hAnsi="Sylfaen" w:cs="Calibri"/>
                <w:b/>
                <w:bCs/>
                <w:sz w:val="16"/>
                <w:szCs w:val="16"/>
                <w:lang w:val="en-US"/>
              </w:rPr>
              <w:t>7.2</w:t>
            </w:r>
          </w:p>
        </w:tc>
        <w:tc>
          <w:tcPr>
            <w:tcW w:w="2879" w:type="pct"/>
            <w:shd w:val="clear" w:color="auto" w:fill="auto"/>
            <w:vAlign w:val="center"/>
            <w:hideMark/>
          </w:tcPr>
          <w:p w:rsidR="00DB75BE" w:rsidRPr="00FA7500" w:rsidRDefault="00DB75BE" w:rsidP="000C7B79">
            <w:pPr>
              <w:rPr>
                <w:rFonts w:ascii="Sylfaen" w:hAnsi="Sylfaen" w:cs="Calibri"/>
                <w:b/>
                <w:bCs/>
                <w:sz w:val="16"/>
                <w:szCs w:val="16"/>
                <w:lang w:val="en-US"/>
              </w:rPr>
            </w:pPr>
            <w:r w:rsidRPr="00FA7500">
              <w:rPr>
                <w:rFonts w:ascii="Sylfaen" w:hAnsi="Sylfaen" w:cs="Calibri"/>
                <w:b/>
                <w:bCs/>
                <w:sz w:val="16"/>
                <w:szCs w:val="16"/>
                <w:lang w:val="en-US"/>
              </w:rPr>
              <w:t>თავდაცვა</w:t>
            </w:r>
          </w:p>
        </w:tc>
        <w:tc>
          <w:tcPr>
            <w:tcW w:w="724" w:type="pct"/>
            <w:shd w:val="clear" w:color="auto" w:fill="auto"/>
            <w:noWrap/>
            <w:vAlign w:val="center"/>
            <w:hideMark/>
          </w:tcPr>
          <w:p w:rsidR="00DB75BE" w:rsidRPr="00FA7500" w:rsidRDefault="00DB75BE" w:rsidP="00DB75BE">
            <w:pPr>
              <w:jc w:val="center"/>
              <w:rPr>
                <w:rFonts w:ascii="Sylfaen" w:hAnsi="Sylfaen" w:cs="Calibri"/>
                <w:b/>
                <w:bCs/>
                <w:sz w:val="16"/>
                <w:szCs w:val="16"/>
                <w:lang w:val="en-US"/>
              </w:rPr>
            </w:pPr>
            <w:r w:rsidRPr="00FA7500">
              <w:rPr>
                <w:rFonts w:ascii="Sylfaen" w:hAnsi="Sylfaen" w:cs="Calibri"/>
                <w:b/>
                <w:bCs/>
                <w:sz w:val="16"/>
                <w:szCs w:val="16"/>
                <w:lang w:val="en-US"/>
              </w:rPr>
              <w:t>1,321,150.7</w:t>
            </w:r>
          </w:p>
        </w:tc>
        <w:tc>
          <w:tcPr>
            <w:tcW w:w="862" w:type="pct"/>
            <w:shd w:val="clear" w:color="auto" w:fill="auto"/>
            <w:noWrap/>
            <w:vAlign w:val="center"/>
            <w:hideMark/>
          </w:tcPr>
          <w:p w:rsidR="00DB75BE" w:rsidRPr="00FA7500" w:rsidRDefault="00DB75BE" w:rsidP="00DB75BE">
            <w:pPr>
              <w:jc w:val="center"/>
              <w:rPr>
                <w:rFonts w:ascii="Sylfaen" w:hAnsi="Sylfaen" w:cs="Calibri"/>
                <w:b/>
                <w:bCs/>
                <w:sz w:val="16"/>
                <w:szCs w:val="16"/>
                <w:lang w:val="en-US"/>
              </w:rPr>
            </w:pPr>
            <w:r w:rsidRPr="00FA7500">
              <w:rPr>
                <w:rFonts w:ascii="Sylfaen" w:hAnsi="Sylfaen" w:cs="Calibri"/>
                <w:b/>
                <w:bCs/>
                <w:sz w:val="16"/>
                <w:szCs w:val="16"/>
                <w:lang w:val="en-US"/>
              </w:rPr>
              <w:t>641,928.6</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7.2.1</w:t>
            </w:r>
          </w:p>
        </w:tc>
        <w:tc>
          <w:tcPr>
            <w:tcW w:w="2879" w:type="pct"/>
            <w:shd w:val="clear" w:color="auto" w:fill="auto"/>
            <w:vAlign w:val="center"/>
            <w:hideMark/>
          </w:tcPr>
          <w:p w:rsidR="00DB75BE" w:rsidRPr="00FA7500" w:rsidRDefault="00DB75BE" w:rsidP="000C7B79">
            <w:pPr>
              <w:ind w:firstLineChars="200" w:firstLine="320"/>
              <w:rPr>
                <w:rFonts w:ascii="Sylfaen" w:hAnsi="Sylfaen" w:cs="Calibri"/>
                <w:bCs/>
                <w:sz w:val="16"/>
                <w:szCs w:val="16"/>
                <w:lang w:val="en-US"/>
              </w:rPr>
            </w:pPr>
            <w:r w:rsidRPr="00FA7500">
              <w:rPr>
                <w:rFonts w:ascii="Sylfaen" w:hAnsi="Sylfaen" w:cs="Calibri"/>
                <w:bCs/>
                <w:sz w:val="16"/>
                <w:szCs w:val="16"/>
                <w:lang w:val="en-US"/>
              </w:rPr>
              <w:t>შეიარაღებული ძალები</w:t>
            </w:r>
          </w:p>
        </w:tc>
        <w:tc>
          <w:tcPr>
            <w:tcW w:w="724"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604,599.6</w:t>
            </w:r>
          </w:p>
        </w:tc>
        <w:tc>
          <w:tcPr>
            <w:tcW w:w="862"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311,467.8</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7.2.3</w:t>
            </w:r>
          </w:p>
        </w:tc>
        <w:tc>
          <w:tcPr>
            <w:tcW w:w="2879" w:type="pct"/>
            <w:shd w:val="clear" w:color="auto" w:fill="auto"/>
            <w:vAlign w:val="center"/>
            <w:hideMark/>
          </w:tcPr>
          <w:p w:rsidR="00DB75BE" w:rsidRPr="00FA7500" w:rsidRDefault="00DB75BE" w:rsidP="000C7B79">
            <w:pPr>
              <w:ind w:firstLineChars="200" w:firstLine="320"/>
              <w:rPr>
                <w:rFonts w:ascii="Sylfaen" w:hAnsi="Sylfaen" w:cs="Calibri"/>
                <w:bCs/>
                <w:sz w:val="16"/>
                <w:szCs w:val="16"/>
                <w:lang w:val="en-US"/>
              </w:rPr>
            </w:pPr>
            <w:r w:rsidRPr="00FA7500">
              <w:rPr>
                <w:rFonts w:ascii="Sylfaen" w:hAnsi="Sylfaen" w:cs="Calibri"/>
                <w:bCs/>
                <w:sz w:val="16"/>
                <w:szCs w:val="16"/>
                <w:lang w:val="en-US"/>
              </w:rPr>
              <w:t>საგარეო სამხედრო დახმარება</w:t>
            </w:r>
          </w:p>
        </w:tc>
        <w:tc>
          <w:tcPr>
            <w:tcW w:w="724"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1,950.0</w:t>
            </w:r>
          </w:p>
        </w:tc>
        <w:tc>
          <w:tcPr>
            <w:tcW w:w="862"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514.0</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7.2.4</w:t>
            </w:r>
          </w:p>
        </w:tc>
        <w:tc>
          <w:tcPr>
            <w:tcW w:w="2879" w:type="pct"/>
            <w:shd w:val="clear" w:color="auto" w:fill="auto"/>
            <w:vAlign w:val="center"/>
            <w:hideMark/>
          </w:tcPr>
          <w:p w:rsidR="00DB75BE" w:rsidRPr="00FA7500" w:rsidRDefault="00DB75BE" w:rsidP="000C7B79">
            <w:pPr>
              <w:ind w:firstLineChars="200" w:firstLine="320"/>
              <w:rPr>
                <w:rFonts w:ascii="Sylfaen" w:hAnsi="Sylfaen" w:cs="Calibri"/>
                <w:bCs/>
                <w:sz w:val="16"/>
                <w:szCs w:val="16"/>
                <w:lang w:val="en-US"/>
              </w:rPr>
            </w:pPr>
            <w:r w:rsidRPr="00FA7500">
              <w:rPr>
                <w:rFonts w:ascii="Sylfaen" w:hAnsi="Sylfaen" w:cs="Calibri"/>
                <w:bCs/>
                <w:sz w:val="16"/>
                <w:szCs w:val="16"/>
                <w:lang w:val="en-US"/>
              </w:rPr>
              <w:t>გამოყენებითი კვლევები თავდაცვის სფეროში</w:t>
            </w:r>
          </w:p>
        </w:tc>
        <w:tc>
          <w:tcPr>
            <w:tcW w:w="724"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44,608.0</w:t>
            </w:r>
          </w:p>
        </w:tc>
        <w:tc>
          <w:tcPr>
            <w:tcW w:w="862"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24,638.3</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7.2.5</w:t>
            </w:r>
          </w:p>
        </w:tc>
        <w:tc>
          <w:tcPr>
            <w:tcW w:w="2879" w:type="pct"/>
            <w:shd w:val="clear" w:color="auto" w:fill="auto"/>
            <w:vAlign w:val="center"/>
            <w:hideMark/>
          </w:tcPr>
          <w:p w:rsidR="00DB75BE" w:rsidRPr="00FA7500" w:rsidRDefault="00DB75BE" w:rsidP="000C7B79">
            <w:pPr>
              <w:ind w:firstLineChars="200" w:firstLine="320"/>
              <w:rPr>
                <w:rFonts w:ascii="Sylfaen" w:hAnsi="Sylfaen" w:cs="Calibri"/>
                <w:bCs/>
                <w:sz w:val="16"/>
                <w:szCs w:val="16"/>
                <w:lang w:val="en-US"/>
              </w:rPr>
            </w:pPr>
            <w:r w:rsidRPr="00FA7500">
              <w:rPr>
                <w:rFonts w:ascii="Sylfaen" w:hAnsi="Sylfaen" w:cs="Calibri"/>
                <w:bCs/>
                <w:sz w:val="16"/>
                <w:szCs w:val="16"/>
                <w:lang w:val="en-US"/>
              </w:rPr>
              <w:t>სხვა არაკლასიფიცირებული საქმიანობა თავდაცვის სფეროში</w:t>
            </w:r>
          </w:p>
        </w:tc>
        <w:tc>
          <w:tcPr>
            <w:tcW w:w="724"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669,993.1</w:t>
            </w:r>
          </w:p>
        </w:tc>
        <w:tc>
          <w:tcPr>
            <w:tcW w:w="862"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305,308.4</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b/>
                <w:bCs/>
                <w:sz w:val="16"/>
                <w:szCs w:val="16"/>
                <w:lang w:val="en-US"/>
              </w:rPr>
            </w:pPr>
            <w:r w:rsidRPr="00FA7500">
              <w:rPr>
                <w:rFonts w:ascii="Sylfaen" w:hAnsi="Sylfaen" w:cs="Calibri"/>
                <w:b/>
                <w:bCs/>
                <w:sz w:val="16"/>
                <w:szCs w:val="16"/>
                <w:lang w:val="en-US"/>
              </w:rPr>
              <w:t>7.3</w:t>
            </w:r>
          </w:p>
        </w:tc>
        <w:tc>
          <w:tcPr>
            <w:tcW w:w="2879" w:type="pct"/>
            <w:shd w:val="clear" w:color="auto" w:fill="auto"/>
            <w:vAlign w:val="center"/>
            <w:hideMark/>
          </w:tcPr>
          <w:p w:rsidR="00DB75BE" w:rsidRPr="00FA7500" w:rsidRDefault="00DB75BE" w:rsidP="000C7B79">
            <w:pPr>
              <w:rPr>
                <w:rFonts w:ascii="Sylfaen" w:hAnsi="Sylfaen" w:cs="Calibri"/>
                <w:b/>
                <w:bCs/>
                <w:sz w:val="16"/>
                <w:szCs w:val="16"/>
                <w:lang w:val="en-US"/>
              </w:rPr>
            </w:pPr>
            <w:r w:rsidRPr="00FA7500">
              <w:rPr>
                <w:rFonts w:ascii="Sylfaen" w:hAnsi="Sylfaen" w:cs="Calibri"/>
                <w:b/>
                <w:bCs/>
                <w:sz w:val="16"/>
                <w:szCs w:val="16"/>
                <w:lang w:val="en-US"/>
              </w:rPr>
              <w:t>საზოგადოებრივი წესრიგი და უსაფრთხოება</w:t>
            </w:r>
          </w:p>
        </w:tc>
        <w:tc>
          <w:tcPr>
            <w:tcW w:w="724" w:type="pct"/>
            <w:shd w:val="clear" w:color="auto" w:fill="auto"/>
            <w:noWrap/>
            <w:vAlign w:val="center"/>
            <w:hideMark/>
          </w:tcPr>
          <w:p w:rsidR="00DB75BE" w:rsidRPr="00FA7500" w:rsidRDefault="00DB75BE" w:rsidP="00DB75BE">
            <w:pPr>
              <w:jc w:val="center"/>
              <w:rPr>
                <w:rFonts w:ascii="Sylfaen" w:hAnsi="Sylfaen" w:cs="Calibri"/>
                <w:b/>
                <w:bCs/>
                <w:sz w:val="16"/>
                <w:szCs w:val="16"/>
                <w:lang w:val="en-US"/>
              </w:rPr>
            </w:pPr>
            <w:r w:rsidRPr="00FA7500">
              <w:rPr>
                <w:rFonts w:ascii="Sylfaen" w:hAnsi="Sylfaen" w:cs="Calibri"/>
                <w:b/>
                <w:bCs/>
                <w:sz w:val="16"/>
                <w:szCs w:val="16"/>
                <w:lang w:val="en-US"/>
              </w:rPr>
              <w:t>1,857,681.3</w:t>
            </w:r>
          </w:p>
        </w:tc>
        <w:tc>
          <w:tcPr>
            <w:tcW w:w="862" w:type="pct"/>
            <w:shd w:val="clear" w:color="auto" w:fill="auto"/>
            <w:noWrap/>
            <w:vAlign w:val="center"/>
            <w:hideMark/>
          </w:tcPr>
          <w:p w:rsidR="00DB75BE" w:rsidRPr="00FA7500" w:rsidRDefault="00DB75BE" w:rsidP="00DB75BE">
            <w:pPr>
              <w:jc w:val="center"/>
              <w:rPr>
                <w:rFonts w:ascii="Sylfaen" w:hAnsi="Sylfaen" w:cs="Calibri"/>
                <w:b/>
                <w:bCs/>
                <w:sz w:val="16"/>
                <w:szCs w:val="16"/>
                <w:lang w:val="en-US"/>
              </w:rPr>
            </w:pPr>
            <w:r w:rsidRPr="00FA7500">
              <w:rPr>
                <w:rFonts w:ascii="Sylfaen" w:hAnsi="Sylfaen" w:cs="Calibri"/>
                <w:b/>
                <w:bCs/>
                <w:sz w:val="16"/>
                <w:szCs w:val="16"/>
                <w:lang w:val="en-US"/>
              </w:rPr>
              <w:t>861,806.4</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7.3.1</w:t>
            </w:r>
          </w:p>
        </w:tc>
        <w:tc>
          <w:tcPr>
            <w:tcW w:w="2879" w:type="pct"/>
            <w:shd w:val="clear" w:color="auto" w:fill="auto"/>
            <w:vAlign w:val="center"/>
            <w:hideMark/>
          </w:tcPr>
          <w:p w:rsidR="00DB75BE" w:rsidRPr="00FA7500" w:rsidRDefault="00DB75BE" w:rsidP="000C7B79">
            <w:pPr>
              <w:ind w:firstLineChars="200" w:firstLine="320"/>
              <w:rPr>
                <w:rFonts w:ascii="Sylfaen" w:hAnsi="Sylfaen" w:cs="Calibri"/>
                <w:bCs/>
                <w:sz w:val="16"/>
                <w:szCs w:val="16"/>
                <w:lang w:val="en-US"/>
              </w:rPr>
            </w:pPr>
            <w:r w:rsidRPr="00FA7500">
              <w:rPr>
                <w:rFonts w:ascii="Sylfaen" w:hAnsi="Sylfaen" w:cs="Calibri"/>
                <w:bCs/>
                <w:sz w:val="16"/>
                <w:szCs w:val="16"/>
                <w:lang w:val="en-US"/>
              </w:rPr>
              <w:t>პოლიციის სამსახური და სახელმწიფო დაცვა</w:t>
            </w:r>
          </w:p>
        </w:tc>
        <w:tc>
          <w:tcPr>
            <w:tcW w:w="724"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1,005,910.5</w:t>
            </w:r>
          </w:p>
        </w:tc>
        <w:tc>
          <w:tcPr>
            <w:tcW w:w="862"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464,437.7</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7.3.2</w:t>
            </w:r>
          </w:p>
        </w:tc>
        <w:tc>
          <w:tcPr>
            <w:tcW w:w="2879" w:type="pct"/>
            <w:shd w:val="clear" w:color="auto" w:fill="auto"/>
            <w:vAlign w:val="center"/>
            <w:hideMark/>
          </w:tcPr>
          <w:p w:rsidR="00DB75BE" w:rsidRPr="00FA7500" w:rsidRDefault="00DB75BE" w:rsidP="000C7B79">
            <w:pPr>
              <w:ind w:firstLineChars="200" w:firstLine="320"/>
              <w:rPr>
                <w:rFonts w:ascii="Sylfaen" w:hAnsi="Sylfaen" w:cs="Calibri"/>
                <w:bCs/>
                <w:sz w:val="16"/>
                <w:szCs w:val="16"/>
                <w:lang w:val="en-US"/>
              </w:rPr>
            </w:pPr>
            <w:r w:rsidRPr="00FA7500">
              <w:rPr>
                <w:rFonts w:ascii="Sylfaen" w:hAnsi="Sylfaen" w:cs="Calibri"/>
                <w:bCs/>
                <w:sz w:val="16"/>
                <w:szCs w:val="16"/>
                <w:lang w:val="en-US"/>
              </w:rPr>
              <w:t>სახანძრო-სამაშველო სამსახური</w:t>
            </w:r>
          </w:p>
        </w:tc>
        <w:tc>
          <w:tcPr>
            <w:tcW w:w="724"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112,079.5</w:t>
            </w:r>
          </w:p>
        </w:tc>
        <w:tc>
          <w:tcPr>
            <w:tcW w:w="862"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69,087.0</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7.3.3</w:t>
            </w:r>
          </w:p>
        </w:tc>
        <w:tc>
          <w:tcPr>
            <w:tcW w:w="2879" w:type="pct"/>
            <w:shd w:val="clear" w:color="auto" w:fill="auto"/>
            <w:vAlign w:val="center"/>
            <w:hideMark/>
          </w:tcPr>
          <w:p w:rsidR="00DB75BE" w:rsidRPr="00FA7500" w:rsidRDefault="00DB75BE" w:rsidP="000C7B79">
            <w:pPr>
              <w:ind w:firstLineChars="200" w:firstLine="320"/>
              <w:rPr>
                <w:rFonts w:ascii="Sylfaen" w:hAnsi="Sylfaen" w:cs="Calibri"/>
                <w:bCs/>
                <w:sz w:val="16"/>
                <w:szCs w:val="16"/>
                <w:lang w:val="en-US"/>
              </w:rPr>
            </w:pPr>
            <w:r w:rsidRPr="00FA7500">
              <w:rPr>
                <w:rFonts w:ascii="Sylfaen" w:hAnsi="Sylfaen" w:cs="Calibri"/>
                <w:bCs/>
                <w:sz w:val="16"/>
                <w:szCs w:val="16"/>
                <w:lang w:val="en-US"/>
              </w:rPr>
              <w:t>სასამართლოები და პროკურატურა</w:t>
            </w:r>
          </w:p>
        </w:tc>
        <w:tc>
          <w:tcPr>
            <w:tcW w:w="724"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206,266.2</w:t>
            </w:r>
          </w:p>
        </w:tc>
        <w:tc>
          <w:tcPr>
            <w:tcW w:w="862"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83,182.9</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7.3.4</w:t>
            </w:r>
          </w:p>
        </w:tc>
        <w:tc>
          <w:tcPr>
            <w:tcW w:w="2879" w:type="pct"/>
            <w:shd w:val="clear" w:color="auto" w:fill="auto"/>
            <w:vAlign w:val="center"/>
            <w:hideMark/>
          </w:tcPr>
          <w:p w:rsidR="00DB75BE" w:rsidRPr="00FA7500" w:rsidRDefault="00DB75BE" w:rsidP="000C7B79">
            <w:pPr>
              <w:ind w:firstLineChars="200" w:firstLine="320"/>
              <w:rPr>
                <w:rFonts w:ascii="Sylfaen" w:hAnsi="Sylfaen" w:cs="Calibri"/>
                <w:bCs/>
                <w:sz w:val="16"/>
                <w:szCs w:val="16"/>
                <w:lang w:val="en-US"/>
              </w:rPr>
            </w:pPr>
            <w:r w:rsidRPr="00FA7500">
              <w:rPr>
                <w:rFonts w:ascii="Sylfaen" w:hAnsi="Sylfaen" w:cs="Calibri"/>
                <w:bCs/>
                <w:sz w:val="16"/>
                <w:szCs w:val="16"/>
                <w:lang w:val="en-US"/>
              </w:rPr>
              <w:t>სასჯელაღსრულების დაწესებულებები</w:t>
            </w:r>
          </w:p>
        </w:tc>
        <w:tc>
          <w:tcPr>
            <w:tcW w:w="724"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237,400.0</w:t>
            </w:r>
          </w:p>
        </w:tc>
        <w:tc>
          <w:tcPr>
            <w:tcW w:w="862"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99,938.2</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7.3.6</w:t>
            </w:r>
          </w:p>
        </w:tc>
        <w:tc>
          <w:tcPr>
            <w:tcW w:w="2879" w:type="pct"/>
            <w:shd w:val="clear" w:color="auto" w:fill="auto"/>
            <w:vAlign w:val="center"/>
            <w:hideMark/>
          </w:tcPr>
          <w:p w:rsidR="00DB75BE" w:rsidRPr="00FA7500" w:rsidRDefault="00DB75BE" w:rsidP="000C7B79">
            <w:pPr>
              <w:ind w:firstLineChars="200" w:firstLine="320"/>
              <w:rPr>
                <w:rFonts w:ascii="Sylfaen" w:hAnsi="Sylfaen" w:cs="Calibri"/>
                <w:bCs/>
                <w:sz w:val="16"/>
                <w:szCs w:val="16"/>
                <w:lang w:val="en-US"/>
              </w:rPr>
            </w:pPr>
            <w:r w:rsidRPr="00FA7500">
              <w:rPr>
                <w:rFonts w:ascii="Sylfaen" w:hAnsi="Sylfaen" w:cs="Calibri"/>
                <w:bCs/>
                <w:sz w:val="16"/>
                <w:szCs w:val="16"/>
                <w:lang w:val="en-US"/>
              </w:rPr>
              <w:t>სხვა არაკლასიფიცირებული საქმიანობა საზოგადოებრივი წესრიგისა და უსაფრთხოების სფეროში</w:t>
            </w:r>
          </w:p>
        </w:tc>
        <w:tc>
          <w:tcPr>
            <w:tcW w:w="724"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296,025.2</w:t>
            </w:r>
          </w:p>
        </w:tc>
        <w:tc>
          <w:tcPr>
            <w:tcW w:w="862"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145,160.7</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b/>
                <w:bCs/>
                <w:sz w:val="16"/>
                <w:szCs w:val="16"/>
                <w:lang w:val="en-US"/>
              </w:rPr>
            </w:pPr>
            <w:r w:rsidRPr="00FA7500">
              <w:rPr>
                <w:rFonts w:ascii="Sylfaen" w:hAnsi="Sylfaen" w:cs="Calibri"/>
                <w:b/>
                <w:bCs/>
                <w:sz w:val="16"/>
                <w:szCs w:val="16"/>
                <w:lang w:val="en-US"/>
              </w:rPr>
              <w:t>7.4</w:t>
            </w:r>
          </w:p>
        </w:tc>
        <w:tc>
          <w:tcPr>
            <w:tcW w:w="2879" w:type="pct"/>
            <w:shd w:val="clear" w:color="auto" w:fill="auto"/>
            <w:vAlign w:val="center"/>
            <w:hideMark/>
          </w:tcPr>
          <w:p w:rsidR="00DB75BE" w:rsidRPr="00FA7500" w:rsidRDefault="00DB75BE" w:rsidP="000C7B79">
            <w:pPr>
              <w:rPr>
                <w:rFonts w:ascii="Sylfaen" w:hAnsi="Sylfaen" w:cs="Calibri"/>
                <w:b/>
                <w:bCs/>
                <w:sz w:val="16"/>
                <w:szCs w:val="16"/>
                <w:lang w:val="en-US"/>
              </w:rPr>
            </w:pPr>
            <w:r w:rsidRPr="00FA7500">
              <w:rPr>
                <w:rFonts w:ascii="Sylfaen" w:hAnsi="Sylfaen" w:cs="Calibri"/>
                <w:b/>
                <w:bCs/>
                <w:sz w:val="16"/>
                <w:szCs w:val="16"/>
                <w:lang w:val="en-US"/>
              </w:rPr>
              <w:t>ეკონომიკური საქმიანობა</w:t>
            </w:r>
          </w:p>
        </w:tc>
        <w:tc>
          <w:tcPr>
            <w:tcW w:w="724" w:type="pct"/>
            <w:shd w:val="clear" w:color="auto" w:fill="auto"/>
            <w:noWrap/>
            <w:vAlign w:val="center"/>
            <w:hideMark/>
          </w:tcPr>
          <w:p w:rsidR="00DB75BE" w:rsidRPr="00FA7500" w:rsidRDefault="00DB75BE" w:rsidP="00DB75BE">
            <w:pPr>
              <w:jc w:val="center"/>
              <w:rPr>
                <w:rFonts w:ascii="Sylfaen" w:hAnsi="Sylfaen" w:cs="Calibri"/>
                <w:b/>
                <w:bCs/>
                <w:sz w:val="16"/>
                <w:szCs w:val="16"/>
                <w:lang w:val="en-US"/>
              </w:rPr>
            </w:pPr>
            <w:r w:rsidRPr="00FA7500">
              <w:rPr>
                <w:rFonts w:ascii="Sylfaen" w:hAnsi="Sylfaen" w:cs="Calibri"/>
                <w:b/>
                <w:bCs/>
                <w:sz w:val="16"/>
                <w:szCs w:val="16"/>
                <w:lang w:val="en-US"/>
              </w:rPr>
              <w:t>3,730,730.3</w:t>
            </w:r>
          </w:p>
        </w:tc>
        <w:tc>
          <w:tcPr>
            <w:tcW w:w="862" w:type="pct"/>
            <w:shd w:val="clear" w:color="auto" w:fill="auto"/>
            <w:noWrap/>
            <w:vAlign w:val="center"/>
            <w:hideMark/>
          </w:tcPr>
          <w:p w:rsidR="00DB75BE" w:rsidRPr="00FA7500" w:rsidRDefault="00DB75BE" w:rsidP="00DB75BE">
            <w:pPr>
              <w:jc w:val="center"/>
              <w:rPr>
                <w:rFonts w:ascii="Sylfaen" w:hAnsi="Sylfaen" w:cs="Calibri"/>
                <w:b/>
                <w:bCs/>
                <w:sz w:val="16"/>
                <w:szCs w:val="16"/>
                <w:lang w:val="en-US"/>
              </w:rPr>
            </w:pPr>
            <w:r w:rsidRPr="00FA7500">
              <w:rPr>
                <w:rFonts w:ascii="Sylfaen" w:hAnsi="Sylfaen" w:cs="Calibri"/>
                <w:b/>
                <w:bCs/>
                <w:sz w:val="16"/>
                <w:szCs w:val="16"/>
                <w:lang w:val="en-US"/>
              </w:rPr>
              <w:t>1,595,464.7</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7.4.1</w:t>
            </w:r>
          </w:p>
        </w:tc>
        <w:tc>
          <w:tcPr>
            <w:tcW w:w="2879" w:type="pct"/>
            <w:shd w:val="clear" w:color="auto" w:fill="auto"/>
            <w:vAlign w:val="center"/>
            <w:hideMark/>
          </w:tcPr>
          <w:p w:rsidR="00DB75BE" w:rsidRPr="00FA7500" w:rsidRDefault="00DB75BE" w:rsidP="000C7B79">
            <w:pPr>
              <w:ind w:firstLineChars="200" w:firstLine="320"/>
              <w:rPr>
                <w:rFonts w:ascii="Sylfaen" w:hAnsi="Sylfaen" w:cs="Calibri"/>
                <w:bCs/>
                <w:sz w:val="16"/>
                <w:szCs w:val="16"/>
                <w:lang w:val="en-US"/>
              </w:rPr>
            </w:pPr>
            <w:r w:rsidRPr="00FA7500">
              <w:rPr>
                <w:rFonts w:ascii="Sylfaen" w:hAnsi="Sylfaen" w:cs="Calibri"/>
                <w:bCs/>
                <w:sz w:val="16"/>
                <w:szCs w:val="16"/>
                <w:lang w:val="en-US"/>
              </w:rPr>
              <w:t>საერთო ეკონომიკური, კომერციული და შრომით რესურსებთან დაკავშირებული საქმიანობა</w:t>
            </w:r>
          </w:p>
        </w:tc>
        <w:tc>
          <w:tcPr>
            <w:tcW w:w="724"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379,090.0</w:t>
            </w:r>
          </w:p>
        </w:tc>
        <w:tc>
          <w:tcPr>
            <w:tcW w:w="862"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151,564.2</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lastRenderedPageBreak/>
              <w:t>7.4.2</w:t>
            </w:r>
          </w:p>
        </w:tc>
        <w:tc>
          <w:tcPr>
            <w:tcW w:w="2879" w:type="pct"/>
            <w:shd w:val="clear" w:color="auto" w:fill="auto"/>
            <w:vAlign w:val="center"/>
            <w:hideMark/>
          </w:tcPr>
          <w:p w:rsidR="00DB75BE" w:rsidRPr="00FA7500" w:rsidRDefault="00DB75BE" w:rsidP="000C7B79">
            <w:pPr>
              <w:ind w:firstLineChars="200" w:firstLine="320"/>
              <w:rPr>
                <w:rFonts w:ascii="Sylfaen" w:hAnsi="Sylfaen" w:cs="Calibri"/>
                <w:bCs/>
                <w:sz w:val="16"/>
                <w:szCs w:val="16"/>
                <w:lang w:val="en-US"/>
              </w:rPr>
            </w:pPr>
            <w:r w:rsidRPr="00FA7500">
              <w:rPr>
                <w:rFonts w:ascii="Sylfaen" w:hAnsi="Sylfaen" w:cs="Calibri"/>
                <w:bCs/>
                <w:sz w:val="16"/>
                <w:szCs w:val="16"/>
                <w:lang w:val="en-US"/>
              </w:rPr>
              <w:t>სოფლის მეურნეობა, სატყეო მეურნეობა, მეთევზეობა და მონადირეობა</w:t>
            </w:r>
          </w:p>
        </w:tc>
        <w:tc>
          <w:tcPr>
            <w:tcW w:w="724"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620,323.3</w:t>
            </w:r>
          </w:p>
        </w:tc>
        <w:tc>
          <w:tcPr>
            <w:tcW w:w="862"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312,616.0</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7.4.3</w:t>
            </w:r>
          </w:p>
        </w:tc>
        <w:tc>
          <w:tcPr>
            <w:tcW w:w="2879" w:type="pct"/>
            <w:shd w:val="clear" w:color="auto" w:fill="auto"/>
            <w:vAlign w:val="center"/>
            <w:hideMark/>
          </w:tcPr>
          <w:p w:rsidR="00DB75BE" w:rsidRPr="00FA7500" w:rsidRDefault="00DB75BE" w:rsidP="000C7B79">
            <w:pPr>
              <w:ind w:firstLineChars="200" w:firstLine="320"/>
              <w:rPr>
                <w:rFonts w:ascii="Sylfaen" w:hAnsi="Sylfaen" w:cs="Calibri"/>
                <w:bCs/>
                <w:sz w:val="16"/>
                <w:szCs w:val="16"/>
                <w:lang w:val="en-US"/>
              </w:rPr>
            </w:pPr>
            <w:r w:rsidRPr="00FA7500">
              <w:rPr>
                <w:rFonts w:ascii="Sylfaen" w:hAnsi="Sylfaen" w:cs="Calibri"/>
                <w:bCs/>
                <w:sz w:val="16"/>
                <w:szCs w:val="16"/>
                <w:lang w:val="en-US"/>
              </w:rPr>
              <w:t>სათბობი და ენერგეტიკა</w:t>
            </w:r>
          </w:p>
        </w:tc>
        <w:tc>
          <w:tcPr>
            <w:tcW w:w="724"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34,812.0</w:t>
            </w:r>
          </w:p>
        </w:tc>
        <w:tc>
          <w:tcPr>
            <w:tcW w:w="862"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19,276.6</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7.4.4</w:t>
            </w:r>
          </w:p>
        </w:tc>
        <w:tc>
          <w:tcPr>
            <w:tcW w:w="2879" w:type="pct"/>
            <w:shd w:val="clear" w:color="auto" w:fill="auto"/>
            <w:vAlign w:val="center"/>
            <w:hideMark/>
          </w:tcPr>
          <w:p w:rsidR="00DB75BE" w:rsidRPr="00FA7500" w:rsidRDefault="00DB75BE" w:rsidP="000C7B79">
            <w:pPr>
              <w:ind w:firstLineChars="200" w:firstLine="320"/>
              <w:rPr>
                <w:rFonts w:ascii="Sylfaen" w:hAnsi="Sylfaen" w:cs="Calibri"/>
                <w:bCs/>
                <w:sz w:val="16"/>
                <w:szCs w:val="16"/>
                <w:lang w:val="en-US"/>
              </w:rPr>
            </w:pPr>
            <w:r w:rsidRPr="00FA7500">
              <w:rPr>
                <w:rFonts w:ascii="Sylfaen" w:hAnsi="Sylfaen" w:cs="Calibri"/>
                <w:bCs/>
                <w:sz w:val="16"/>
                <w:szCs w:val="16"/>
                <w:lang w:val="en-US"/>
              </w:rPr>
              <w:t>სამთომომპოვებელი და გადამამუშავებელი მრეწველობა, მშენებლობა</w:t>
            </w:r>
          </w:p>
        </w:tc>
        <w:tc>
          <w:tcPr>
            <w:tcW w:w="724"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3,700.0</w:t>
            </w:r>
          </w:p>
        </w:tc>
        <w:tc>
          <w:tcPr>
            <w:tcW w:w="862"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1,387.9</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7.4.5</w:t>
            </w:r>
          </w:p>
        </w:tc>
        <w:tc>
          <w:tcPr>
            <w:tcW w:w="2879" w:type="pct"/>
            <w:shd w:val="clear" w:color="auto" w:fill="auto"/>
            <w:vAlign w:val="center"/>
            <w:hideMark/>
          </w:tcPr>
          <w:p w:rsidR="00DB75BE" w:rsidRPr="00FA7500" w:rsidRDefault="00DB75BE" w:rsidP="000C7B79">
            <w:pPr>
              <w:ind w:firstLineChars="200" w:firstLine="320"/>
              <w:rPr>
                <w:rFonts w:ascii="Sylfaen" w:hAnsi="Sylfaen" w:cs="Calibri"/>
                <w:bCs/>
                <w:sz w:val="16"/>
                <w:szCs w:val="16"/>
                <w:lang w:val="en-US"/>
              </w:rPr>
            </w:pPr>
            <w:r w:rsidRPr="00FA7500">
              <w:rPr>
                <w:rFonts w:ascii="Sylfaen" w:hAnsi="Sylfaen" w:cs="Calibri"/>
                <w:bCs/>
                <w:sz w:val="16"/>
                <w:szCs w:val="16"/>
                <w:lang w:val="en-US"/>
              </w:rPr>
              <w:t>ტრანსპორტი</w:t>
            </w:r>
          </w:p>
        </w:tc>
        <w:tc>
          <w:tcPr>
            <w:tcW w:w="724"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1,898,018.0</w:t>
            </w:r>
          </w:p>
        </w:tc>
        <w:tc>
          <w:tcPr>
            <w:tcW w:w="862"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855,542.1</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7.4.7</w:t>
            </w:r>
          </w:p>
        </w:tc>
        <w:tc>
          <w:tcPr>
            <w:tcW w:w="2879" w:type="pct"/>
            <w:shd w:val="clear" w:color="auto" w:fill="auto"/>
            <w:vAlign w:val="center"/>
            <w:hideMark/>
          </w:tcPr>
          <w:p w:rsidR="00DB75BE" w:rsidRPr="00FA7500" w:rsidRDefault="00DB75BE" w:rsidP="000C7B79">
            <w:pPr>
              <w:ind w:firstLineChars="200" w:firstLine="320"/>
              <w:rPr>
                <w:rFonts w:ascii="Sylfaen" w:hAnsi="Sylfaen" w:cs="Calibri"/>
                <w:bCs/>
                <w:sz w:val="16"/>
                <w:szCs w:val="16"/>
                <w:lang w:val="en-US"/>
              </w:rPr>
            </w:pPr>
            <w:r w:rsidRPr="00FA7500">
              <w:rPr>
                <w:rFonts w:ascii="Sylfaen" w:hAnsi="Sylfaen" w:cs="Calibri"/>
                <w:bCs/>
                <w:sz w:val="16"/>
                <w:szCs w:val="16"/>
                <w:lang w:val="en-US"/>
              </w:rPr>
              <w:t>ეკონომიკის სხვა დარგები</w:t>
            </w:r>
          </w:p>
        </w:tc>
        <w:tc>
          <w:tcPr>
            <w:tcW w:w="724"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649,357.0</w:t>
            </w:r>
          </w:p>
        </w:tc>
        <w:tc>
          <w:tcPr>
            <w:tcW w:w="862"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222,761.1</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7.4.9</w:t>
            </w:r>
          </w:p>
        </w:tc>
        <w:tc>
          <w:tcPr>
            <w:tcW w:w="2879" w:type="pct"/>
            <w:shd w:val="clear" w:color="auto" w:fill="auto"/>
            <w:vAlign w:val="center"/>
            <w:hideMark/>
          </w:tcPr>
          <w:p w:rsidR="00DB75BE" w:rsidRPr="00FA7500" w:rsidRDefault="00DB75BE" w:rsidP="000C7B79">
            <w:pPr>
              <w:ind w:firstLineChars="200" w:firstLine="320"/>
              <w:rPr>
                <w:rFonts w:ascii="Sylfaen" w:hAnsi="Sylfaen" w:cs="Calibri"/>
                <w:bCs/>
                <w:sz w:val="16"/>
                <w:szCs w:val="16"/>
                <w:lang w:val="en-US"/>
              </w:rPr>
            </w:pPr>
            <w:r w:rsidRPr="00FA7500">
              <w:rPr>
                <w:rFonts w:ascii="Sylfaen" w:hAnsi="Sylfaen" w:cs="Calibri"/>
                <w:bCs/>
                <w:sz w:val="16"/>
                <w:szCs w:val="16"/>
                <w:lang w:val="en-US"/>
              </w:rPr>
              <w:t>სხვა არაკლასიფიცირებული საქმიანობა ეკონომიკის სფეროში</w:t>
            </w:r>
          </w:p>
        </w:tc>
        <w:tc>
          <w:tcPr>
            <w:tcW w:w="724"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145,430.0</w:t>
            </w:r>
          </w:p>
        </w:tc>
        <w:tc>
          <w:tcPr>
            <w:tcW w:w="862"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32,316.7</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b/>
                <w:bCs/>
                <w:sz w:val="16"/>
                <w:szCs w:val="16"/>
                <w:lang w:val="en-US"/>
              </w:rPr>
            </w:pPr>
            <w:r w:rsidRPr="00FA7500">
              <w:rPr>
                <w:rFonts w:ascii="Sylfaen" w:hAnsi="Sylfaen" w:cs="Calibri"/>
                <w:b/>
                <w:bCs/>
                <w:sz w:val="16"/>
                <w:szCs w:val="16"/>
                <w:lang w:val="en-US"/>
              </w:rPr>
              <w:t>7.5</w:t>
            </w:r>
          </w:p>
        </w:tc>
        <w:tc>
          <w:tcPr>
            <w:tcW w:w="2879" w:type="pct"/>
            <w:shd w:val="clear" w:color="auto" w:fill="auto"/>
            <w:vAlign w:val="center"/>
            <w:hideMark/>
          </w:tcPr>
          <w:p w:rsidR="00DB75BE" w:rsidRPr="00FA7500" w:rsidRDefault="00DB75BE" w:rsidP="000C7B79">
            <w:pPr>
              <w:rPr>
                <w:rFonts w:ascii="Sylfaen" w:hAnsi="Sylfaen" w:cs="Calibri"/>
                <w:b/>
                <w:bCs/>
                <w:sz w:val="16"/>
                <w:szCs w:val="16"/>
                <w:lang w:val="en-US"/>
              </w:rPr>
            </w:pPr>
            <w:r w:rsidRPr="00FA7500">
              <w:rPr>
                <w:rFonts w:ascii="Sylfaen" w:hAnsi="Sylfaen" w:cs="Calibri"/>
                <w:b/>
                <w:bCs/>
                <w:sz w:val="16"/>
                <w:szCs w:val="16"/>
                <w:lang w:val="en-US"/>
              </w:rPr>
              <w:t>გარემოს დაცვა</w:t>
            </w:r>
          </w:p>
        </w:tc>
        <w:tc>
          <w:tcPr>
            <w:tcW w:w="724" w:type="pct"/>
            <w:shd w:val="clear" w:color="auto" w:fill="auto"/>
            <w:noWrap/>
            <w:vAlign w:val="center"/>
            <w:hideMark/>
          </w:tcPr>
          <w:p w:rsidR="00DB75BE" w:rsidRPr="00FA7500" w:rsidRDefault="00DB75BE" w:rsidP="00DB75BE">
            <w:pPr>
              <w:jc w:val="center"/>
              <w:rPr>
                <w:rFonts w:ascii="Sylfaen" w:hAnsi="Sylfaen" w:cs="Calibri"/>
                <w:b/>
                <w:bCs/>
                <w:sz w:val="16"/>
                <w:szCs w:val="16"/>
                <w:lang w:val="en-US"/>
              </w:rPr>
            </w:pPr>
            <w:r w:rsidRPr="00FA7500">
              <w:rPr>
                <w:rFonts w:ascii="Sylfaen" w:hAnsi="Sylfaen" w:cs="Calibri"/>
                <w:b/>
                <w:bCs/>
                <w:sz w:val="16"/>
                <w:szCs w:val="16"/>
                <w:lang w:val="en-US"/>
              </w:rPr>
              <w:t>168,031.7</w:t>
            </w:r>
          </w:p>
        </w:tc>
        <w:tc>
          <w:tcPr>
            <w:tcW w:w="862" w:type="pct"/>
            <w:shd w:val="clear" w:color="auto" w:fill="auto"/>
            <w:noWrap/>
            <w:vAlign w:val="center"/>
            <w:hideMark/>
          </w:tcPr>
          <w:p w:rsidR="00DB75BE" w:rsidRPr="00FA7500" w:rsidRDefault="00DB75BE" w:rsidP="00DB75BE">
            <w:pPr>
              <w:jc w:val="center"/>
              <w:rPr>
                <w:rFonts w:ascii="Sylfaen" w:hAnsi="Sylfaen" w:cs="Calibri"/>
                <w:b/>
                <w:bCs/>
                <w:sz w:val="16"/>
                <w:szCs w:val="16"/>
                <w:lang w:val="en-US"/>
              </w:rPr>
            </w:pPr>
            <w:r w:rsidRPr="00FA7500">
              <w:rPr>
                <w:rFonts w:ascii="Sylfaen" w:hAnsi="Sylfaen" w:cs="Calibri"/>
                <w:b/>
                <w:bCs/>
                <w:sz w:val="16"/>
                <w:szCs w:val="16"/>
                <w:lang w:val="en-US"/>
              </w:rPr>
              <w:t>68,939.4</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7.5.1</w:t>
            </w:r>
          </w:p>
        </w:tc>
        <w:tc>
          <w:tcPr>
            <w:tcW w:w="2879" w:type="pct"/>
            <w:shd w:val="clear" w:color="auto" w:fill="auto"/>
            <w:vAlign w:val="center"/>
            <w:hideMark/>
          </w:tcPr>
          <w:p w:rsidR="00DB75BE" w:rsidRPr="00FA7500" w:rsidRDefault="00DB75BE" w:rsidP="000C7B79">
            <w:pPr>
              <w:ind w:firstLineChars="200" w:firstLine="320"/>
              <w:rPr>
                <w:rFonts w:ascii="Sylfaen" w:hAnsi="Sylfaen" w:cs="Calibri"/>
                <w:bCs/>
                <w:sz w:val="16"/>
                <w:szCs w:val="16"/>
                <w:lang w:val="en-US"/>
              </w:rPr>
            </w:pPr>
            <w:r w:rsidRPr="00FA7500">
              <w:rPr>
                <w:rFonts w:ascii="Sylfaen" w:hAnsi="Sylfaen" w:cs="Calibri"/>
                <w:bCs/>
                <w:sz w:val="16"/>
                <w:szCs w:val="16"/>
                <w:lang w:val="en-US"/>
              </w:rPr>
              <w:t>ნარჩენების შეგროვება, გადამუშავება და განადგურება</w:t>
            </w:r>
          </w:p>
        </w:tc>
        <w:tc>
          <w:tcPr>
            <w:tcW w:w="724"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46,075.0</w:t>
            </w:r>
          </w:p>
        </w:tc>
        <w:tc>
          <w:tcPr>
            <w:tcW w:w="862"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12,609.4</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7.5.2</w:t>
            </w:r>
          </w:p>
        </w:tc>
        <w:tc>
          <w:tcPr>
            <w:tcW w:w="2879" w:type="pct"/>
            <w:shd w:val="clear" w:color="auto" w:fill="auto"/>
            <w:vAlign w:val="center"/>
            <w:hideMark/>
          </w:tcPr>
          <w:p w:rsidR="00DB75BE" w:rsidRPr="00FA7500" w:rsidRDefault="00DB75BE" w:rsidP="000C7B79">
            <w:pPr>
              <w:ind w:firstLineChars="200" w:firstLine="320"/>
              <w:rPr>
                <w:rFonts w:ascii="Sylfaen" w:hAnsi="Sylfaen" w:cs="Calibri"/>
                <w:bCs/>
                <w:sz w:val="16"/>
                <w:szCs w:val="16"/>
                <w:lang w:val="en-US"/>
              </w:rPr>
            </w:pPr>
            <w:r w:rsidRPr="00FA7500">
              <w:rPr>
                <w:rFonts w:ascii="Sylfaen" w:hAnsi="Sylfaen" w:cs="Calibri"/>
                <w:bCs/>
                <w:sz w:val="16"/>
                <w:szCs w:val="16"/>
                <w:lang w:val="en-US"/>
              </w:rPr>
              <w:t>ჩამდინარე წყლების მართვა</w:t>
            </w:r>
          </w:p>
        </w:tc>
        <w:tc>
          <w:tcPr>
            <w:tcW w:w="724"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9,300.0</w:t>
            </w:r>
          </w:p>
        </w:tc>
        <w:tc>
          <w:tcPr>
            <w:tcW w:w="862"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70.2</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7.5.3</w:t>
            </w:r>
          </w:p>
        </w:tc>
        <w:tc>
          <w:tcPr>
            <w:tcW w:w="2879" w:type="pct"/>
            <w:shd w:val="clear" w:color="auto" w:fill="auto"/>
            <w:vAlign w:val="center"/>
            <w:hideMark/>
          </w:tcPr>
          <w:p w:rsidR="00DB75BE" w:rsidRPr="00FA7500" w:rsidRDefault="00DB75BE" w:rsidP="000C7B79">
            <w:pPr>
              <w:ind w:firstLineChars="200" w:firstLine="320"/>
              <w:rPr>
                <w:rFonts w:ascii="Sylfaen" w:hAnsi="Sylfaen" w:cs="Calibri"/>
                <w:bCs/>
                <w:sz w:val="16"/>
                <w:szCs w:val="16"/>
                <w:lang w:val="en-US"/>
              </w:rPr>
            </w:pPr>
            <w:r w:rsidRPr="00FA7500">
              <w:rPr>
                <w:rFonts w:ascii="Sylfaen" w:hAnsi="Sylfaen" w:cs="Calibri"/>
                <w:bCs/>
                <w:sz w:val="16"/>
                <w:szCs w:val="16"/>
                <w:lang w:val="en-US"/>
              </w:rPr>
              <w:t>გარემოს დაბინძურების წინააღმდეგ ბრძოლა</w:t>
            </w:r>
          </w:p>
        </w:tc>
        <w:tc>
          <w:tcPr>
            <w:tcW w:w="724"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1,719.4</w:t>
            </w:r>
          </w:p>
        </w:tc>
        <w:tc>
          <w:tcPr>
            <w:tcW w:w="862"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668.2</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7.5.4</w:t>
            </w:r>
          </w:p>
        </w:tc>
        <w:tc>
          <w:tcPr>
            <w:tcW w:w="2879" w:type="pct"/>
            <w:shd w:val="clear" w:color="auto" w:fill="auto"/>
            <w:vAlign w:val="center"/>
            <w:hideMark/>
          </w:tcPr>
          <w:p w:rsidR="00DB75BE" w:rsidRPr="00FA7500" w:rsidRDefault="00DB75BE" w:rsidP="000C7B79">
            <w:pPr>
              <w:ind w:firstLineChars="200" w:firstLine="320"/>
              <w:rPr>
                <w:rFonts w:ascii="Sylfaen" w:hAnsi="Sylfaen" w:cs="Calibri"/>
                <w:bCs/>
                <w:sz w:val="16"/>
                <w:szCs w:val="16"/>
                <w:lang w:val="en-US"/>
              </w:rPr>
            </w:pPr>
            <w:r w:rsidRPr="00FA7500">
              <w:rPr>
                <w:rFonts w:ascii="Sylfaen" w:hAnsi="Sylfaen" w:cs="Calibri"/>
                <w:bCs/>
                <w:sz w:val="16"/>
                <w:szCs w:val="16"/>
                <w:lang w:val="en-US"/>
              </w:rPr>
              <w:t>ბიომრავალფეროვნებისა და ლანდშაფტების დაცვა</w:t>
            </w:r>
          </w:p>
        </w:tc>
        <w:tc>
          <w:tcPr>
            <w:tcW w:w="724"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52,824.3</w:t>
            </w:r>
          </w:p>
        </w:tc>
        <w:tc>
          <w:tcPr>
            <w:tcW w:w="862"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21,714.1</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7.5.6</w:t>
            </w:r>
          </w:p>
        </w:tc>
        <w:tc>
          <w:tcPr>
            <w:tcW w:w="2879" w:type="pct"/>
            <w:shd w:val="clear" w:color="auto" w:fill="auto"/>
            <w:vAlign w:val="center"/>
            <w:hideMark/>
          </w:tcPr>
          <w:p w:rsidR="00DB75BE" w:rsidRPr="00FA7500" w:rsidRDefault="00DB75BE" w:rsidP="000C7B79">
            <w:pPr>
              <w:ind w:firstLineChars="200" w:firstLine="320"/>
              <w:rPr>
                <w:rFonts w:ascii="Sylfaen" w:hAnsi="Sylfaen" w:cs="Calibri"/>
                <w:bCs/>
                <w:sz w:val="16"/>
                <w:szCs w:val="16"/>
                <w:lang w:val="en-US"/>
              </w:rPr>
            </w:pPr>
            <w:r w:rsidRPr="00FA7500">
              <w:rPr>
                <w:rFonts w:ascii="Sylfaen" w:hAnsi="Sylfaen" w:cs="Calibri"/>
                <w:bCs/>
                <w:sz w:val="16"/>
                <w:szCs w:val="16"/>
                <w:lang w:val="en-US"/>
              </w:rPr>
              <w:t>სხვა არაკლასიფიცირებული საქმიანობა გარემოს დაცვის სფეროში</w:t>
            </w:r>
          </w:p>
        </w:tc>
        <w:tc>
          <w:tcPr>
            <w:tcW w:w="724"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58,113.0</w:t>
            </w:r>
          </w:p>
        </w:tc>
        <w:tc>
          <w:tcPr>
            <w:tcW w:w="862"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33,877.5</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b/>
                <w:bCs/>
                <w:sz w:val="16"/>
                <w:szCs w:val="16"/>
                <w:lang w:val="en-US"/>
              </w:rPr>
            </w:pPr>
            <w:r w:rsidRPr="00FA7500">
              <w:rPr>
                <w:rFonts w:ascii="Sylfaen" w:hAnsi="Sylfaen" w:cs="Calibri"/>
                <w:b/>
                <w:bCs/>
                <w:sz w:val="16"/>
                <w:szCs w:val="16"/>
                <w:lang w:val="en-US"/>
              </w:rPr>
              <w:t>7.6</w:t>
            </w:r>
          </w:p>
        </w:tc>
        <w:tc>
          <w:tcPr>
            <w:tcW w:w="2879" w:type="pct"/>
            <w:shd w:val="clear" w:color="auto" w:fill="auto"/>
            <w:vAlign w:val="center"/>
            <w:hideMark/>
          </w:tcPr>
          <w:p w:rsidR="00DB75BE" w:rsidRPr="00FA7500" w:rsidRDefault="00DB75BE" w:rsidP="000C7B79">
            <w:pPr>
              <w:rPr>
                <w:rFonts w:ascii="Sylfaen" w:hAnsi="Sylfaen" w:cs="Calibri"/>
                <w:b/>
                <w:bCs/>
                <w:sz w:val="16"/>
                <w:szCs w:val="16"/>
                <w:lang w:val="en-US"/>
              </w:rPr>
            </w:pPr>
            <w:r w:rsidRPr="00FA7500">
              <w:rPr>
                <w:rFonts w:ascii="Sylfaen" w:hAnsi="Sylfaen" w:cs="Calibri"/>
                <w:b/>
                <w:bCs/>
                <w:sz w:val="16"/>
                <w:szCs w:val="16"/>
                <w:lang w:val="en-US"/>
              </w:rPr>
              <w:t>საბინაო-კომუნალური მეურნეობა</w:t>
            </w:r>
          </w:p>
        </w:tc>
        <w:tc>
          <w:tcPr>
            <w:tcW w:w="724" w:type="pct"/>
            <w:shd w:val="clear" w:color="auto" w:fill="auto"/>
            <w:noWrap/>
            <w:vAlign w:val="center"/>
            <w:hideMark/>
          </w:tcPr>
          <w:p w:rsidR="00DB75BE" w:rsidRPr="00FA7500" w:rsidRDefault="00DB75BE" w:rsidP="00DB75BE">
            <w:pPr>
              <w:jc w:val="center"/>
              <w:rPr>
                <w:rFonts w:ascii="Sylfaen" w:hAnsi="Sylfaen" w:cs="Calibri"/>
                <w:b/>
                <w:bCs/>
                <w:sz w:val="16"/>
                <w:szCs w:val="16"/>
                <w:lang w:val="en-US"/>
              </w:rPr>
            </w:pPr>
            <w:r w:rsidRPr="00FA7500">
              <w:rPr>
                <w:rFonts w:ascii="Sylfaen" w:hAnsi="Sylfaen" w:cs="Calibri"/>
                <w:b/>
                <w:bCs/>
                <w:sz w:val="16"/>
                <w:szCs w:val="16"/>
                <w:lang w:val="en-US"/>
              </w:rPr>
              <w:t>332,450.0</w:t>
            </w:r>
          </w:p>
        </w:tc>
        <w:tc>
          <w:tcPr>
            <w:tcW w:w="862" w:type="pct"/>
            <w:shd w:val="clear" w:color="auto" w:fill="auto"/>
            <w:noWrap/>
            <w:vAlign w:val="center"/>
            <w:hideMark/>
          </w:tcPr>
          <w:p w:rsidR="00DB75BE" w:rsidRPr="00FA7500" w:rsidRDefault="00DB75BE" w:rsidP="00DB75BE">
            <w:pPr>
              <w:jc w:val="center"/>
              <w:rPr>
                <w:rFonts w:ascii="Sylfaen" w:hAnsi="Sylfaen" w:cs="Calibri"/>
                <w:b/>
                <w:bCs/>
                <w:sz w:val="16"/>
                <w:szCs w:val="16"/>
                <w:lang w:val="en-US"/>
              </w:rPr>
            </w:pPr>
            <w:r w:rsidRPr="00FA7500">
              <w:rPr>
                <w:rFonts w:ascii="Sylfaen" w:hAnsi="Sylfaen" w:cs="Calibri"/>
                <w:b/>
                <w:bCs/>
                <w:sz w:val="16"/>
                <w:szCs w:val="16"/>
                <w:lang w:val="en-US"/>
              </w:rPr>
              <w:t>124,103.5</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7.6.3</w:t>
            </w:r>
          </w:p>
        </w:tc>
        <w:tc>
          <w:tcPr>
            <w:tcW w:w="2879" w:type="pct"/>
            <w:shd w:val="clear" w:color="auto" w:fill="auto"/>
            <w:vAlign w:val="center"/>
            <w:hideMark/>
          </w:tcPr>
          <w:p w:rsidR="00DB75BE" w:rsidRPr="00FA7500" w:rsidRDefault="00DB75BE" w:rsidP="000C7B79">
            <w:pPr>
              <w:ind w:firstLineChars="200" w:firstLine="320"/>
              <w:rPr>
                <w:rFonts w:ascii="Sylfaen" w:hAnsi="Sylfaen" w:cs="Calibri"/>
                <w:sz w:val="16"/>
                <w:szCs w:val="16"/>
                <w:lang w:val="en-US"/>
              </w:rPr>
            </w:pPr>
            <w:r w:rsidRPr="00FA7500">
              <w:rPr>
                <w:rFonts w:ascii="Sylfaen" w:hAnsi="Sylfaen" w:cs="Calibri"/>
                <w:bCs/>
                <w:sz w:val="16"/>
                <w:szCs w:val="16"/>
                <w:lang w:val="en-US"/>
              </w:rPr>
              <w:t>წყალმომარაგება</w:t>
            </w:r>
          </w:p>
        </w:tc>
        <w:tc>
          <w:tcPr>
            <w:tcW w:w="724"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332,450.0</w:t>
            </w:r>
          </w:p>
        </w:tc>
        <w:tc>
          <w:tcPr>
            <w:tcW w:w="862"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124,103.5</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b/>
                <w:bCs/>
                <w:sz w:val="16"/>
                <w:szCs w:val="16"/>
                <w:lang w:val="en-US"/>
              </w:rPr>
            </w:pPr>
            <w:r w:rsidRPr="00FA7500">
              <w:rPr>
                <w:rFonts w:ascii="Sylfaen" w:hAnsi="Sylfaen" w:cs="Calibri"/>
                <w:b/>
                <w:bCs/>
                <w:sz w:val="16"/>
                <w:szCs w:val="16"/>
                <w:lang w:val="en-US"/>
              </w:rPr>
              <w:t>7.7</w:t>
            </w:r>
          </w:p>
        </w:tc>
        <w:tc>
          <w:tcPr>
            <w:tcW w:w="2879" w:type="pct"/>
            <w:shd w:val="clear" w:color="auto" w:fill="auto"/>
            <w:vAlign w:val="center"/>
            <w:hideMark/>
          </w:tcPr>
          <w:p w:rsidR="00DB75BE" w:rsidRPr="00FA7500" w:rsidRDefault="00DB75BE" w:rsidP="000C7B79">
            <w:pPr>
              <w:rPr>
                <w:rFonts w:ascii="Sylfaen" w:hAnsi="Sylfaen" w:cs="Calibri"/>
                <w:b/>
                <w:bCs/>
                <w:sz w:val="16"/>
                <w:szCs w:val="16"/>
                <w:lang w:val="en-US"/>
              </w:rPr>
            </w:pPr>
            <w:r w:rsidRPr="00FA7500">
              <w:rPr>
                <w:rFonts w:ascii="Sylfaen" w:hAnsi="Sylfaen" w:cs="Calibri"/>
                <w:b/>
                <w:bCs/>
                <w:sz w:val="16"/>
                <w:szCs w:val="16"/>
                <w:lang w:val="en-US"/>
              </w:rPr>
              <w:t>ჯანმრთელობის დაცვა</w:t>
            </w:r>
          </w:p>
        </w:tc>
        <w:tc>
          <w:tcPr>
            <w:tcW w:w="724" w:type="pct"/>
            <w:shd w:val="clear" w:color="auto" w:fill="auto"/>
            <w:noWrap/>
            <w:vAlign w:val="center"/>
            <w:hideMark/>
          </w:tcPr>
          <w:p w:rsidR="00DB75BE" w:rsidRPr="00FA7500" w:rsidRDefault="00DB75BE" w:rsidP="00DB75BE">
            <w:pPr>
              <w:jc w:val="center"/>
              <w:rPr>
                <w:rFonts w:ascii="Sylfaen" w:hAnsi="Sylfaen" w:cs="Calibri"/>
                <w:b/>
                <w:bCs/>
                <w:sz w:val="16"/>
                <w:szCs w:val="16"/>
                <w:lang w:val="en-US"/>
              </w:rPr>
            </w:pPr>
            <w:r w:rsidRPr="00FA7500">
              <w:rPr>
                <w:rFonts w:ascii="Sylfaen" w:hAnsi="Sylfaen" w:cs="Calibri"/>
                <w:b/>
                <w:bCs/>
                <w:sz w:val="16"/>
                <w:szCs w:val="16"/>
                <w:lang w:val="en-US"/>
              </w:rPr>
              <w:t>1,607,106.9</w:t>
            </w:r>
          </w:p>
        </w:tc>
        <w:tc>
          <w:tcPr>
            <w:tcW w:w="862" w:type="pct"/>
            <w:shd w:val="clear" w:color="auto" w:fill="auto"/>
            <w:noWrap/>
            <w:vAlign w:val="center"/>
            <w:hideMark/>
          </w:tcPr>
          <w:p w:rsidR="00DB75BE" w:rsidRPr="00FA7500" w:rsidRDefault="00DB75BE" w:rsidP="00DB75BE">
            <w:pPr>
              <w:jc w:val="center"/>
              <w:rPr>
                <w:rFonts w:ascii="Sylfaen" w:hAnsi="Sylfaen" w:cs="Calibri"/>
                <w:b/>
                <w:bCs/>
                <w:sz w:val="16"/>
                <w:szCs w:val="16"/>
                <w:lang w:val="en-US"/>
              </w:rPr>
            </w:pPr>
            <w:r w:rsidRPr="00FA7500">
              <w:rPr>
                <w:rFonts w:ascii="Sylfaen" w:hAnsi="Sylfaen" w:cs="Calibri"/>
                <w:b/>
                <w:bCs/>
                <w:sz w:val="16"/>
                <w:szCs w:val="16"/>
                <w:lang w:val="en-US"/>
              </w:rPr>
              <w:t>721,324.2</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7.7.1</w:t>
            </w:r>
          </w:p>
        </w:tc>
        <w:tc>
          <w:tcPr>
            <w:tcW w:w="2879" w:type="pct"/>
            <w:shd w:val="clear" w:color="auto" w:fill="auto"/>
            <w:vAlign w:val="center"/>
            <w:hideMark/>
          </w:tcPr>
          <w:p w:rsidR="00DB75BE" w:rsidRPr="00FA7500" w:rsidRDefault="00DB75BE" w:rsidP="000C7B79">
            <w:pPr>
              <w:ind w:firstLineChars="200" w:firstLine="320"/>
              <w:rPr>
                <w:rFonts w:ascii="Sylfaen" w:hAnsi="Sylfaen" w:cs="Calibri"/>
                <w:bCs/>
                <w:sz w:val="16"/>
                <w:szCs w:val="16"/>
                <w:lang w:val="en-US"/>
              </w:rPr>
            </w:pPr>
            <w:r w:rsidRPr="00FA7500">
              <w:rPr>
                <w:rFonts w:ascii="Sylfaen" w:hAnsi="Sylfaen" w:cs="Calibri"/>
                <w:bCs/>
                <w:sz w:val="16"/>
                <w:szCs w:val="16"/>
                <w:lang w:val="en-US"/>
              </w:rPr>
              <w:t>სამედიცინო პროდუქცია, მოწყობილობები და აპარატები</w:t>
            </w:r>
          </w:p>
        </w:tc>
        <w:tc>
          <w:tcPr>
            <w:tcW w:w="724"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3,950.0</w:t>
            </w:r>
          </w:p>
        </w:tc>
        <w:tc>
          <w:tcPr>
            <w:tcW w:w="862"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1,012.2</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7.7.2</w:t>
            </w:r>
          </w:p>
        </w:tc>
        <w:tc>
          <w:tcPr>
            <w:tcW w:w="2879" w:type="pct"/>
            <w:shd w:val="clear" w:color="auto" w:fill="auto"/>
            <w:vAlign w:val="center"/>
            <w:hideMark/>
          </w:tcPr>
          <w:p w:rsidR="00DB75BE" w:rsidRPr="00FA7500" w:rsidRDefault="00DB75BE" w:rsidP="000C7B79">
            <w:pPr>
              <w:ind w:firstLineChars="200" w:firstLine="320"/>
              <w:rPr>
                <w:rFonts w:ascii="Sylfaen" w:hAnsi="Sylfaen" w:cs="Calibri"/>
                <w:bCs/>
                <w:sz w:val="16"/>
                <w:szCs w:val="16"/>
                <w:lang w:val="en-US"/>
              </w:rPr>
            </w:pPr>
            <w:r w:rsidRPr="00FA7500">
              <w:rPr>
                <w:rFonts w:ascii="Sylfaen" w:hAnsi="Sylfaen" w:cs="Calibri"/>
                <w:bCs/>
                <w:sz w:val="16"/>
                <w:szCs w:val="16"/>
                <w:lang w:val="en-US"/>
              </w:rPr>
              <w:t>ამბულატორიული მომსახურება</w:t>
            </w:r>
          </w:p>
        </w:tc>
        <w:tc>
          <w:tcPr>
            <w:tcW w:w="724"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969,946.7</w:t>
            </w:r>
          </w:p>
        </w:tc>
        <w:tc>
          <w:tcPr>
            <w:tcW w:w="862"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472,083.2</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7.7.3</w:t>
            </w:r>
          </w:p>
        </w:tc>
        <w:tc>
          <w:tcPr>
            <w:tcW w:w="2879" w:type="pct"/>
            <w:shd w:val="clear" w:color="auto" w:fill="auto"/>
            <w:vAlign w:val="center"/>
            <w:hideMark/>
          </w:tcPr>
          <w:p w:rsidR="00DB75BE" w:rsidRPr="00FA7500" w:rsidRDefault="00DB75BE" w:rsidP="000C7B79">
            <w:pPr>
              <w:ind w:firstLineChars="200" w:firstLine="320"/>
              <w:rPr>
                <w:rFonts w:ascii="Sylfaen" w:hAnsi="Sylfaen" w:cs="Calibri"/>
                <w:bCs/>
                <w:sz w:val="16"/>
                <w:szCs w:val="16"/>
                <w:lang w:val="en-US"/>
              </w:rPr>
            </w:pPr>
            <w:r w:rsidRPr="00FA7500">
              <w:rPr>
                <w:rFonts w:ascii="Sylfaen" w:hAnsi="Sylfaen" w:cs="Calibri"/>
                <w:bCs/>
                <w:sz w:val="16"/>
                <w:szCs w:val="16"/>
                <w:lang w:val="en-US"/>
              </w:rPr>
              <w:t>საავადმყოფოების მომსახურება</w:t>
            </w:r>
          </w:p>
        </w:tc>
        <w:tc>
          <w:tcPr>
            <w:tcW w:w="724"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345,456.2</w:t>
            </w:r>
          </w:p>
        </w:tc>
        <w:tc>
          <w:tcPr>
            <w:tcW w:w="862"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145,082.5</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7.7.4</w:t>
            </w:r>
          </w:p>
        </w:tc>
        <w:tc>
          <w:tcPr>
            <w:tcW w:w="2879" w:type="pct"/>
            <w:shd w:val="clear" w:color="auto" w:fill="auto"/>
            <w:vAlign w:val="center"/>
            <w:hideMark/>
          </w:tcPr>
          <w:p w:rsidR="00DB75BE" w:rsidRPr="00FA7500" w:rsidRDefault="00DB75BE" w:rsidP="000C7B79">
            <w:pPr>
              <w:ind w:firstLineChars="200" w:firstLine="320"/>
              <w:rPr>
                <w:rFonts w:ascii="Sylfaen" w:hAnsi="Sylfaen" w:cs="Calibri"/>
                <w:bCs/>
                <w:sz w:val="16"/>
                <w:szCs w:val="16"/>
                <w:lang w:val="en-US"/>
              </w:rPr>
            </w:pPr>
            <w:r w:rsidRPr="00FA7500">
              <w:rPr>
                <w:rFonts w:ascii="Sylfaen" w:hAnsi="Sylfaen" w:cs="Calibri"/>
                <w:bCs/>
                <w:sz w:val="16"/>
                <w:szCs w:val="16"/>
                <w:lang w:val="en-US"/>
              </w:rPr>
              <w:t>საზოგადოებრივი ჯანდაცვის მომსახურება</w:t>
            </w:r>
          </w:p>
        </w:tc>
        <w:tc>
          <w:tcPr>
            <w:tcW w:w="724"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97,795.0</w:t>
            </w:r>
          </w:p>
        </w:tc>
        <w:tc>
          <w:tcPr>
            <w:tcW w:w="862"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49,529.6</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7.7.6</w:t>
            </w:r>
          </w:p>
        </w:tc>
        <w:tc>
          <w:tcPr>
            <w:tcW w:w="2879" w:type="pct"/>
            <w:shd w:val="clear" w:color="auto" w:fill="auto"/>
            <w:vAlign w:val="center"/>
            <w:hideMark/>
          </w:tcPr>
          <w:p w:rsidR="00DB75BE" w:rsidRPr="00FA7500" w:rsidRDefault="00DB75BE" w:rsidP="000C7B79">
            <w:pPr>
              <w:ind w:firstLineChars="200" w:firstLine="320"/>
              <w:rPr>
                <w:rFonts w:ascii="Sylfaen" w:hAnsi="Sylfaen" w:cs="Calibri"/>
                <w:bCs/>
                <w:sz w:val="16"/>
                <w:szCs w:val="16"/>
                <w:lang w:val="en-US"/>
              </w:rPr>
            </w:pPr>
            <w:r w:rsidRPr="00FA7500">
              <w:rPr>
                <w:rFonts w:ascii="Sylfaen" w:hAnsi="Sylfaen" w:cs="Calibri"/>
                <w:bCs/>
                <w:sz w:val="16"/>
                <w:szCs w:val="16"/>
                <w:lang w:val="en-US"/>
              </w:rPr>
              <w:t>სხვა არაკლასიფიცირებული საქმიანობა ჯანმრთელობის დაცვის სფეროში</w:t>
            </w:r>
          </w:p>
        </w:tc>
        <w:tc>
          <w:tcPr>
            <w:tcW w:w="724"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189,959.0</w:t>
            </w:r>
          </w:p>
        </w:tc>
        <w:tc>
          <w:tcPr>
            <w:tcW w:w="862"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53,616.6</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b/>
                <w:bCs/>
                <w:sz w:val="16"/>
                <w:szCs w:val="16"/>
                <w:lang w:val="en-US"/>
              </w:rPr>
            </w:pPr>
            <w:r w:rsidRPr="00FA7500">
              <w:rPr>
                <w:rFonts w:ascii="Sylfaen" w:hAnsi="Sylfaen" w:cs="Calibri"/>
                <w:b/>
                <w:bCs/>
                <w:sz w:val="16"/>
                <w:szCs w:val="16"/>
                <w:lang w:val="en-US"/>
              </w:rPr>
              <w:t>7.8</w:t>
            </w:r>
          </w:p>
        </w:tc>
        <w:tc>
          <w:tcPr>
            <w:tcW w:w="2879" w:type="pct"/>
            <w:shd w:val="clear" w:color="auto" w:fill="auto"/>
            <w:vAlign w:val="center"/>
            <w:hideMark/>
          </w:tcPr>
          <w:p w:rsidR="00DB75BE" w:rsidRPr="00FA7500" w:rsidRDefault="00DB75BE" w:rsidP="000C7B79">
            <w:pPr>
              <w:rPr>
                <w:rFonts w:ascii="Sylfaen" w:hAnsi="Sylfaen" w:cs="Calibri"/>
                <w:b/>
                <w:bCs/>
                <w:sz w:val="16"/>
                <w:szCs w:val="16"/>
                <w:lang w:val="en-US"/>
              </w:rPr>
            </w:pPr>
            <w:r w:rsidRPr="00FA7500">
              <w:rPr>
                <w:rFonts w:ascii="Sylfaen" w:hAnsi="Sylfaen" w:cs="Calibri"/>
                <w:b/>
                <w:bCs/>
                <w:sz w:val="16"/>
                <w:szCs w:val="16"/>
                <w:lang w:val="en-US"/>
              </w:rPr>
              <w:t>დასვენება, კულტურა და რელიგია</w:t>
            </w:r>
          </w:p>
        </w:tc>
        <w:tc>
          <w:tcPr>
            <w:tcW w:w="724" w:type="pct"/>
            <w:shd w:val="clear" w:color="auto" w:fill="auto"/>
            <w:noWrap/>
            <w:vAlign w:val="center"/>
            <w:hideMark/>
          </w:tcPr>
          <w:p w:rsidR="00DB75BE" w:rsidRPr="00FA7500" w:rsidRDefault="00DB75BE" w:rsidP="00DB75BE">
            <w:pPr>
              <w:jc w:val="center"/>
              <w:rPr>
                <w:rFonts w:ascii="Sylfaen" w:hAnsi="Sylfaen" w:cs="Calibri"/>
                <w:b/>
                <w:bCs/>
                <w:sz w:val="16"/>
                <w:szCs w:val="16"/>
                <w:lang w:val="en-US"/>
              </w:rPr>
            </w:pPr>
            <w:r w:rsidRPr="00FA7500">
              <w:rPr>
                <w:rFonts w:ascii="Sylfaen" w:hAnsi="Sylfaen" w:cs="Calibri"/>
                <w:b/>
                <w:bCs/>
                <w:sz w:val="16"/>
                <w:szCs w:val="16"/>
                <w:lang w:val="en-US"/>
              </w:rPr>
              <w:t>491,858.5</w:t>
            </w:r>
          </w:p>
        </w:tc>
        <w:tc>
          <w:tcPr>
            <w:tcW w:w="862" w:type="pct"/>
            <w:shd w:val="clear" w:color="auto" w:fill="auto"/>
            <w:noWrap/>
            <w:vAlign w:val="center"/>
            <w:hideMark/>
          </w:tcPr>
          <w:p w:rsidR="00DB75BE" w:rsidRPr="00FA7500" w:rsidRDefault="00DB75BE" w:rsidP="00DB75BE">
            <w:pPr>
              <w:jc w:val="center"/>
              <w:rPr>
                <w:rFonts w:ascii="Sylfaen" w:hAnsi="Sylfaen" w:cs="Calibri"/>
                <w:b/>
                <w:bCs/>
                <w:sz w:val="16"/>
                <w:szCs w:val="16"/>
                <w:lang w:val="en-US"/>
              </w:rPr>
            </w:pPr>
            <w:r w:rsidRPr="00FA7500">
              <w:rPr>
                <w:rFonts w:ascii="Sylfaen" w:hAnsi="Sylfaen" w:cs="Calibri"/>
                <w:b/>
                <w:bCs/>
                <w:sz w:val="16"/>
                <w:szCs w:val="16"/>
                <w:lang w:val="en-US"/>
              </w:rPr>
              <w:t>225,958.9</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7.8.1</w:t>
            </w:r>
          </w:p>
        </w:tc>
        <w:tc>
          <w:tcPr>
            <w:tcW w:w="2879" w:type="pct"/>
            <w:shd w:val="clear" w:color="auto" w:fill="auto"/>
            <w:vAlign w:val="center"/>
            <w:hideMark/>
          </w:tcPr>
          <w:p w:rsidR="00DB75BE" w:rsidRPr="00FA7500" w:rsidRDefault="00DB75BE" w:rsidP="000C7B79">
            <w:pPr>
              <w:ind w:firstLineChars="200" w:firstLine="320"/>
              <w:rPr>
                <w:rFonts w:ascii="Sylfaen" w:hAnsi="Sylfaen" w:cs="Calibri"/>
                <w:bCs/>
                <w:sz w:val="16"/>
                <w:szCs w:val="16"/>
                <w:lang w:val="en-US"/>
              </w:rPr>
            </w:pPr>
            <w:r w:rsidRPr="00FA7500">
              <w:rPr>
                <w:rFonts w:ascii="Sylfaen" w:hAnsi="Sylfaen" w:cs="Calibri"/>
                <w:bCs/>
                <w:sz w:val="16"/>
                <w:szCs w:val="16"/>
                <w:lang w:val="en-US"/>
              </w:rPr>
              <w:t>მომსახურება დასვენებისა და სპორტის სფეროში</w:t>
            </w:r>
          </w:p>
        </w:tc>
        <w:tc>
          <w:tcPr>
            <w:tcW w:w="724"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185,065.1</w:t>
            </w:r>
          </w:p>
        </w:tc>
        <w:tc>
          <w:tcPr>
            <w:tcW w:w="862"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94,770.0</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7.8.2</w:t>
            </w:r>
          </w:p>
        </w:tc>
        <w:tc>
          <w:tcPr>
            <w:tcW w:w="2879" w:type="pct"/>
            <w:shd w:val="clear" w:color="auto" w:fill="auto"/>
            <w:vAlign w:val="center"/>
            <w:hideMark/>
          </w:tcPr>
          <w:p w:rsidR="00DB75BE" w:rsidRPr="00FA7500" w:rsidRDefault="00DB75BE" w:rsidP="000C7B79">
            <w:pPr>
              <w:ind w:firstLineChars="200" w:firstLine="320"/>
              <w:rPr>
                <w:rFonts w:ascii="Sylfaen" w:hAnsi="Sylfaen" w:cs="Calibri"/>
                <w:bCs/>
                <w:sz w:val="16"/>
                <w:szCs w:val="16"/>
                <w:lang w:val="en-US"/>
              </w:rPr>
            </w:pPr>
            <w:r w:rsidRPr="00FA7500">
              <w:rPr>
                <w:rFonts w:ascii="Sylfaen" w:hAnsi="Sylfaen" w:cs="Calibri"/>
                <w:bCs/>
                <w:sz w:val="16"/>
                <w:szCs w:val="16"/>
                <w:lang w:val="en-US"/>
              </w:rPr>
              <w:t>მომსახურება კულტურის სფეროში</w:t>
            </w:r>
          </w:p>
        </w:tc>
        <w:tc>
          <w:tcPr>
            <w:tcW w:w="724"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135,441.5</w:t>
            </w:r>
          </w:p>
        </w:tc>
        <w:tc>
          <w:tcPr>
            <w:tcW w:w="862"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55,639.7</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7.8.3</w:t>
            </w:r>
          </w:p>
        </w:tc>
        <w:tc>
          <w:tcPr>
            <w:tcW w:w="2879" w:type="pct"/>
            <w:shd w:val="clear" w:color="auto" w:fill="auto"/>
            <w:vAlign w:val="center"/>
            <w:hideMark/>
          </w:tcPr>
          <w:p w:rsidR="00DB75BE" w:rsidRPr="00FA7500" w:rsidRDefault="00DB75BE" w:rsidP="000C7B79">
            <w:pPr>
              <w:ind w:firstLineChars="200" w:firstLine="320"/>
              <w:rPr>
                <w:rFonts w:ascii="Sylfaen" w:hAnsi="Sylfaen" w:cs="Calibri"/>
                <w:bCs/>
                <w:sz w:val="16"/>
                <w:szCs w:val="16"/>
                <w:lang w:val="en-US"/>
              </w:rPr>
            </w:pPr>
            <w:r w:rsidRPr="00FA7500">
              <w:rPr>
                <w:rFonts w:ascii="Sylfaen" w:hAnsi="Sylfaen" w:cs="Calibri"/>
                <w:bCs/>
                <w:sz w:val="16"/>
                <w:szCs w:val="16"/>
                <w:lang w:val="en-US"/>
              </w:rPr>
              <w:t>ტელერადიომაუწყებლობა და საგამომცემლო საქმიანობა</w:t>
            </w:r>
          </w:p>
        </w:tc>
        <w:tc>
          <w:tcPr>
            <w:tcW w:w="724"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101,990.0</w:t>
            </w:r>
          </w:p>
        </w:tc>
        <w:tc>
          <w:tcPr>
            <w:tcW w:w="862"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51,279.2</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7.8.4</w:t>
            </w:r>
          </w:p>
        </w:tc>
        <w:tc>
          <w:tcPr>
            <w:tcW w:w="2879" w:type="pct"/>
            <w:shd w:val="clear" w:color="auto" w:fill="auto"/>
            <w:vAlign w:val="center"/>
            <w:hideMark/>
          </w:tcPr>
          <w:p w:rsidR="00DB75BE" w:rsidRPr="00FA7500" w:rsidRDefault="00DB75BE" w:rsidP="000C7B79">
            <w:pPr>
              <w:ind w:firstLineChars="200" w:firstLine="320"/>
              <w:rPr>
                <w:rFonts w:ascii="Sylfaen" w:hAnsi="Sylfaen" w:cs="Calibri"/>
                <w:bCs/>
                <w:sz w:val="16"/>
                <w:szCs w:val="16"/>
                <w:lang w:val="en-US"/>
              </w:rPr>
            </w:pPr>
            <w:r w:rsidRPr="00FA7500">
              <w:rPr>
                <w:rFonts w:ascii="Sylfaen" w:hAnsi="Sylfaen" w:cs="Calibri"/>
                <w:bCs/>
                <w:sz w:val="16"/>
                <w:szCs w:val="16"/>
                <w:lang w:val="en-US"/>
              </w:rPr>
              <w:t>რელიგიური და სხვა სახის საზოგადოებრივი საქმიანობა</w:t>
            </w:r>
          </w:p>
        </w:tc>
        <w:tc>
          <w:tcPr>
            <w:tcW w:w="724"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1,232.0</w:t>
            </w:r>
          </w:p>
        </w:tc>
        <w:tc>
          <w:tcPr>
            <w:tcW w:w="862"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655.5</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7.8.6</w:t>
            </w:r>
          </w:p>
        </w:tc>
        <w:tc>
          <w:tcPr>
            <w:tcW w:w="2879" w:type="pct"/>
            <w:shd w:val="clear" w:color="auto" w:fill="auto"/>
            <w:vAlign w:val="center"/>
            <w:hideMark/>
          </w:tcPr>
          <w:p w:rsidR="00DB75BE" w:rsidRPr="00FA7500" w:rsidRDefault="00DB75BE" w:rsidP="000C7B79">
            <w:pPr>
              <w:ind w:firstLineChars="200" w:firstLine="320"/>
              <w:rPr>
                <w:rFonts w:ascii="Sylfaen" w:hAnsi="Sylfaen" w:cs="Calibri"/>
                <w:bCs/>
                <w:sz w:val="16"/>
                <w:szCs w:val="16"/>
                <w:lang w:val="en-US"/>
              </w:rPr>
            </w:pPr>
            <w:r w:rsidRPr="00FA7500">
              <w:rPr>
                <w:rFonts w:ascii="Sylfaen" w:hAnsi="Sylfaen" w:cs="Calibri"/>
                <w:bCs/>
                <w:sz w:val="16"/>
                <w:szCs w:val="16"/>
                <w:lang w:val="en-US"/>
              </w:rPr>
              <w:t>სხვა არაკლასიფიცირებული საქმიანობა დასვენების, კულტურისა და რელიგიის სფეროში</w:t>
            </w:r>
          </w:p>
        </w:tc>
        <w:tc>
          <w:tcPr>
            <w:tcW w:w="724"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68,129.8</w:t>
            </w:r>
          </w:p>
        </w:tc>
        <w:tc>
          <w:tcPr>
            <w:tcW w:w="862"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23,614.6</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b/>
                <w:bCs/>
                <w:sz w:val="16"/>
                <w:szCs w:val="16"/>
                <w:lang w:val="en-US"/>
              </w:rPr>
            </w:pPr>
            <w:r w:rsidRPr="00FA7500">
              <w:rPr>
                <w:rFonts w:ascii="Sylfaen" w:hAnsi="Sylfaen" w:cs="Calibri"/>
                <w:b/>
                <w:bCs/>
                <w:sz w:val="16"/>
                <w:szCs w:val="16"/>
                <w:lang w:val="en-US"/>
              </w:rPr>
              <w:t>7.9</w:t>
            </w:r>
          </w:p>
        </w:tc>
        <w:tc>
          <w:tcPr>
            <w:tcW w:w="2879" w:type="pct"/>
            <w:shd w:val="clear" w:color="auto" w:fill="auto"/>
            <w:vAlign w:val="center"/>
            <w:hideMark/>
          </w:tcPr>
          <w:p w:rsidR="00DB75BE" w:rsidRPr="00FA7500" w:rsidRDefault="00DB75BE" w:rsidP="000C7B79">
            <w:pPr>
              <w:rPr>
                <w:rFonts w:ascii="Sylfaen" w:hAnsi="Sylfaen" w:cs="Calibri"/>
                <w:b/>
                <w:bCs/>
                <w:sz w:val="16"/>
                <w:szCs w:val="16"/>
                <w:lang w:val="en-US"/>
              </w:rPr>
            </w:pPr>
            <w:r w:rsidRPr="00FA7500">
              <w:rPr>
                <w:rFonts w:ascii="Sylfaen" w:hAnsi="Sylfaen" w:cs="Calibri"/>
                <w:b/>
                <w:bCs/>
                <w:sz w:val="16"/>
                <w:szCs w:val="16"/>
                <w:lang w:val="en-US"/>
              </w:rPr>
              <w:t>განათლება</w:t>
            </w:r>
          </w:p>
        </w:tc>
        <w:tc>
          <w:tcPr>
            <w:tcW w:w="724" w:type="pct"/>
            <w:shd w:val="clear" w:color="auto" w:fill="auto"/>
            <w:noWrap/>
            <w:vAlign w:val="center"/>
            <w:hideMark/>
          </w:tcPr>
          <w:p w:rsidR="00DB75BE" w:rsidRPr="00FA7500" w:rsidRDefault="00DB75BE" w:rsidP="00DB75BE">
            <w:pPr>
              <w:jc w:val="center"/>
              <w:rPr>
                <w:rFonts w:ascii="Sylfaen" w:hAnsi="Sylfaen" w:cs="Calibri"/>
                <w:b/>
                <w:bCs/>
                <w:sz w:val="16"/>
                <w:szCs w:val="16"/>
                <w:lang w:val="en-US"/>
              </w:rPr>
            </w:pPr>
            <w:r w:rsidRPr="00FA7500">
              <w:rPr>
                <w:rFonts w:ascii="Sylfaen" w:hAnsi="Sylfaen" w:cs="Calibri"/>
                <w:b/>
                <w:bCs/>
                <w:sz w:val="16"/>
                <w:szCs w:val="16"/>
                <w:lang w:val="en-US"/>
              </w:rPr>
              <w:t>2,318,647.0</w:t>
            </w:r>
          </w:p>
        </w:tc>
        <w:tc>
          <w:tcPr>
            <w:tcW w:w="862" w:type="pct"/>
            <w:shd w:val="clear" w:color="auto" w:fill="auto"/>
            <w:noWrap/>
            <w:vAlign w:val="center"/>
            <w:hideMark/>
          </w:tcPr>
          <w:p w:rsidR="00DB75BE" w:rsidRPr="00FA7500" w:rsidRDefault="00DB75BE" w:rsidP="00DB75BE">
            <w:pPr>
              <w:jc w:val="center"/>
              <w:rPr>
                <w:rFonts w:ascii="Sylfaen" w:hAnsi="Sylfaen" w:cs="Calibri"/>
                <w:b/>
                <w:bCs/>
                <w:sz w:val="16"/>
                <w:szCs w:val="16"/>
                <w:lang w:val="en-US"/>
              </w:rPr>
            </w:pPr>
            <w:r w:rsidRPr="00FA7500">
              <w:rPr>
                <w:rFonts w:ascii="Sylfaen" w:hAnsi="Sylfaen" w:cs="Calibri"/>
                <w:b/>
                <w:bCs/>
                <w:sz w:val="16"/>
                <w:szCs w:val="16"/>
                <w:lang w:val="en-US"/>
              </w:rPr>
              <w:t>1,050,641.1</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7.9.1</w:t>
            </w:r>
          </w:p>
        </w:tc>
        <w:tc>
          <w:tcPr>
            <w:tcW w:w="2879" w:type="pct"/>
            <w:shd w:val="clear" w:color="auto" w:fill="auto"/>
            <w:vAlign w:val="center"/>
            <w:hideMark/>
          </w:tcPr>
          <w:p w:rsidR="00DB75BE" w:rsidRPr="00FA7500" w:rsidRDefault="00DB75BE" w:rsidP="000C7B79">
            <w:pPr>
              <w:ind w:firstLineChars="200" w:firstLine="320"/>
              <w:rPr>
                <w:rFonts w:ascii="Sylfaen" w:hAnsi="Sylfaen" w:cs="Calibri"/>
                <w:bCs/>
                <w:sz w:val="16"/>
                <w:szCs w:val="16"/>
                <w:lang w:val="en-US"/>
              </w:rPr>
            </w:pPr>
            <w:r w:rsidRPr="00FA7500">
              <w:rPr>
                <w:rFonts w:ascii="Sylfaen" w:hAnsi="Sylfaen" w:cs="Calibri"/>
                <w:bCs/>
                <w:sz w:val="16"/>
                <w:szCs w:val="16"/>
                <w:lang w:val="en-US"/>
              </w:rPr>
              <w:t>სკოლამდელი აღზრდა</w:t>
            </w:r>
          </w:p>
        </w:tc>
        <w:tc>
          <w:tcPr>
            <w:tcW w:w="724"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100,190.0</w:t>
            </w:r>
          </w:p>
        </w:tc>
        <w:tc>
          <w:tcPr>
            <w:tcW w:w="862"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15,544.6</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7.9.2</w:t>
            </w:r>
          </w:p>
        </w:tc>
        <w:tc>
          <w:tcPr>
            <w:tcW w:w="2879" w:type="pct"/>
            <w:shd w:val="clear" w:color="auto" w:fill="auto"/>
            <w:vAlign w:val="center"/>
            <w:hideMark/>
          </w:tcPr>
          <w:p w:rsidR="00DB75BE" w:rsidRPr="00FA7500" w:rsidRDefault="00DB75BE" w:rsidP="000C7B79">
            <w:pPr>
              <w:ind w:firstLineChars="200" w:firstLine="320"/>
              <w:rPr>
                <w:rFonts w:ascii="Sylfaen" w:hAnsi="Sylfaen" w:cs="Calibri"/>
                <w:bCs/>
                <w:sz w:val="16"/>
                <w:szCs w:val="16"/>
                <w:lang w:val="en-US"/>
              </w:rPr>
            </w:pPr>
            <w:r w:rsidRPr="00FA7500">
              <w:rPr>
                <w:rFonts w:ascii="Sylfaen" w:hAnsi="Sylfaen" w:cs="Calibri"/>
                <w:bCs/>
                <w:sz w:val="16"/>
                <w:szCs w:val="16"/>
                <w:lang w:val="en-US"/>
              </w:rPr>
              <w:t>ზოგადი განათლება</w:t>
            </w:r>
          </w:p>
        </w:tc>
        <w:tc>
          <w:tcPr>
            <w:tcW w:w="724"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1,323,340.6</w:t>
            </w:r>
          </w:p>
        </w:tc>
        <w:tc>
          <w:tcPr>
            <w:tcW w:w="862"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677,781.3</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7.9.3</w:t>
            </w:r>
          </w:p>
        </w:tc>
        <w:tc>
          <w:tcPr>
            <w:tcW w:w="2879" w:type="pct"/>
            <w:shd w:val="clear" w:color="auto" w:fill="auto"/>
            <w:vAlign w:val="center"/>
            <w:hideMark/>
          </w:tcPr>
          <w:p w:rsidR="00DB75BE" w:rsidRPr="00FA7500" w:rsidRDefault="00DB75BE" w:rsidP="000C7B79">
            <w:pPr>
              <w:ind w:firstLineChars="200" w:firstLine="320"/>
              <w:rPr>
                <w:rFonts w:ascii="Sylfaen" w:hAnsi="Sylfaen" w:cs="Calibri"/>
                <w:bCs/>
                <w:sz w:val="16"/>
                <w:szCs w:val="16"/>
                <w:lang w:val="en-US"/>
              </w:rPr>
            </w:pPr>
            <w:r w:rsidRPr="00FA7500">
              <w:rPr>
                <w:rFonts w:ascii="Sylfaen" w:hAnsi="Sylfaen" w:cs="Calibri"/>
                <w:bCs/>
                <w:sz w:val="16"/>
                <w:szCs w:val="16"/>
                <w:lang w:val="en-US"/>
              </w:rPr>
              <w:t>პროფესიული განათლება</w:t>
            </w:r>
          </w:p>
        </w:tc>
        <w:tc>
          <w:tcPr>
            <w:tcW w:w="724"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96,362.1</w:t>
            </w:r>
          </w:p>
        </w:tc>
        <w:tc>
          <w:tcPr>
            <w:tcW w:w="862"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57,466.1</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7.9.4</w:t>
            </w:r>
          </w:p>
        </w:tc>
        <w:tc>
          <w:tcPr>
            <w:tcW w:w="2879" w:type="pct"/>
            <w:shd w:val="clear" w:color="auto" w:fill="auto"/>
            <w:vAlign w:val="center"/>
            <w:hideMark/>
          </w:tcPr>
          <w:p w:rsidR="00DB75BE" w:rsidRPr="00FA7500" w:rsidRDefault="00DB75BE" w:rsidP="000C7B79">
            <w:pPr>
              <w:ind w:firstLineChars="200" w:firstLine="320"/>
              <w:rPr>
                <w:rFonts w:ascii="Sylfaen" w:hAnsi="Sylfaen" w:cs="Calibri"/>
                <w:bCs/>
                <w:sz w:val="16"/>
                <w:szCs w:val="16"/>
                <w:lang w:val="en-US"/>
              </w:rPr>
            </w:pPr>
            <w:r w:rsidRPr="00FA7500">
              <w:rPr>
                <w:rFonts w:ascii="Sylfaen" w:hAnsi="Sylfaen" w:cs="Calibri"/>
                <w:bCs/>
                <w:sz w:val="16"/>
                <w:szCs w:val="16"/>
                <w:lang w:val="en-US"/>
              </w:rPr>
              <w:t>უმაღლესი განათლება</w:t>
            </w:r>
          </w:p>
        </w:tc>
        <w:tc>
          <w:tcPr>
            <w:tcW w:w="724"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153,628.5</w:t>
            </w:r>
          </w:p>
        </w:tc>
        <w:tc>
          <w:tcPr>
            <w:tcW w:w="862"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93,338.1</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7.9.5</w:t>
            </w:r>
          </w:p>
        </w:tc>
        <w:tc>
          <w:tcPr>
            <w:tcW w:w="2879" w:type="pct"/>
            <w:shd w:val="clear" w:color="auto" w:fill="auto"/>
            <w:vAlign w:val="center"/>
            <w:hideMark/>
          </w:tcPr>
          <w:p w:rsidR="00DB75BE" w:rsidRPr="00FA7500" w:rsidRDefault="00DB75BE" w:rsidP="000C7B79">
            <w:pPr>
              <w:ind w:firstLineChars="200" w:firstLine="320"/>
              <w:rPr>
                <w:rFonts w:ascii="Sylfaen" w:hAnsi="Sylfaen" w:cs="Calibri"/>
                <w:bCs/>
                <w:sz w:val="16"/>
                <w:szCs w:val="16"/>
                <w:lang w:val="en-US"/>
              </w:rPr>
            </w:pPr>
            <w:r w:rsidRPr="00FA7500">
              <w:rPr>
                <w:rFonts w:ascii="Sylfaen" w:hAnsi="Sylfaen" w:cs="Calibri"/>
                <w:bCs/>
                <w:sz w:val="16"/>
                <w:szCs w:val="16"/>
                <w:lang w:val="en-US"/>
              </w:rPr>
              <w:t>უმაღლესისშემდგომი განათლება</w:t>
            </w:r>
          </w:p>
        </w:tc>
        <w:tc>
          <w:tcPr>
            <w:tcW w:w="724"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500.0</w:t>
            </w:r>
          </w:p>
        </w:tc>
        <w:tc>
          <w:tcPr>
            <w:tcW w:w="862"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510.7</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7.9.6</w:t>
            </w:r>
          </w:p>
        </w:tc>
        <w:tc>
          <w:tcPr>
            <w:tcW w:w="2879" w:type="pct"/>
            <w:shd w:val="clear" w:color="auto" w:fill="auto"/>
            <w:vAlign w:val="center"/>
            <w:hideMark/>
          </w:tcPr>
          <w:p w:rsidR="00DB75BE" w:rsidRPr="00FA7500" w:rsidRDefault="00DB75BE" w:rsidP="000C7B79">
            <w:pPr>
              <w:ind w:firstLineChars="200" w:firstLine="320"/>
              <w:rPr>
                <w:rFonts w:ascii="Sylfaen" w:hAnsi="Sylfaen" w:cs="Calibri"/>
                <w:bCs/>
                <w:sz w:val="16"/>
                <w:szCs w:val="16"/>
                <w:lang w:val="en-US"/>
              </w:rPr>
            </w:pPr>
            <w:r w:rsidRPr="00FA7500">
              <w:rPr>
                <w:rFonts w:ascii="Sylfaen" w:hAnsi="Sylfaen" w:cs="Calibri"/>
                <w:bCs/>
                <w:sz w:val="16"/>
                <w:szCs w:val="16"/>
                <w:lang w:val="en-US"/>
              </w:rPr>
              <w:t>განათლების სფეროს დამხმარე მომსახურება</w:t>
            </w:r>
          </w:p>
        </w:tc>
        <w:tc>
          <w:tcPr>
            <w:tcW w:w="724"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401,396.6</w:t>
            </w:r>
          </w:p>
        </w:tc>
        <w:tc>
          <w:tcPr>
            <w:tcW w:w="862"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118,377.7</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7.9.7</w:t>
            </w:r>
          </w:p>
        </w:tc>
        <w:tc>
          <w:tcPr>
            <w:tcW w:w="2879" w:type="pct"/>
            <w:shd w:val="clear" w:color="auto" w:fill="auto"/>
            <w:vAlign w:val="center"/>
            <w:hideMark/>
          </w:tcPr>
          <w:p w:rsidR="00DB75BE" w:rsidRPr="00FA7500" w:rsidRDefault="00DB75BE" w:rsidP="000C7B79">
            <w:pPr>
              <w:ind w:firstLineChars="200" w:firstLine="320"/>
              <w:rPr>
                <w:rFonts w:ascii="Sylfaen" w:hAnsi="Sylfaen" w:cs="Calibri"/>
                <w:bCs/>
                <w:sz w:val="16"/>
                <w:szCs w:val="16"/>
                <w:lang w:val="en-US"/>
              </w:rPr>
            </w:pPr>
            <w:r w:rsidRPr="00FA7500">
              <w:rPr>
                <w:rFonts w:ascii="Sylfaen" w:hAnsi="Sylfaen" w:cs="Calibri"/>
                <w:bCs/>
                <w:sz w:val="16"/>
                <w:szCs w:val="16"/>
                <w:lang w:val="en-US"/>
              </w:rPr>
              <w:t>გამოყენებითი კვლევები განათლების სფეროში</w:t>
            </w:r>
          </w:p>
        </w:tc>
        <w:tc>
          <w:tcPr>
            <w:tcW w:w="724"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72,594.5</w:t>
            </w:r>
          </w:p>
        </w:tc>
        <w:tc>
          <w:tcPr>
            <w:tcW w:w="862"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37,491.1</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7.9.8</w:t>
            </w:r>
          </w:p>
        </w:tc>
        <w:tc>
          <w:tcPr>
            <w:tcW w:w="2879" w:type="pct"/>
            <w:shd w:val="clear" w:color="auto" w:fill="auto"/>
            <w:vAlign w:val="center"/>
            <w:hideMark/>
          </w:tcPr>
          <w:p w:rsidR="00DB75BE" w:rsidRPr="00FA7500" w:rsidRDefault="00DB75BE" w:rsidP="000C7B79">
            <w:pPr>
              <w:ind w:firstLineChars="200" w:firstLine="320"/>
              <w:rPr>
                <w:rFonts w:ascii="Sylfaen" w:hAnsi="Sylfaen" w:cs="Calibri"/>
                <w:bCs/>
                <w:sz w:val="16"/>
                <w:szCs w:val="16"/>
                <w:lang w:val="en-US"/>
              </w:rPr>
            </w:pPr>
            <w:r w:rsidRPr="00FA7500">
              <w:rPr>
                <w:rFonts w:ascii="Sylfaen" w:hAnsi="Sylfaen" w:cs="Calibri"/>
                <w:bCs/>
                <w:sz w:val="16"/>
                <w:szCs w:val="16"/>
                <w:lang w:val="en-US"/>
              </w:rPr>
              <w:t>სხვა არაკლასიფიცირებული საქმიანობა განათლების სფეროში</w:t>
            </w:r>
          </w:p>
        </w:tc>
        <w:tc>
          <w:tcPr>
            <w:tcW w:w="724"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170,634.7</w:t>
            </w:r>
          </w:p>
        </w:tc>
        <w:tc>
          <w:tcPr>
            <w:tcW w:w="862"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50,131.4</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b/>
                <w:bCs/>
                <w:sz w:val="16"/>
                <w:szCs w:val="16"/>
                <w:lang w:val="en-US"/>
              </w:rPr>
            </w:pPr>
            <w:r w:rsidRPr="00FA7500">
              <w:rPr>
                <w:rFonts w:ascii="Sylfaen" w:hAnsi="Sylfaen" w:cs="Calibri"/>
                <w:b/>
                <w:bCs/>
                <w:sz w:val="16"/>
                <w:szCs w:val="16"/>
                <w:lang w:val="en-US"/>
              </w:rPr>
              <w:t>7.10</w:t>
            </w:r>
          </w:p>
        </w:tc>
        <w:tc>
          <w:tcPr>
            <w:tcW w:w="2879" w:type="pct"/>
            <w:shd w:val="clear" w:color="auto" w:fill="auto"/>
            <w:vAlign w:val="center"/>
            <w:hideMark/>
          </w:tcPr>
          <w:p w:rsidR="00DB75BE" w:rsidRPr="00FA7500" w:rsidRDefault="00DB75BE" w:rsidP="000C7B79">
            <w:pPr>
              <w:rPr>
                <w:rFonts w:ascii="Sylfaen" w:hAnsi="Sylfaen" w:cs="Calibri"/>
                <w:b/>
                <w:bCs/>
                <w:sz w:val="16"/>
                <w:szCs w:val="16"/>
                <w:lang w:val="en-US"/>
              </w:rPr>
            </w:pPr>
            <w:r w:rsidRPr="00FA7500">
              <w:rPr>
                <w:rFonts w:ascii="Sylfaen" w:hAnsi="Sylfaen" w:cs="Calibri"/>
                <w:b/>
                <w:bCs/>
                <w:sz w:val="16"/>
                <w:szCs w:val="16"/>
                <w:lang w:val="en-US"/>
              </w:rPr>
              <w:t>სოციალური დაცვა</w:t>
            </w:r>
          </w:p>
        </w:tc>
        <w:tc>
          <w:tcPr>
            <w:tcW w:w="724" w:type="pct"/>
            <w:shd w:val="clear" w:color="auto" w:fill="auto"/>
            <w:noWrap/>
            <w:vAlign w:val="center"/>
            <w:hideMark/>
          </w:tcPr>
          <w:p w:rsidR="00DB75BE" w:rsidRPr="00FA7500" w:rsidRDefault="00DB75BE" w:rsidP="00DB75BE">
            <w:pPr>
              <w:jc w:val="center"/>
              <w:rPr>
                <w:rFonts w:ascii="Sylfaen" w:hAnsi="Sylfaen" w:cs="Calibri"/>
                <w:b/>
                <w:bCs/>
                <w:sz w:val="16"/>
                <w:szCs w:val="16"/>
                <w:lang w:val="en-US"/>
              </w:rPr>
            </w:pPr>
            <w:r w:rsidRPr="00FA7500">
              <w:rPr>
                <w:rFonts w:ascii="Sylfaen" w:hAnsi="Sylfaen" w:cs="Calibri"/>
                <w:b/>
                <w:bCs/>
                <w:sz w:val="16"/>
                <w:szCs w:val="16"/>
                <w:lang w:val="en-US"/>
              </w:rPr>
              <w:t>5,510,580.5</w:t>
            </w:r>
          </w:p>
        </w:tc>
        <w:tc>
          <w:tcPr>
            <w:tcW w:w="862" w:type="pct"/>
            <w:shd w:val="clear" w:color="auto" w:fill="auto"/>
            <w:noWrap/>
            <w:vAlign w:val="center"/>
            <w:hideMark/>
          </w:tcPr>
          <w:p w:rsidR="00DB75BE" w:rsidRPr="00FA7500" w:rsidRDefault="00DB75BE" w:rsidP="00DB75BE">
            <w:pPr>
              <w:jc w:val="center"/>
              <w:rPr>
                <w:rFonts w:ascii="Sylfaen" w:hAnsi="Sylfaen" w:cs="Calibri"/>
                <w:b/>
                <w:bCs/>
                <w:sz w:val="16"/>
                <w:szCs w:val="16"/>
                <w:lang w:val="en-US"/>
              </w:rPr>
            </w:pPr>
            <w:r w:rsidRPr="00FA7500">
              <w:rPr>
                <w:rFonts w:ascii="Sylfaen" w:hAnsi="Sylfaen" w:cs="Calibri"/>
                <w:b/>
                <w:bCs/>
                <w:sz w:val="16"/>
                <w:szCs w:val="16"/>
                <w:lang w:val="en-US"/>
              </w:rPr>
              <w:t>2,789,960.4</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7.10.1</w:t>
            </w:r>
          </w:p>
        </w:tc>
        <w:tc>
          <w:tcPr>
            <w:tcW w:w="2879" w:type="pct"/>
            <w:shd w:val="clear" w:color="auto" w:fill="auto"/>
            <w:vAlign w:val="center"/>
            <w:hideMark/>
          </w:tcPr>
          <w:p w:rsidR="00DB75BE" w:rsidRPr="00FA7500" w:rsidRDefault="00DB75BE" w:rsidP="000C7B79">
            <w:pPr>
              <w:ind w:firstLineChars="200" w:firstLine="320"/>
              <w:rPr>
                <w:rFonts w:ascii="Sylfaen" w:hAnsi="Sylfaen" w:cs="Calibri"/>
                <w:bCs/>
                <w:sz w:val="16"/>
                <w:szCs w:val="16"/>
                <w:lang w:val="en-US"/>
              </w:rPr>
            </w:pPr>
            <w:r w:rsidRPr="00FA7500">
              <w:rPr>
                <w:rFonts w:ascii="Sylfaen" w:hAnsi="Sylfaen" w:cs="Calibri"/>
                <w:bCs/>
                <w:sz w:val="16"/>
                <w:szCs w:val="16"/>
                <w:lang w:val="en-US"/>
              </w:rPr>
              <w:t>ავადმყოფთა და შეზღუდული შესაძლებლობების მქონე პირთა სოციალური დაცვა</w:t>
            </w:r>
          </w:p>
        </w:tc>
        <w:tc>
          <w:tcPr>
            <w:tcW w:w="724"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18,050.0</w:t>
            </w:r>
          </w:p>
        </w:tc>
        <w:tc>
          <w:tcPr>
            <w:tcW w:w="862"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11,367.9</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7.10.2</w:t>
            </w:r>
          </w:p>
        </w:tc>
        <w:tc>
          <w:tcPr>
            <w:tcW w:w="2879" w:type="pct"/>
            <w:shd w:val="clear" w:color="auto" w:fill="auto"/>
            <w:vAlign w:val="center"/>
            <w:hideMark/>
          </w:tcPr>
          <w:p w:rsidR="00DB75BE" w:rsidRPr="00FA7500" w:rsidRDefault="00DB75BE" w:rsidP="000C7B79">
            <w:pPr>
              <w:ind w:firstLineChars="200" w:firstLine="320"/>
              <w:rPr>
                <w:rFonts w:ascii="Sylfaen" w:hAnsi="Sylfaen" w:cs="Calibri"/>
                <w:bCs/>
                <w:sz w:val="16"/>
                <w:szCs w:val="16"/>
                <w:lang w:val="en-US"/>
              </w:rPr>
            </w:pPr>
            <w:r w:rsidRPr="00FA7500">
              <w:rPr>
                <w:rFonts w:ascii="Sylfaen" w:hAnsi="Sylfaen" w:cs="Calibri"/>
                <w:bCs/>
                <w:sz w:val="16"/>
                <w:szCs w:val="16"/>
                <w:lang w:val="en-US"/>
              </w:rPr>
              <w:t>ხანდაზმულთა სოციალური დაცვა</w:t>
            </w:r>
          </w:p>
        </w:tc>
        <w:tc>
          <w:tcPr>
            <w:tcW w:w="724"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3,436,461.0</w:t>
            </w:r>
          </w:p>
        </w:tc>
        <w:tc>
          <w:tcPr>
            <w:tcW w:w="862"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1,741,521.7</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7.10.4</w:t>
            </w:r>
          </w:p>
        </w:tc>
        <w:tc>
          <w:tcPr>
            <w:tcW w:w="2879" w:type="pct"/>
            <w:shd w:val="clear" w:color="auto" w:fill="auto"/>
            <w:vAlign w:val="center"/>
            <w:hideMark/>
          </w:tcPr>
          <w:p w:rsidR="00DB75BE" w:rsidRPr="00FA7500" w:rsidRDefault="00DB75BE" w:rsidP="000C7B79">
            <w:pPr>
              <w:ind w:firstLineChars="200" w:firstLine="320"/>
              <w:rPr>
                <w:rFonts w:ascii="Sylfaen" w:hAnsi="Sylfaen" w:cs="Calibri"/>
                <w:bCs/>
                <w:sz w:val="16"/>
                <w:szCs w:val="16"/>
                <w:lang w:val="en-US"/>
              </w:rPr>
            </w:pPr>
            <w:r w:rsidRPr="00FA7500">
              <w:rPr>
                <w:rFonts w:ascii="Sylfaen" w:hAnsi="Sylfaen" w:cs="Calibri"/>
                <w:bCs/>
                <w:sz w:val="16"/>
                <w:szCs w:val="16"/>
                <w:lang w:val="en-US"/>
              </w:rPr>
              <w:t>ოჯახებისა და ბავშვების სოციალური დაცვა</w:t>
            </w:r>
          </w:p>
        </w:tc>
        <w:tc>
          <w:tcPr>
            <w:tcW w:w="724"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1,365,850.0</w:t>
            </w:r>
          </w:p>
        </w:tc>
        <w:tc>
          <w:tcPr>
            <w:tcW w:w="862"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662,722.4</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7.10.6</w:t>
            </w:r>
          </w:p>
        </w:tc>
        <w:tc>
          <w:tcPr>
            <w:tcW w:w="2879" w:type="pct"/>
            <w:shd w:val="clear" w:color="auto" w:fill="auto"/>
            <w:vAlign w:val="center"/>
            <w:hideMark/>
          </w:tcPr>
          <w:p w:rsidR="00DB75BE" w:rsidRPr="00FA7500" w:rsidRDefault="00DB75BE" w:rsidP="000C7B79">
            <w:pPr>
              <w:ind w:firstLineChars="200" w:firstLine="320"/>
              <w:rPr>
                <w:rFonts w:ascii="Sylfaen" w:hAnsi="Sylfaen" w:cs="Calibri"/>
                <w:bCs/>
                <w:sz w:val="16"/>
                <w:szCs w:val="16"/>
                <w:lang w:val="en-US"/>
              </w:rPr>
            </w:pPr>
            <w:r w:rsidRPr="00FA7500">
              <w:rPr>
                <w:rFonts w:ascii="Sylfaen" w:hAnsi="Sylfaen" w:cs="Calibri"/>
                <w:bCs/>
                <w:sz w:val="16"/>
                <w:szCs w:val="16"/>
                <w:lang w:val="en-US"/>
              </w:rPr>
              <w:t>საცხოვრებლით უზრუნველყოფა</w:t>
            </w:r>
          </w:p>
        </w:tc>
        <w:tc>
          <w:tcPr>
            <w:tcW w:w="724"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30,400.0</w:t>
            </w:r>
          </w:p>
        </w:tc>
        <w:tc>
          <w:tcPr>
            <w:tcW w:w="862"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14,622.1</w:t>
            </w:r>
          </w:p>
        </w:tc>
      </w:tr>
      <w:tr w:rsidR="00FA7500"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7.10.7</w:t>
            </w:r>
          </w:p>
        </w:tc>
        <w:tc>
          <w:tcPr>
            <w:tcW w:w="2879" w:type="pct"/>
            <w:shd w:val="clear" w:color="auto" w:fill="auto"/>
            <w:vAlign w:val="center"/>
            <w:hideMark/>
          </w:tcPr>
          <w:p w:rsidR="00DB75BE" w:rsidRPr="00FA7500" w:rsidRDefault="00DB75BE" w:rsidP="000C7B79">
            <w:pPr>
              <w:ind w:firstLineChars="200" w:firstLine="320"/>
              <w:rPr>
                <w:rFonts w:ascii="Sylfaen" w:hAnsi="Sylfaen" w:cs="Calibri"/>
                <w:bCs/>
                <w:sz w:val="16"/>
                <w:szCs w:val="16"/>
                <w:lang w:val="en-US"/>
              </w:rPr>
            </w:pPr>
            <w:r w:rsidRPr="00FA7500">
              <w:rPr>
                <w:rFonts w:ascii="Sylfaen" w:hAnsi="Sylfaen" w:cs="Calibri"/>
                <w:bCs/>
                <w:sz w:val="16"/>
                <w:szCs w:val="16"/>
                <w:lang w:val="en-US"/>
              </w:rPr>
              <w:t>სოციალური გაუცხოების საკითხები, რომლებიც არ ექვემდებარება კლასიფიკაციას</w:t>
            </w:r>
          </w:p>
        </w:tc>
        <w:tc>
          <w:tcPr>
            <w:tcW w:w="724"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252,355.0</w:t>
            </w:r>
          </w:p>
        </w:tc>
        <w:tc>
          <w:tcPr>
            <w:tcW w:w="862"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139,964.8</w:t>
            </w:r>
          </w:p>
        </w:tc>
      </w:tr>
      <w:tr w:rsidR="00DB75BE" w:rsidRPr="00FA7500" w:rsidTr="00E616C9">
        <w:trPr>
          <w:trHeight w:val="288"/>
        </w:trPr>
        <w:tc>
          <w:tcPr>
            <w:tcW w:w="535" w:type="pct"/>
            <w:shd w:val="clear" w:color="auto" w:fill="auto"/>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7.10.9</w:t>
            </w:r>
          </w:p>
        </w:tc>
        <w:tc>
          <w:tcPr>
            <w:tcW w:w="2879" w:type="pct"/>
            <w:shd w:val="clear" w:color="auto" w:fill="auto"/>
            <w:vAlign w:val="center"/>
            <w:hideMark/>
          </w:tcPr>
          <w:p w:rsidR="00DB75BE" w:rsidRPr="00FA7500" w:rsidRDefault="00DB75BE" w:rsidP="000C7B79">
            <w:pPr>
              <w:ind w:firstLineChars="200" w:firstLine="320"/>
              <w:rPr>
                <w:rFonts w:ascii="Sylfaen" w:hAnsi="Sylfaen" w:cs="Calibri"/>
                <w:bCs/>
                <w:sz w:val="16"/>
                <w:szCs w:val="16"/>
                <w:lang w:val="en-US"/>
              </w:rPr>
            </w:pPr>
            <w:r w:rsidRPr="00FA7500">
              <w:rPr>
                <w:rFonts w:ascii="Sylfaen" w:hAnsi="Sylfaen" w:cs="Calibri"/>
                <w:bCs/>
                <w:sz w:val="16"/>
                <w:szCs w:val="16"/>
                <w:lang w:val="en-US"/>
              </w:rPr>
              <w:t>სხვა არაკლასიფიცირებული საქმიანობა სოციალური დაცვის სფეროში</w:t>
            </w:r>
          </w:p>
        </w:tc>
        <w:tc>
          <w:tcPr>
            <w:tcW w:w="724"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407,464.5</w:t>
            </w:r>
          </w:p>
        </w:tc>
        <w:tc>
          <w:tcPr>
            <w:tcW w:w="862" w:type="pct"/>
            <w:shd w:val="clear" w:color="auto" w:fill="auto"/>
            <w:noWrap/>
            <w:vAlign w:val="center"/>
            <w:hideMark/>
          </w:tcPr>
          <w:p w:rsidR="00DB75BE" w:rsidRPr="00FA7500" w:rsidRDefault="00DB75BE" w:rsidP="00DB75BE">
            <w:pPr>
              <w:jc w:val="center"/>
              <w:rPr>
                <w:rFonts w:ascii="Sylfaen" w:hAnsi="Sylfaen" w:cs="Calibri"/>
                <w:sz w:val="16"/>
                <w:szCs w:val="16"/>
                <w:lang w:val="en-US"/>
              </w:rPr>
            </w:pPr>
            <w:r w:rsidRPr="00FA7500">
              <w:rPr>
                <w:rFonts w:ascii="Sylfaen" w:hAnsi="Sylfaen" w:cs="Calibri"/>
                <w:sz w:val="16"/>
                <w:szCs w:val="16"/>
                <w:lang w:val="en-US"/>
              </w:rPr>
              <w:t>219,761.6</w:t>
            </w:r>
          </w:p>
        </w:tc>
      </w:tr>
    </w:tbl>
    <w:p w:rsidR="00754383" w:rsidRPr="00FA7500" w:rsidRDefault="00754383">
      <w:pPr>
        <w:spacing w:after="160" w:line="259" w:lineRule="auto"/>
        <w:rPr>
          <w:rFonts w:ascii="Sylfaen" w:hAnsi="Sylfaen" w:cs="Sylfaen"/>
          <w:b/>
          <w:noProof/>
          <w:sz w:val="18"/>
          <w:szCs w:val="18"/>
          <w:highlight w:val="yellow"/>
          <w:lang w:val="ka-GE"/>
        </w:rPr>
      </w:pPr>
    </w:p>
    <w:p w:rsidR="0053242B" w:rsidRPr="00FA7500" w:rsidRDefault="0053242B" w:rsidP="00303E87">
      <w:pPr>
        <w:pStyle w:val="Heading1"/>
        <w:jc w:val="center"/>
        <w:rPr>
          <w:rFonts w:ascii="Sylfaen" w:hAnsi="Sylfaen"/>
          <w:b/>
          <w:noProof/>
          <w:color w:val="auto"/>
          <w:sz w:val="24"/>
          <w:lang w:val="pt-BR"/>
        </w:rPr>
      </w:pPr>
      <w:r w:rsidRPr="00FA7500">
        <w:rPr>
          <w:rFonts w:ascii="Sylfaen" w:hAnsi="Sylfaen"/>
          <w:b/>
          <w:noProof/>
          <w:color w:val="auto"/>
          <w:sz w:val="24"/>
          <w:lang w:val="pt-BR"/>
        </w:rPr>
        <w:lastRenderedPageBreak/>
        <w:t>სახელმწიფო ბიუჯეტის ასიგნებები</w:t>
      </w:r>
    </w:p>
    <w:p w:rsidR="0053242B" w:rsidRPr="00FA7500" w:rsidRDefault="0053242B" w:rsidP="0053242B">
      <w:pPr>
        <w:tabs>
          <w:tab w:val="left" w:pos="0"/>
        </w:tabs>
        <w:ind w:right="173"/>
        <w:jc w:val="center"/>
        <w:rPr>
          <w:rFonts w:ascii="Sylfaen" w:hAnsi="Sylfaen" w:cs="Sylfaen"/>
          <w:b/>
          <w:noProof/>
          <w:sz w:val="28"/>
          <w:szCs w:val="28"/>
          <w:lang w:val="ka-GE"/>
        </w:rPr>
      </w:pPr>
    </w:p>
    <w:p w:rsidR="0053242B" w:rsidRPr="00FA7500" w:rsidRDefault="0053242B" w:rsidP="005324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70"/>
        <w:jc w:val="both"/>
        <w:rPr>
          <w:rFonts w:ascii="Sylfaen" w:hAnsi="Sylfaen"/>
          <w:noProof/>
          <w:sz w:val="22"/>
          <w:szCs w:val="22"/>
          <w:lang w:val="ka-GE"/>
        </w:rPr>
      </w:pPr>
      <w:r w:rsidRPr="00FA7500">
        <w:rPr>
          <w:rFonts w:ascii="Sylfaen" w:hAnsi="Sylfaen"/>
          <w:noProof/>
          <w:sz w:val="22"/>
          <w:szCs w:val="22"/>
        </w:rPr>
        <w:tab/>
      </w:r>
      <w:r w:rsidR="002C2817" w:rsidRPr="00FA7500">
        <w:rPr>
          <w:rFonts w:ascii="Sylfaen" w:hAnsi="Sylfaen"/>
          <w:noProof/>
          <w:sz w:val="22"/>
          <w:szCs w:val="22"/>
          <w:lang w:val="ka-GE"/>
        </w:rPr>
        <w:t>„</w:t>
      </w:r>
      <w:r w:rsidR="002C2817" w:rsidRPr="00FA7500">
        <w:rPr>
          <w:rFonts w:ascii="Sylfaen" w:hAnsi="Sylfaen" w:cs="Sylfaen"/>
          <w:noProof/>
          <w:sz w:val="22"/>
          <w:szCs w:val="22"/>
          <w:lang w:val="ka-GE"/>
        </w:rPr>
        <w:t>საქართველოს</w:t>
      </w:r>
      <w:r w:rsidR="002C2817" w:rsidRPr="00FA7500">
        <w:rPr>
          <w:rFonts w:ascii="Sylfaen" w:hAnsi="Sylfaen"/>
          <w:noProof/>
          <w:sz w:val="22"/>
          <w:szCs w:val="22"/>
          <w:lang w:val="ka-GE"/>
        </w:rPr>
        <w:t xml:space="preserve"> 20</w:t>
      </w:r>
      <w:r w:rsidR="002C2817" w:rsidRPr="00FA7500">
        <w:rPr>
          <w:rFonts w:ascii="Sylfaen" w:hAnsi="Sylfaen"/>
          <w:noProof/>
          <w:sz w:val="22"/>
          <w:szCs w:val="22"/>
        </w:rPr>
        <w:t>23</w:t>
      </w:r>
      <w:r w:rsidR="002C2817" w:rsidRPr="00FA7500">
        <w:rPr>
          <w:rFonts w:ascii="Sylfaen" w:hAnsi="Sylfaen"/>
          <w:noProof/>
          <w:sz w:val="22"/>
          <w:szCs w:val="22"/>
          <w:lang w:val="ka-GE"/>
        </w:rPr>
        <w:t xml:space="preserve"> </w:t>
      </w:r>
      <w:r w:rsidR="002C2817" w:rsidRPr="00FA7500">
        <w:rPr>
          <w:rFonts w:ascii="Sylfaen" w:hAnsi="Sylfaen" w:cs="Sylfaen"/>
          <w:noProof/>
          <w:sz w:val="22"/>
          <w:szCs w:val="22"/>
          <w:lang w:val="ka-GE"/>
        </w:rPr>
        <w:t>წლის</w:t>
      </w:r>
      <w:r w:rsidR="002C2817" w:rsidRPr="00FA7500">
        <w:rPr>
          <w:rFonts w:ascii="Sylfaen" w:hAnsi="Sylfaen"/>
          <w:noProof/>
          <w:sz w:val="22"/>
          <w:szCs w:val="22"/>
          <w:lang w:val="ka-GE"/>
        </w:rPr>
        <w:t xml:space="preserve"> </w:t>
      </w:r>
      <w:r w:rsidR="002C2817" w:rsidRPr="00FA7500">
        <w:rPr>
          <w:rFonts w:ascii="Sylfaen" w:hAnsi="Sylfaen" w:cs="Sylfaen"/>
          <w:noProof/>
          <w:sz w:val="22"/>
          <w:szCs w:val="22"/>
          <w:lang w:val="ka-GE"/>
        </w:rPr>
        <w:t>სახელმწიფო</w:t>
      </w:r>
      <w:r w:rsidR="002C2817" w:rsidRPr="00FA7500">
        <w:rPr>
          <w:rFonts w:ascii="Sylfaen" w:hAnsi="Sylfaen"/>
          <w:noProof/>
          <w:sz w:val="22"/>
          <w:szCs w:val="22"/>
          <w:lang w:val="ka-GE"/>
        </w:rPr>
        <w:t xml:space="preserve"> </w:t>
      </w:r>
      <w:r w:rsidR="002C2817" w:rsidRPr="00FA7500">
        <w:rPr>
          <w:rFonts w:ascii="Sylfaen" w:hAnsi="Sylfaen" w:cs="Sylfaen"/>
          <w:noProof/>
          <w:sz w:val="22"/>
          <w:szCs w:val="22"/>
          <w:lang w:val="ka-GE"/>
        </w:rPr>
        <w:t>ბიუჯეტის</w:t>
      </w:r>
      <w:r w:rsidR="002C2817" w:rsidRPr="00FA7500">
        <w:rPr>
          <w:rFonts w:ascii="Sylfaen" w:hAnsi="Sylfaen"/>
          <w:noProof/>
          <w:sz w:val="22"/>
          <w:szCs w:val="22"/>
          <w:lang w:val="ka-GE"/>
        </w:rPr>
        <w:t xml:space="preserve"> </w:t>
      </w:r>
      <w:r w:rsidR="002C2817" w:rsidRPr="00FA7500">
        <w:rPr>
          <w:rFonts w:ascii="Sylfaen" w:hAnsi="Sylfaen" w:cs="Sylfaen"/>
          <w:noProof/>
          <w:sz w:val="22"/>
          <w:szCs w:val="22"/>
          <w:lang w:val="ka-GE"/>
        </w:rPr>
        <w:t>შესახებ</w:t>
      </w:r>
      <w:r w:rsidR="002C2817" w:rsidRPr="00FA7500">
        <w:rPr>
          <w:rFonts w:ascii="Sylfaen" w:hAnsi="Sylfaen"/>
          <w:noProof/>
          <w:sz w:val="22"/>
          <w:szCs w:val="22"/>
          <w:lang w:val="ka-GE"/>
        </w:rPr>
        <w:t xml:space="preserve">“ </w:t>
      </w:r>
      <w:r w:rsidR="002C2817" w:rsidRPr="00FA7500">
        <w:rPr>
          <w:rFonts w:ascii="Sylfaen" w:hAnsi="Sylfaen" w:cs="Sylfaen"/>
          <w:noProof/>
          <w:sz w:val="22"/>
          <w:szCs w:val="22"/>
          <w:lang w:val="ka-GE"/>
        </w:rPr>
        <w:t>საქართველოს</w:t>
      </w:r>
      <w:r w:rsidR="002C2817" w:rsidRPr="00FA7500">
        <w:rPr>
          <w:rFonts w:ascii="Sylfaen" w:hAnsi="Sylfaen"/>
          <w:noProof/>
          <w:sz w:val="22"/>
          <w:szCs w:val="22"/>
          <w:lang w:val="ka-GE"/>
        </w:rPr>
        <w:t xml:space="preserve"> </w:t>
      </w:r>
      <w:r w:rsidR="002C2817" w:rsidRPr="00FA7500">
        <w:rPr>
          <w:rFonts w:ascii="Sylfaen" w:hAnsi="Sylfaen" w:cs="Sylfaen"/>
          <w:noProof/>
          <w:sz w:val="22"/>
          <w:szCs w:val="22"/>
          <w:lang w:val="ka-GE"/>
        </w:rPr>
        <w:t>კანონით</w:t>
      </w:r>
      <w:r w:rsidR="002C2817" w:rsidRPr="00FA7500">
        <w:rPr>
          <w:rFonts w:ascii="Sylfaen" w:hAnsi="Sylfaen"/>
          <w:noProof/>
          <w:sz w:val="22"/>
          <w:szCs w:val="22"/>
          <w:lang w:val="ka-GE"/>
        </w:rPr>
        <w:t xml:space="preserve"> </w:t>
      </w:r>
      <w:r w:rsidR="002C2817" w:rsidRPr="00FA7500">
        <w:rPr>
          <w:rFonts w:ascii="Sylfaen" w:hAnsi="Sylfaen" w:cs="Sylfaen"/>
          <w:noProof/>
          <w:sz w:val="22"/>
          <w:szCs w:val="22"/>
          <w:lang w:val="ka-GE"/>
        </w:rPr>
        <w:t>სახელმწიფო</w:t>
      </w:r>
      <w:r w:rsidR="002C2817" w:rsidRPr="00FA7500">
        <w:rPr>
          <w:rFonts w:ascii="Sylfaen" w:hAnsi="Sylfaen"/>
          <w:noProof/>
          <w:sz w:val="22"/>
          <w:szCs w:val="22"/>
          <w:lang w:val="ka-GE"/>
        </w:rPr>
        <w:t xml:space="preserve"> </w:t>
      </w:r>
      <w:r w:rsidR="002C2817" w:rsidRPr="00FA7500">
        <w:rPr>
          <w:rFonts w:ascii="Sylfaen" w:hAnsi="Sylfaen" w:cs="Sylfaen"/>
          <w:noProof/>
          <w:sz w:val="22"/>
          <w:szCs w:val="22"/>
          <w:lang w:val="ka-GE"/>
        </w:rPr>
        <w:t>ბიუჯეტის</w:t>
      </w:r>
      <w:r w:rsidR="002C2817" w:rsidRPr="00FA7500">
        <w:rPr>
          <w:rFonts w:ascii="Sylfaen" w:hAnsi="Sylfaen"/>
          <w:noProof/>
          <w:sz w:val="22"/>
          <w:szCs w:val="22"/>
          <w:lang w:val="ka-GE"/>
        </w:rPr>
        <w:t xml:space="preserve"> </w:t>
      </w:r>
      <w:r w:rsidR="002C2817" w:rsidRPr="00FA7500">
        <w:rPr>
          <w:rFonts w:ascii="Sylfaen" w:hAnsi="Sylfaen" w:cs="Sylfaen"/>
          <w:noProof/>
          <w:sz w:val="22"/>
          <w:szCs w:val="22"/>
          <w:lang w:val="ka-GE"/>
        </w:rPr>
        <w:t>გადასახდელები</w:t>
      </w:r>
      <w:r w:rsidR="002C2817" w:rsidRPr="00FA7500">
        <w:rPr>
          <w:rFonts w:ascii="Sylfaen" w:hAnsi="Sylfaen"/>
          <w:noProof/>
          <w:sz w:val="22"/>
          <w:szCs w:val="22"/>
          <w:lang w:val="ka-GE"/>
        </w:rPr>
        <w:t xml:space="preserve"> </w:t>
      </w:r>
      <w:r w:rsidR="002C2817" w:rsidRPr="00FA7500">
        <w:rPr>
          <w:rFonts w:ascii="Sylfaen" w:hAnsi="Sylfaen" w:cs="Sylfaen"/>
          <w:noProof/>
          <w:sz w:val="22"/>
          <w:szCs w:val="22"/>
          <w:lang w:val="ka-GE"/>
        </w:rPr>
        <w:t xml:space="preserve">განისაზღვრა </w:t>
      </w:r>
      <w:r w:rsidR="002C2817" w:rsidRPr="00FA7500">
        <w:rPr>
          <w:rFonts w:ascii="Sylfaen" w:hAnsi="Sylfaen" w:cs="Sylfaen"/>
          <w:noProof/>
          <w:sz w:val="22"/>
          <w:szCs w:val="22"/>
        </w:rPr>
        <w:t>21 880 117.1</w:t>
      </w:r>
      <w:r w:rsidR="002C2817" w:rsidRPr="00FA7500">
        <w:rPr>
          <w:rFonts w:ascii="Sylfaen" w:hAnsi="Sylfaen" w:cs="Sylfaen"/>
          <w:noProof/>
          <w:sz w:val="22"/>
          <w:szCs w:val="22"/>
          <w:lang w:val="ka-GE"/>
        </w:rPr>
        <w:t xml:space="preserve"> ათასი</w:t>
      </w:r>
      <w:r w:rsidR="002C2817" w:rsidRPr="00FA7500">
        <w:rPr>
          <w:rFonts w:ascii="Sylfaen" w:hAnsi="Sylfaen"/>
          <w:noProof/>
          <w:sz w:val="22"/>
          <w:szCs w:val="22"/>
          <w:lang w:val="ka-GE"/>
        </w:rPr>
        <w:t xml:space="preserve"> </w:t>
      </w:r>
      <w:r w:rsidR="002C2817" w:rsidRPr="00FA7500">
        <w:rPr>
          <w:rFonts w:ascii="Sylfaen" w:hAnsi="Sylfaen" w:cs="Sylfaen"/>
          <w:noProof/>
          <w:sz w:val="22"/>
          <w:szCs w:val="22"/>
          <w:lang w:val="ka-GE"/>
        </w:rPr>
        <w:t>ლარით</w:t>
      </w:r>
      <w:r w:rsidR="002C2817" w:rsidRPr="00FA7500">
        <w:rPr>
          <w:rFonts w:ascii="Sylfaen" w:hAnsi="Sylfaen"/>
          <w:noProof/>
          <w:sz w:val="22"/>
          <w:szCs w:val="22"/>
          <w:lang w:val="ka-GE"/>
        </w:rPr>
        <w:t xml:space="preserve">. </w:t>
      </w:r>
      <w:r w:rsidR="002C2817" w:rsidRPr="00FA7500">
        <w:rPr>
          <w:rFonts w:ascii="Sylfaen" w:hAnsi="Sylfaen" w:cs="Sylfaen"/>
          <w:noProof/>
          <w:sz w:val="22"/>
          <w:szCs w:val="22"/>
          <w:lang w:val="ka-GE"/>
        </w:rPr>
        <w:t>აღნიშნული</w:t>
      </w:r>
      <w:r w:rsidR="002C2817" w:rsidRPr="00FA7500">
        <w:rPr>
          <w:rFonts w:ascii="Sylfaen" w:hAnsi="Sylfaen"/>
          <w:noProof/>
          <w:sz w:val="22"/>
          <w:szCs w:val="22"/>
          <w:lang w:val="ka-GE"/>
        </w:rPr>
        <w:t xml:space="preserve"> </w:t>
      </w:r>
      <w:r w:rsidR="002C2817" w:rsidRPr="00FA7500">
        <w:rPr>
          <w:rFonts w:ascii="Sylfaen" w:hAnsi="Sylfaen" w:cs="Sylfaen"/>
          <w:noProof/>
          <w:sz w:val="22"/>
          <w:szCs w:val="22"/>
          <w:lang w:val="ka-GE"/>
        </w:rPr>
        <w:t>სახსრებიდან</w:t>
      </w:r>
      <w:r w:rsidR="002C2817" w:rsidRPr="00FA7500">
        <w:rPr>
          <w:rFonts w:ascii="Sylfaen" w:hAnsi="Sylfaen"/>
          <w:noProof/>
          <w:sz w:val="22"/>
          <w:szCs w:val="22"/>
          <w:lang w:val="ka-GE"/>
        </w:rPr>
        <w:t xml:space="preserve"> </w:t>
      </w:r>
      <w:r w:rsidR="002C2817" w:rsidRPr="00FA7500">
        <w:rPr>
          <w:rFonts w:ascii="Sylfaen" w:hAnsi="Sylfaen" w:cs="Sylfaen"/>
          <w:noProof/>
          <w:sz w:val="22"/>
          <w:szCs w:val="22"/>
          <w:lang w:val="ka-GE"/>
        </w:rPr>
        <w:t>საანგარიშო</w:t>
      </w:r>
      <w:r w:rsidR="002C2817" w:rsidRPr="00FA7500">
        <w:rPr>
          <w:rFonts w:ascii="Sylfaen" w:hAnsi="Sylfaen"/>
          <w:noProof/>
          <w:sz w:val="22"/>
          <w:szCs w:val="22"/>
          <w:lang w:val="ka-GE"/>
        </w:rPr>
        <w:t xml:space="preserve"> </w:t>
      </w:r>
      <w:r w:rsidR="002C2817" w:rsidRPr="00FA7500">
        <w:rPr>
          <w:rFonts w:ascii="Sylfaen" w:hAnsi="Sylfaen" w:cs="Sylfaen"/>
          <w:noProof/>
          <w:sz w:val="22"/>
          <w:szCs w:val="22"/>
          <w:lang w:val="ka-GE"/>
        </w:rPr>
        <w:t>პერიოდში</w:t>
      </w:r>
      <w:r w:rsidR="002C2817" w:rsidRPr="00FA7500">
        <w:rPr>
          <w:rFonts w:ascii="Sylfaen" w:hAnsi="Sylfaen"/>
          <w:noProof/>
          <w:sz w:val="22"/>
          <w:szCs w:val="22"/>
          <w:lang w:val="ka-GE"/>
        </w:rPr>
        <w:t xml:space="preserve"> </w:t>
      </w:r>
      <w:r w:rsidR="002C2817" w:rsidRPr="00FA7500">
        <w:rPr>
          <w:rFonts w:ascii="Sylfaen" w:hAnsi="Sylfaen" w:cs="Sylfaen"/>
          <w:noProof/>
          <w:sz w:val="22"/>
          <w:szCs w:val="22"/>
          <w:lang w:val="ka-GE"/>
        </w:rPr>
        <w:t>გამოყოფილმა</w:t>
      </w:r>
      <w:r w:rsidR="002C2817" w:rsidRPr="00FA7500">
        <w:rPr>
          <w:rFonts w:ascii="Sylfaen" w:hAnsi="Sylfaen"/>
          <w:noProof/>
          <w:sz w:val="22"/>
          <w:szCs w:val="22"/>
          <w:lang w:val="ka-GE"/>
        </w:rPr>
        <w:t xml:space="preserve"> </w:t>
      </w:r>
      <w:r w:rsidR="002C2817" w:rsidRPr="00FA7500">
        <w:rPr>
          <w:rFonts w:ascii="Sylfaen" w:hAnsi="Sylfaen" w:cs="Sylfaen"/>
          <w:noProof/>
          <w:sz w:val="22"/>
          <w:szCs w:val="22"/>
          <w:lang w:val="ka-GE"/>
        </w:rPr>
        <w:t>დაზუსტებულმა</w:t>
      </w:r>
      <w:r w:rsidR="002C2817" w:rsidRPr="00FA7500">
        <w:rPr>
          <w:rFonts w:ascii="Sylfaen" w:hAnsi="Sylfaen"/>
          <w:noProof/>
          <w:sz w:val="22"/>
          <w:szCs w:val="22"/>
          <w:lang w:val="ka-GE"/>
        </w:rPr>
        <w:t xml:space="preserve"> </w:t>
      </w:r>
      <w:r w:rsidR="002C2817" w:rsidRPr="00FA7500">
        <w:rPr>
          <w:rFonts w:ascii="Sylfaen" w:hAnsi="Sylfaen" w:cs="Sylfaen"/>
          <w:noProof/>
          <w:sz w:val="22"/>
          <w:szCs w:val="22"/>
          <w:lang w:val="ka-GE"/>
        </w:rPr>
        <w:t>ასიგნებებმა</w:t>
      </w:r>
      <w:r w:rsidR="002C2817" w:rsidRPr="00FA7500">
        <w:rPr>
          <w:rFonts w:ascii="Sylfaen" w:hAnsi="Sylfaen"/>
          <w:noProof/>
          <w:sz w:val="22"/>
          <w:szCs w:val="22"/>
          <w:lang w:val="ka-GE"/>
        </w:rPr>
        <w:t xml:space="preserve"> </w:t>
      </w:r>
      <w:r w:rsidR="002C2817" w:rsidRPr="00FA7500">
        <w:rPr>
          <w:rFonts w:ascii="Sylfaen" w:hAnsi="Sylfaen" w:cs="Sylfaen"/>
          <w:noProof/>
          <w:sz w:val="22"/>
          <w:szCs w:val="22"/>
          <w:lang w:val="ka-GE"/>
        </w:rPr>
        <w:t>შეადგინა</w:t>
      </w:r>
      <w:r w:rsidR="002C2817" w:rsidRPr="00FA7500">
        <w:rPr>
          <w:rFonts w:ascii="Sylfaen" w:hAnsi="Sylfaen"/>
          <w:noProof/>
          <w:sz w:val="22"/>
          <w:szCs w:val="22"/>
          <w:lang w:val="ka-GE"/>
        </w:rPr>
        <w:t xml:space="preserve"> </w:t>
      </w:r>
      <w:r w:rsidR="002C2817" w:rsidRPr="00FA7500">
        <w:rPr>
          <w:rFonts w:ascii="Sylfaen" w:hAnsi="Sylfaen"/>
          <w:noProof/>
          <w:sz w:val="22"/>
          <w:szCs w:val="22"/>
        </w:rPr>
        <w:t xml:space="preserve"> 10 101 955.5 </w:t>
      </w:r>
      <w:r w:rsidR="002C2817" w:rsidRPr="00FA7500">
        <w:rPr>
          <w:rFonts w:ascii="Sylfaen" w:hAnsi="Sylfaen" w:cs="Sylfaen"/>
          <w:noProof/>
          <w:sz w:val="22"/>
          <w:szCs w:val="22"/>
          <w:lang w:val="ka-GE"/>
        </w:rPr>
        <w:t>ათასი</w:t>
      </w:r>
      <w:r w:rsidR="002C2817" w:rsidRPr="00FA7500">
        <w:rPr>
          <w:rFonts w:ascii="Sylfaen" w:hAnsi="Sylfaen"/>
          <w:noProof/>
          <w:sz w:val="22"/>
          <w:szCs w:val="22"/>
          <w:lang w:val="ka-GE"/>
        </w:rPr>
        <w:t xml:space="preserve"> </w:t>
      </w:r>
      <w:r w:rsidR="002C2817" w:rsidRPr="00FA7500">
        <w:rPr>
          <w:rFonts w:ascii="Sylfaen" w:hAnsi="Sylfaen" w:cs="Sylfaen"/>
          <w:noProof/>
          <w:sz w:val="22"/>
          <w:szCs w:val="22"/>
          <w:lang w:val="ka-GE"/>
        </w:rPr>
        <w:t>ლარი</w:t>
      </w:r>
      <w:r w:rsidR="002C2817" w:rsidRPr="00FA7500">
        <w:rPr>
          <w:rFonts w:ascii="Sylfaen" w:hAnsi="Sylfaen"/>
          <w:noProof/>
          <w:sz w:val="22"/>
          <w:szCs w:val="22"/>
          <w:lang w:val="ka-GE"/>
        </w:rPr>
        <w:t xml:space="preserve">, ხოლო </w:t>
      </w:r>
      <w:r w:rsidR="002C2817" w:rsidRPr="00FA7500">
        <w:rPr>
          <w:rFonts w:ascii="Sylfaen" w:hAnsi="Sylfaen" w:cs="Sylfaen"/>
          <w:noProof/>
          <w:sz w:val="22"/>
          <w:szCs w:val="22"/>
          <w:lang w:val="ka-GE"/>
        </w:rPr>
        <w:t>საკასო</w:t>
      </w:r>
      <w:r w:rsidR="002C2817" w:rsidRPr="00FA7500">
        <w:rPr>
          <w:rFonts w:ascii="Sylfaen" w:hAnsi="Sylfaen"/>
          <w:noProof/>
          <w:sz w:val="22"/>
          <w:szCs w:val="22"/>
          <w:lang w:val="ka-GE"/>
        </w:rPr>
        <w:t xml:space="preserve"> </w:t>
      </w:r>
      <w:r w:rsidR="002C2817" w:rsidRPr="00FA7500">
        <w:rPr>
          <w:rFonts w:ascii="Sylfaen" w:hAnsi="Sylfaen" w:cs="Sylfaen"/>
          <w:noProof/>
          <w:sz w:val="22"/>
          <w:szCs w:val="22"/>
          <w:lang w:val="ka-GE"/>
        </w:rPr>
        <w:t>შესრულებამ</w:t>
      </w:r>
      <w:r w:rsidR="002C2817" w:rsidRPr="00FA7500">
        <w:rPr>
          <w:rFonts w:ascii="Sylfaen" w:hAnsi="Sylfaen"/>
          <w:noProof/>
          <w:sz w:val="22"/>
          <w:szCs w:val="22"/>
          <w:lang w:val="ka-GE"/>
        </w:rPr>
        <w:t xml:space="preserve"> </w:t>
      </w:r>
      <w:r w:rsidR="002C2817" w:rsidRPr="00FA7500">
        <w:rPr>
          <w:rFonts w:ascii="Sylfaen" w:hAnsi="Sylfaen"/>
          <w:noProof/>
          <w:sz w:val="22"/>
          <w:szCs w:val="22"/>
        </w:rPr>
        <w:t xml:space="preserve"> </w:t>
      </w:r>
      <w:r w:rsidR="002C2817" w:rsidRPr="00FA7500">
        <w:rPr>
          <w:rFonts w:ascii="Sylfaen" w:hAnsi="Sylfaen" w:cs="Sylfaen"/>
          <w:noProof/>
          <w:sz w:val="22"/>
          <w:szCs w:val="22"/>
          <w:lang w:val="ka-GE"/>
        </w:rPr>
        <w:t xml:space="preserve">- </w:t>
      </w:r>
      <w:r w:rsidR="002C2817" w:rsidRPr="00FA7500">
        <w:rPr>
          <w:rFonts w:ascii="Sylfaen" w:hAnsi="Sylfaen"/>
          <w:noProof/>
          <w:sz w:val="22"/>
          <w:szCs w:val="22"/>
        </w:rPr>
        <w:t xml:space="preserve"> 9 959 834.0</w:t>
      </w:r>
      <w:r w:rsidR="002C2817" w:rsidRPr="00FA7500">
        <w:rPr>
          <w:rFonts w:ascii="Sylfaen" w:hAnsi="Sylfaen"/>
          <w:noProof/>
          <w:sz w:val="22"/>
          <w:szCs w:val="22"/>
          <w:lang w:val="ka-GE"/>
        </w:rPr>
        <w:t xml:space="preserve"> </w:t>
      </w:r>
      <w:r w:rsidR="002C2817" w:rsidRPr="00FA7500">
        <w:rPr>
          <w:rFonts w:ascii="Sylfaen" w:hAnsi="Sylfaen" w:cs="Sylfaen"/>
          <w:noProof/>
          <w:sz w:val="22"/>
          <w:szCs w:val="22"/>
          <w:lang w:val="ka-GE"/>
        </w:rPr>
        <w:t>ათასი</w:t>
      </w:r>
      <w:r w:rsidR="002C2817" w:rsidRPr="00FA7500">
        <w:rPr>
          <w:rFonts w:ascii="Sylfaen" w:hAnsi="Sylfaen"/>
          <w:noProof/>
          <w:sz w:val="22"/>
          <w:szCs w:val="22"/>
          <w:lang w:val="ka-GE"/>
        </w:rPr>
        <w:t xml:space="preserve"> </w:t>
      </w:r>
      <w:r w:rsidR="002C2817" w:rsidRPr="00FA7500">
        <w:rPr>
          <w:rFonts w:ascii="Sylfaen" w:hAnsi="Sylfaen" w:cs="Sylfaen"/>
          <w:noProof/>
          <w:sz w:val="22"/>
          <w:szCs w:val="22"/>
          <w:lang w:val="ka-GE"/>
        </w:rPr>
        <w:t>ლარი</w:t>
      </w:r>
      <w:r w:rsidR="002C2817" w:rsidRPr="00FA7500">
        <w:rPr>
          <w:rFonts w:ascii="Sylfaen" w:hAnsi="Sylfaen" w:cs="Sylfaen"/>
          <w:noProof/>
          <w:sz w:val="22"/>
          <w:szCs w:val="22"/>
        </w:rPr>
        <w:t xml:space="preserve">. საკასო შესრულება </w:t>
      </w:r>
      <w:r w:rsidR="002C2817" w:rsidRPr="00FA7500">
        <w:rPr>
          <w:rFonts w:ascii="Sylfaen" w:hAnsi="Sylfaen" w:cs="Sylfaen"/>
          <w:noProof/>
          <w:sz w:val="22"/>
          <w:szCs w:val="22"/>
          <w:lang w:val="ka-GE"/>
        </w:rPr>
        <w:t xml:space="preserve">კვარტლის გეგმიური მაჩვენებლის </w:t>
      </w:r>
      <w:r w:rsidR="002C2817" w:rsidRPr="00FA7500">
        <w:rPr>
          <w:rFonts w:ascii="Sylfaen" w:hAnsi="Sylfaen" w:cs="Sylfaen"/>
          <w:noProof/>
          <w:sz w:val="22"/>
          <w:szCs w:val="22"/>
        </w:rPr>
        <w:t>98.6</w:t>
      </w:r>
      <w:r w:rsidR="002C2817" w:rsidRPr="00FA7500">
        <w:rPr>
          <w:rFonts w:ascii="Sylfaen" w:hAnsi="Sylfaen" w:cs="Sylfaen"/>
          <w:noProof/>
          <w:sz w:val="22"/>
          <w:szCs w:val="22"/>
          <w:lang w:val="ka-GE"/>
        </w:rPr>
        <w:t>%, ხოლო</w:t>
      </w:r>
      <w:r w:rsidR="002C2817" w:rsidRPr="00FA7500">
        <w:rPr>
          <w:rFonts w:ascii="Sylfaen" w:hAnsi="Sylfaen"/>
          <w:noProof/>
          <w:sz w:val="22"/>
          <w:szCs w:val="22"/>
          <w:lang w:val="ka-GE"/>
        </w:rPr>
        <w:t xml:space="preserve"> </w:t>
      </w:r>
      <w:r w:rsidR="002C2817" w:rsidRPr="00FA7500">
        <w:rPr>
          <w:rFonts w:ascii="Sylfaen" w:hAnsi="Sylfaen" w:cs="Sylfaen"/>
          <w:noProof/>
          <w:sz w:val="22"/>
          <w:szCs w:val="22"/>
          <w:lang w:val="ka-GE"/>
        </w:rPr>
        <w:t>წლიური</w:t>
      </w:r>
      <w:r w:rsidR="002C2817" w:rsidRPr="00FA7500">
        <w:rPr>
          <w:rFonts w:ascii="Sylfaen" w:hAnsi="Sylfaen"/>
          <w:noProof/>
          <w:sz w:val="22"/>
          <w:szCs w:val="22"/>
          <w:lang w:val="ka-GE"/>
        </w:rPr>
        <w:t xml:space="preserve"> დამტკიცებული </w:t>
      </w:r>
      <w:r w:rsidR="002C2817" w:rsidRPr="00FA7500">
        <w:rPr>
          <w:rFonts w:ascii="Sylfaen" w:hAnsi="Sylfaen" w:cs="Sylfaen"/>
          <w:noProof/>
          <w:sz w:val="22"/>
          <w:szCs w:val="22"/>
          <w:lang w:val="ka-GE"/>
        </w:rPr>
        <w:t>ბიუჯეტის</w:t>
      </w:r>
      <w:r w:rsidR="002C2817" w:rsidRPr="00FA7500">
        <w:rPr>
          <w:rFonts w:ascii="Sylfaen" w:hAnsi="Sylfaen"/>
          <w:noProof/>
          <w:sz w:val="22"/>
          <w:szCs w:val="22"/>
          <w:lang w:val="ka-GE"/>
        </w:rPr>
        <w:t xml:space="preserve"> - </w:t>
      </w:r>
      <w:r w:rsidR="002C2817" w:rsidRPr="00FA7500">
        <w:rPr>
          <w:rFonts w:ascii="Sylfaen" w:hAnsi="Sylfaen"/>
          <w:noProof/>
          <w:sz w:val="22"/>
          <w:szCs w:val="22"/>
        </w:rPr>
        <w:t>45.5</w:t>
      </w:r>
      <w:r w:rsidR="002C2817" w:rsidRPr="00FA7500">
        <w:rPr>
          <w:rFonts w:ascii="Sylfaen" w:hAnsi="Sylfaen"/>
          <w:noProof/>
          <w:sz w:val="22"/>
          <w:szCs w:val="22"/>
          <w:lang w:val="ka-GE"/>
        </w:rPr>
        <w:t>%-</w:t>
      </w:r>
      <w:r w:rsidR="002C2817" w:rsidRPr="00FA7500">
        <w:rPr>
          <w:rFonts w:ascii="Sylfaen" w:hAnsi="Sylfaen" w:cs="Sylfaen"/>
          <w:noProof/>
          <w:sz w:val="22"/>
          <w:szCs w:val="22"/>
          <w:lang w:val="ka-GE"/>
        </w:rPr>
        <w:t>ია</w:t>
      </w:r>
      <w:r w:rsidR="002C2817" w:rsidRPr="00FA7500">
        <w:rPr>
          <w:rFonts w:ascii="Sylfaen" w:hAnsi="Sylfaen"/>
          <w:noProof/>
          <w:sz w:val="22"/>
          <w:szCs w:val="22"/>
          <w:lang w:val="ka-GE"/>
        </w:rPr>
        <w:t>.</w:t>
      </w:r>
    </w:p>
    <w:p w:rsidR="0053242B" w:rsidRPr="00FA7500" w:rsidRDefault="0053242B" w:rsidP="0053242B">
      <w:pPr>
        <w:tabs>
          <w:tab w:val="left" w:pos="0"/>
          <w:tab w:val="left" w:pos="10710"/>
        </w:tabs>
        <w:ind w:firstLine="720"/>
        <w:jc w:val="right"/>
        <w:rPr>
          <w:rFonts w:ascii="Sylfaen" w:hAnsi="Sylfaen" w:cs="Sylfaen"/>
          <w:b/>
          <w:noProof/>
          <w:sz w:val="18"/>
          <w:szCs w:val="18"/>
          <w:lang w:val="ka-GE"/>
        </w:rPr>
      </w:pPr>
    </w:p>
    <w:p w:rsidR="0053242B" w:rsidRPr="00FA7500" w:rsidRDefault="0053242B" w:rsidP="0053242B">
      <w:pPr>
        <w:tabs>
          <w:tab w:val="left" w:pos="0"/>
          <w:tab w:val="left" w:pos="10710"/>
        </w:tabs>
        <w:ind w:firstLine="720"/>
        <w:jc w:val="right"/>
        <w:rPr>
          <w:rFonts w:ascii="Sylfaen" w:hAnsi="Sylfaen" w:cs="Sylfaen"/>
          <w:b/>
          <w:noProof/>
          <w:sz w:val="18"/>
          <w:szCs w:val="18"/>
          <w:lang w:val="ka-GE"/>
        </w:rPr>
      </w:pPr>
      <w:r w:rsidRPr="00FA7500">
        <w:rPr>
          <w:rFonts w:ascii="Sylfaen" w:hAnsi="Sylfaen" w:cs="Sylfaen"/>
          <w:b/>
          <w:noProof/>
          <w:sz w:val="18"/>
          <w:szCs w:val="18"/>
          <w:lang w:val="ka-GE"/>
        </w:rPr>
        <w:t>საქართველოს</w:t>
      </w:r>
      <w:r w:rsidRPr="00FA7500">
        <w:rPr>
          <w:rFonts w:ascii="Sylfaen" w:hAnsi="Sylfaen"/>
          <w:b/>
          <w:noProof/>
          <w:sz w:val="18"/>
          <w:szCs w:val="18"/>
          <w:lang w:val="ka-GE"/>
        </w:rPr>
        <w:t xml:space="preserve"> 201</w:t>
      </w:r>
      <w:r w:rsidRPr="00FA7500">
        <w:rPr>
          <w:rFonts w:ascii="Sylfaen" w:hAnsi="Sylfaen"/>
          <w:b/>
          <w:noProof/>
          <w:sz w:val="18"/>
          <w:szCs w:val="18"/>
        </w:rPr>
        <w:t>1</w:t>
      </w:r>
      <w:r w:rsidRPr="00FA7500">
        <w:rPr>
          <w:rFonts w:ascii="Sylfaen" w:hAnsi="Sylfaen"/>
          <w:b/>
          <w:noProof/>
          <w:sz w:val="18"/>
          <w:szCs w:val="18"/>
          <w:lang w:val="ka-GE"/>
        </w:rPr>
        <w:t>-20</w:t>
      </w:r>
      <w:r w:rsidRPr="00FA7500">
        <w:rPr>
          <w:rFonts w:ascii="Sylfaen" w:hAnsi="Sylfaen"/>
          <w:b/>
          <w:noProof/>
          <w:sz w:val="18"/>
          <w:szCs w:val="18"/>
        </w:rPr>
        <w:t>2</w:t>
      </w:r>
      <w:r w:rsidR="002C2817" w:rsidRPr="00FA7500">
        <w:rPr>
          <w:rFonts w:ascii="Sylfaen" w:hAnsi="Sylfaen"/>
          <w:b/>
          <w:noProof/>
          <w:sz w:val="18"/>
          <w:szCs w:val="18"/>
          <w:lang w:val="en-US"/>
        </w:rPr>
        <w:t>3</w:t>
      </w:r>
      <w:r w:rsidRPr="00FA7500">
        <w:rPr>
          <w:rFonts w:ascii="Sylfaen" w:hAnsi="Sylfaen"/>
          <w:b/>
          <w:noProof/>
          <w:sz w:val="18"/>
          <w:szCs w:val="18"/>
          <w:lang w:val="ka-GE"/>
        </w:rPr>
        <w:t xml:space="preserve"> </w:t>
      </w:r>
      <w:r w:rsidRPr="00FA7500">
        <w:rPr>
          <w:rFonts w:ascii="Sylfaen" w:hAnsi="Sylfaen" w:cs="Sylfaen"/>
          <w:b/>
          <w:noProof/>
          <w:sz w:val="18"/>
          <w:szCs w:val="18"/>
          <w:lang w:val="ka-GE"/>
        </w:rPr>
        <w:t>წლების</w:t>
      </w:r>
      <w:r w:rsidRPr="00FA7500">
        <w:rPr>
          <w:rFonts w:ascii="Sylfaen" w:hAnsi="Sylfaen"/>
          <w:b/>
          <w:noProof/>
          <w:sz w:val="18"/>
          <w:szCs w:val="18"/>
          <w:lang w:val="ka-GE"/>
        </w:rPr>
        <w:t xml:space="preserve"> </w:t>
      </w:r>
      <w:r w:rsidRPr="00FA7500">
        <w:rPr>
          <w:rFonts w:ascii="Sylfaen" w:hAnsi="Sylfaen" w:cs="Sylfaen"/>
          <w:b/>
          <w:noProof/>
          <w:sz w:val="18"/>
          <w:szCs w:val="18"/>
          <w:lang w:val="ka-GE"/>
        </w:rPr>
        <w:t>სახელმწიფო</w:t>
      </w:r>
      <w:r w:rsidRPr="00FA7500">
        <w:rPr>
          <w:rFonts w:ascii="Sylfaen" w:hAnsi="Sylfaen"/>
          <w:b/>
          <w:noProof/>
          <w:sz w:val="18"/>
          <w:szCs w:val="18"/>
          <w:lang w:val="ka-GE"/>
        </w:rPr>
        <w:t xml:space="preserve"> </w:t>
      </w:r>
      <w:r w:rsidRPr="00FA7500">
        <w:rPr>
          <w:rFonts w:ascii="Sylfaen" w:hAnsi="Sylfaen" w:cs="Sylfaen"/>
          <w:b/>
          <w:noProof/>
          <w:sz w:val="18"/>
          <w:szCs w:val="18"/>
          <w:lang w:val="ka-GE"/>
        </w:rPr>
        <w:t>ბიუჯეტების წლიური,</w:t>
      </w:r>
      <w:r w:rsidRPr="00FA7500">
        <w:rPr>
          <w:rFonts w:ascii="Sylfaen" w:hAnsi="Sylfaen"/>
          <w:b/>
          <w:noProof/>
          <w:sz w:val="18"/>
          <w:szCs w:val="18"/>
          <w:lang w:val="ka-GE"/>
        </w:rPr>
        <w:br/>
      </w:r>
      <w:r w:rsidRPr="00FA7500">
        <w:rPr>
          <w:rFonts w:ascii="Sylfaen" w:hAnsi="Sylfaen" w:cs="Sylfaen"/>
          <w:b/>
          <w:noProof/>
          <w:sz w:val="18"/>
          <w:szCs w:val="18"/>
          <w:lang w:val="ka-GE"/>
        </w:rPr>
        <w:t>კვარტლის</w:t>
      </w:r>
      <w:r w:rsidRPr="00FA7500">
        <w:rPr>
          <w:rFonts w:ascii="Sylfaen" w:hAnsi="Sylfaen"/>
          <w:b/>
          <w:noProof/>
          <w:sz w:val="18"/>
          <w:szCs w:val="18"/>
          <w:lang w:val="ka-GE"/>
        </w:rPr>
        <w:t xml:space="preserve"> </w:t>
      </w:r>
      <w:r w:rsidRPr="00FA7500">
        <w:rPr>
          <w:rFonts w:ascii="Sylfaen" w:hAnsi="Sylfaen" w:cs="Sylfaen"/>
          <w:b/>
          <w:noProof/>
          <w:sz w:val="18"/>
          <w:szCs w:val="18"/>
          <w:lang w:val="ka-GE"/>
        </w:rPr>
        <w:t>გეგმიური</w:t>
      </w:r>
      <w:r w:rsidRPr="00FA7500">
        <w:rPr>
          <w:rFonts w:ascii="Sylfaen" w:hAnsi="Sylfaen"/>
          <w:b/>
          <w:noProof/>
          <w:sz w:val="18"/>
          <w:szCs w:val="18"/>
          <w:lang w:val="ka-GE"/>
        </w:rPr>
        <w:t xml:space="preserve"> </w:t>
      </w:r>
      <w:r w:rsidRPr="00FA7500">
        <w:rPr>
          <w:rFonts w:ascii="Sylfaen" w:hAnsi="Sylfaen" w:cs="Sylfaen"/>
          <w:b/>
          <w:noProof/>
          <w:sz w:val="18"/>
          <w:szCs w:val="18"/>
          <w:lang w:val="ka-GE"/>
        </w:rPr>
        <w:t>და</w:t>
      </w:r>
      <w:r w:rsidRPr="00FA7500">
        <w:rPr>
          <w:rFonts w:ascii="Sylfaen" w:hAnsi="Sylfaen"/>
          <w:b/>
          <w:noProof/>
          <w:sz w:val="18"/>
          <w:szCs w:val="18"/>
          <w:lang w:val="ka-GE"/>
        </w:rPr>
        <w:t xml:space="preserve"> </w:t>
      </w:r>
      <w:r w:rsidRPr="00FA7500">
        <w:rPr>
          <w:rFonts w:ascii="Sylfaen" w:hAnsi="Sylfaen" w:cs="Sylfaen"/>
          <w:b/>
          <w:noProof/>
          <w:sz w:val="18"/>
          <w:szCs w:val="18"/>
          <w:lang w:val="ka-GE"/>
        </w:rPr>
        <w:t>საკასო</w:t>
      </w:r>
      <w:r w:rsidRPr="00FA7500">
        <w:rPr>
          <w:rFonts w:ascii="Sylfaen" w:hAnsi="Sylfaen"/>
          <w:b/>
          <w:noProof/>
          <w:sz w:val="18"/>
          <w:szCs w:val="18"/>
          <w:lang w:val="ka-GE"/>
        </w:rPr>
        <w:t xml:space="preserve"> </w:t>
      </w:r>
      <w:r w:rsidRPr="00FA7500">
        <w:rPr>
          <w:rFonts w:ascii="Sylfaen" w:hAnsi="Sylfaen" w:cs="Sylfaen"/>
          <w:b/>
          <w:noProof/>
          <w:sz w:val="18"/>
          <w:szCs w:val="18"/>
          <w:lang w:val="ka-GE"/>
        </w:rPr>
        <w:t>მაჩვენებლები</w:t>
      </w:r>
    </w:p>
    <w:p w:rsidR="0053242B" w:rsidRPr="00FA7500" w:rsidRDefault="0053242B" w:rsidP="0053242B">
      <w:pPr>
        <w:tabs>
          <w:tab w:val="left" w:pos="0"/>
          <w:tab w:val="left" w:pos="10710"/>
        </w:tabs>
        <w:ind w:firstLine="720"/>
        <w:jc w:val="right"/>
        <w:rPr>
          <w:rFonts w:ascii="Sylfaen" w:hAnsi="Sylfaen"/>
          <w:noProof/>
          <w:sz w:val="16"/>
          <w:szCs w:val="16"/>
          <w:lang w:val="ka-GE"/>
        </w:rPr>
      </w:pPr>
      <w:r w:rsidRPr="00FA7500">
        <w:rPr>
          <w:rFonts w:ascii="Sylfaen" w:hAnsi="Sylfaen"/>
          <w:i/>
          <w:noProof/>
          <w:sz w:val="16"/>
          <w:szCs w:val="16"/>
          <w:lang w:val="ka-GE"/>
        </w:rPr>
        <w:t>(</w:t>
      </w:r>
      <w:r w:rsidRPr="00FA7500">
        <w:rPr>
          <w:rFonts w:ascii="Sylfaen" w:hAnsi="Sylfaen" w:cs="Sylfaen"/>
          <w:i/>
          <w:noProof/>
          <w:sz w:val="16"/>
          <w:szCs w:val="16"/>
          <w:lang w:val="ka-GE"/>
        </w:rPr>
        <w:t>ათას</w:t>
      </w:r>
      <w:r w:rsidRPr="00FA7500">
        <w:rPr>
          <w:rFonts w:ascii="Sylfaen" w:hAnsi="Sylfaen"/>
          <w:i/>
          <w:noProof/>
          <w:sz w:val="16"/>
          <w:szCs w:val="16"/>
          <w:lang w:val="ka-GE"/>
        </w:rPr>
        <w:t xml:space="preserve"> </w:t>
      </w:r>
      <w:r w:rsidRPr="00FA7500">
        <w:rPr>
          <w:rFonts w:ascii="Sylfaen" w:hAnsi="Sylfaen" w:cs="Sylfaen"/>
          <w:i/>
          <w:noProof/>
          <w:sz w:val="16"/>
          <w:szCs w:val="16"/>
          <w:lang w:val="ka-GE"/>
        </w:rPr>
        <w:t>ლარებში</w:t>
      </w:r>
      <w:r w:rsidRPr="00FA7500">
        <w:rPr>
          <w:rFonts w:ascii="Sylfaen" w:hAnsi="Sylfaen"/>
          <w:i/>
          <w:noProof/>
          <w:sz w:val="16"/>
          <w:szCs w:val="16"/>
          <w:lang w:val="ka-GE"/>
        </w:rPr>
        <w:t>)</w:t>
      </w:r>
      <w:r w:rsidRPr="00FA7500">
        <w:rPr>
          <w:rFonts w:ascii="Sylfaen" w:hAnsi="Sylfaen"/>
          <w:noProof/>
          <w:sz w:val="16"/>
          <w:szCs w:val="16"/>
          <w:lang w:val="ka-GE"/>
        </w:rPr>
        <w:t xml:space="preserve">  </w:t>
      </w:r>
    </w:p>
    <w:p w:rsidR="0053242B" w:rsidRPr="00FA7500" w:rsidRDefault="002C2817" w:rsidP="0053242B">
      <w:pPr>
        <w:tabs>
          <w:tab w:val="left" w:pos="0"/>
          <w:tab w:val="left" w:pos="10440"/>
        </w:tabs>
        <w:jc w:val="center"/>
        <w:rPr>
          <w:rFonts w:ascii="Sylfaen" w:hAnsi="Sylfaen"/>
          <w:noProof/>
          <w:highlight w:val="yellow"/>
          <w:lang w:val="ka-GE"/>
        </w:rPr>
      </w:pPr>
      <w:r w:rsidRPr="00FA7500">
        <w:rPr>
          <w:noProof/>
          <w:lang w:val="en-US"/>
        </w:rPr>
        <w:drawing>
          <wp:inline distT="0" distB="0" distL="0" distR="0" wp14:anchorId="5DD98753" wp14:editId="7D2961CD">
            <wp:extent cx="6530340" cy="5461000"/>
            <wp:effectExtent l="0" t="0" r="3810" b="6350"/>
            <wp:docPr id="6" name="Chart 6">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3242B" w:rsidRPr="00FA7500" w:rsidRDefault="0053242B" w:rsidP="001F0AC6">
      <w:pPr>
        <w:pStyle w:val="Heading1"/>
        <w:spacing w:before="0"/>
        <w:jc w:val="center"/>
        <w:rPr>
          <w:rFonts w:ascii="Sylfaen" w:hAnsi="Sylfaen"/>
          <w:b/>
          <w:noProof/>
          <w:color w:val="auto"/>
          <w:sz w:val="22"/>
          <w:szCs w:val="22"/>
          <w:lang w:val="pt-BR"/>
        </w:rPr>
      </w:pPr>
      <w:r w:rsidRPr="00FA7500">
        <w:rPr>
          <w:rFonts w:ascii="Sylfaen" w:hAnsi="Sylfaen" w:cs="Sylfaen"/>
          <w:b/>
          <w:noProof/>
          <w:color w:val="auto"/>
          <w:sz w:val="22"/>
          <w:szCs w:val="22"/>
          <w:lang w:val="ka-GE"/>
        </w:rPr>
        <w:t>სახელმწიფო ბიუჯეტის ხარჯები</w:t>
      </w:r>
    </w:p>
    <w:p w:rsidR="0053242B" w:rsidRPr="00FA7500" w:rsidRDefault="0053242B" w:rsidP="0053242B">
      <w:pPr>
        <w:tabs>
          <w:tab w:val="left" w:pos="0"/>
        </w:tabs>
        <w:ind w:right="173"/>
        <w:jc w:val="center"/>
        <w:rPr>
          <w:rFonts w:ascii="Sylfaen" w:hAnsi="Sylfaen" w:cs="Sylfaen"/>
          <w:b/>
          <w:noProof/>
          <w:sz w:val="22"/>
          <w:szCs w:val="22"/>
          <w:lang w:val="ka-GE"/>
        </w:rPr>
      </w:pPr>
    </w:p>
    <w:p w:rsidR="0053242B" w:rsidRPr="00FA7500" w:rsidRDefault="002C2817" w:rsidP="005324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Sylfaen" w:hAnsi="Sylfaen"/>
          <w:noProof/>
          <w:sz w:val="22"/>
          <w:szCs w:val="22"/>
          <w:lang w:val="ka-GE"/>
        </w:rPr>
      </w:pPr>
      <w:r w:rsidRPr="00FA7500">
        <w:rPr>
          <w:rFonts w:ascii="Sylfaen" w:hAnsi="Sylfaen"/>
          <w:noProof/>
        </w:rPr>
        <w:tab/>
        <w:t>„საქართველოს 2023 წლის სახელმწიფო ბიუჯეტის შესახებ“ საქართველოს კანონით სახელმწიფო ბიუჯეტის ხარჯები განისაზღვრა 16 335 194.</w:t>
      </w:r>
      <w:r w:rsidRPr="00FA7500">
        <w:rPr>
          <w:rFonts w:ascii="Sylfaen" w:hAnsi="Sylfaen"/>
          <w:noProof/>
          <w:lang w:val="ka-GE"/>
        </w:rPr>
        <w:t>2</w:t>
      </w:r>
      <w:r w:rsidRPr="00FA7500">
        <w:rPr>
          <w:rFonts w:ascii="Sylfaen" w:hAnsi="Sylfaen"/>
          <w:noProof/>
        </w:rPr>
        <w:t xml:space="preserve"> ათასი ლარით. აღნიშნული სახსრებიდან საანგარიშო პერიოდში გამოყოფილმა დაზუსტებულმა ასიგნებებმა შეადგინა 8 021 925.7 ათასი ლარი, გაწეულმა საკასო ხარჯმა - 7 848 852.1 ათასი ლარი, რაც კვარტლის გეგმიური მაჩვენებლის </w:t>
      </w:r>
      <w:r w:rsidRPr="00FA7500">
        <w:rPr>
          <w:rFonts w:ascii="Sylfaen" w:hAnsi="Sylfaen"/>
          <w:noProof/>
          <w:lang w:val="ka-GE"/>
        </w:rPr>
        <w:t>9</w:t>
      </w:r>
      <w:r w:rsidRPr="00FA7500">
        <w:rPr>
          <w:rFonts w:ascii="Sylfaen" w:hAnsi="Sylfaen"/>
          <w:noProof/>
        </w:rPr>
        <w:t>7.8%-ია, ხოლო წლიური დამტკიცებული მაჩვენებლის - 48.0%-ია.</w:t>
      </w:r>
    </w:p>
    <w:p w:rsidR="0053242B" w:rsidRPr="00FA7500" w:rsidRDefault="0053242B" w:rsidP="001F0AC6">
      <w:pPr>
        <w:pStyle w:val="Heading1"/>
        <w:spacing w:before="0"/>
        <w:jc w:val="center"/>
        <w:rPr>
          <w:rFonts w:ascii="Sylfaen" w:hAnsi="Sylfaen"/>
          <w:b/>
          <w:noProof/>
          <w:color w:val="auto"/>
          <w:sz w:val="22"/>
          <w:szCs w:val="22"/>
          <w:lang w:val="pt-BR"/>
        </w:rPr>
      </w:pPr>
      <w:r w:rsidRPr="00FA7500">
        <w:rPr>
          <w:rFonts w:ascii="Sylfaen" w:hAnsi="Sylfaen"/>
          <w:b/>
          <w:noProof/>
          <w:color w:val="auto"/>
          <w:sz w:val="22"/>
          <w:szCs w:val="22"/>
          <w:lang w:val="pt-BR"/>
        </w:rPr>
        <w:lastRenderedPageBreak/>
        <w:t>სახელმწიფო ბიუჯეტის არაფინანსური აქტივების ზრდა</w:t>
      </w:r>
    </w:p>
    <w:p w:rsidR="0053242B" w:rsidRPr="00FA7500" w:rsidRDefault="0053242B" w:rsidP="0053242B">
      <w:pPr>
        <w:tabs>
          <w:tab w:val="left" w:pos="0"/>
        </w:tabs>
        <w:ind w:right="173"/>
        <w:jc w:val="center"/>
        <w:rPr>
          <w:rFonts w:ascii="Sylfaen" w:hAnsi="Sylfaen" w:cs="Sylfaen"/>
          <w:noProof/>
          <w:sz w:val="22"/>
          <w:szCs w:val="22"/>
          <w:lang w:val="ka-GE"/>
        </w:rPr>
      </w:pPr>
    </w:p>
    <w:p w:rsidR="0053242B" w:rsidRPr="00FA7500" w:rsidRDefault="0053242B" w:rsidP="005324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Sylfaen" w:hAnsi="Sylfaen"/>
          <w:noProof/>
          <w:sz w:val="22"/>
          <w:szCs w:val="22"/>
        </w:rPr>
      </w:pPr>
      <w:r w:rsidRPr="00FA7500">
        <w:rPr>
          <w:rFonts w:ascii="Sylfaen" w:hAnsi="Sylfaen"/>
          <w:noProof/>
          <w:sz w:val="22"/>
          <w:szCs w:val="22"/>
        </w:rPr>
        <w:tab/>
      </w:r>
      <w:r w:rsidR="002C2817" w:rsidRPr="00FA7500">
        <w:rPr>
          <w:rFonts w:ascii="Sylfaen" w:hAnsi="Sylfaen"/>
          <w:noProof/>
        </w:rPr>
        <w:t>„საქართველოს 2023 წლის სახელმწიფო ბიუჯეტის შესახებ“ საქართველოს კანონით სახელმწიფო ბიუჯეტის არაფინანსური აქტივების ზრდა განისაზღვრა 3 881 309.</w:t>
      </w:r>
      <w:r w:rsidR="002C2817" w:rsidRPr="00FA7500">
        <w:rPr>
          <w:rFonts w:ascii="Sylfaen" w:hAnsi="Sylfaen"/>
          <w:noProof/>
          <w:lang w:val="ka-GE"/>
        </w:rPr>
        <w:t>9</w:t>
      </w:r>
      <w:r w:rsidR="002C2817" w:rsidRPr="00FA7500">
        <w:rPr>
          <w:rFonts w:ascii="Sylfaen" w:hAnsi="Sylfaen"/>
          <w:noProof/>
        </w:rPr>
        <w:t xml:space="preserve"> ათასი ლარით. აღნიშნული სახსრებიდან საანგარიშო პერიოდში გამოყოფილმა დაზუსტებულმა ასიგნებებმა შეადგინა 1 459 986.4 ათასი ლარი, საკასო შესრულებამ -  1 465</w:t>
      </w:r>
      <w:r w:rsidR="002C2817" w:rsidRPr="00FA7500">
        <w:rPr>
          <w:rFonts w:ascii="Sylfaen" w:hAnsi="Sylfaen"/>
          <w:noProof/>
          <w:lang w:val="ka-GE"/>
        </w:rPr>
        <w:t xml:space="preserve"> </w:t>
      </w:r>
      <w:r w:rsidR="002C2817" w:rsidRPr="00FA7500">
        <w:rPr>
          <w:rFonts w:ascii="Sylfaen" w:hAnsi="Sylfaen"/>
          <w:noProof/>
        </w:rPr>
        <w:t>794.2 ათასი ლარი, რაც კვარტლის გეგმიური მაჩვენებლის 100.4%-ია, ხოლო წლიური დამტკიცებული მაჩვენებლის - 37.8%-ია.</w:t>
      </w:r>
    </w:p>
    <w:p w:rsidR="0053242B" w:rsidRPr="00FA7500" w:rsidRDefault="0053242B" w:rsidP="005324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Sylfaen" w:hAnsi="Sylfaen"/>
          <w:noProof/>
          <w:sz w:val="22"/>
          <w:szCs w:val="22"/>
        </w:rPr>
      </w:pPr>
    </w:p>
    <w:p w:rsidR="0053242B" w:rsidRPr="00FA7500" w:rsidRDefault="0053242B" w:rsidP="001F0AC6">
      <w:pPr>
        <w:pStyle w:val="Heading1"/>
        <w:spacing w:before="0"/>
        <w:jc w:val="center"/>
        <w:rPr>
          <w:rFonts w:ascii="Sylfaen" w:hAnsi="Sylfaen"/>
          <w:b/>
          <w:noProof/>
          <w:color w:val="auto"/>
          <w:sz w:val="22"/>
          <w:szCs w:val="22"/>
          <w:lang w:val="pt-BR"/>
        </w:rPr>
      </w:pPr>
      <w:r w:rsidRPr="00FA7500">
        <w:rPr>
          <w:rFonts w:ascii="Sylfaen" w:hAnsi="Sylfaen"/>
          <w:b/>
          <w:noProof/>
          <w:color w:val="auto"/>
          <w:sz w:val="22"/>
          <w:szCs w:val="22"/>
          <w:lang w:val="pt-BR"/>
        </w:rPr>
        <w:t>სახელმწიფო ბიუჯეტის ფინანსური აქტივების ზრდა</w:t>
      </w:r>
    </w:p>
    <w:p w:rsidR="0053242B" w:rsidRPr="00FA7500" w:rsidRDefault="0053242B" w:rsidP="0053242B">
      <w:pPr>
        <w:tabs>
          <w:tab w:val="left" w:pos="0"/>
        </w:tabs>
        <w:ind w:right="173" w:firstLine="720"/>
        <w:jc w:val="center"/>
        <w:rPr>
          <w:rFonts w:ascii="Sylfaen" w:hAnsi="Sylfaen" w:cs="Sylfaen"/>
          <w:noProof/>
          <w:sz w:val="22"/>
          <w:szCs w:val="22"/>
          <w:lang w:val="ka-GE"/>
        </w:rPr>
      </w:pPr>
    </w:p>
    <w:p w:rsidR="0053242B" w:rsidRPr="00FA7500" w:rsidRDefault="0053242B" w:rsidP="005324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Sylfaen" w:hAnsi="Sylfaen"/>
          <w:noProof/>
          <w:sz w:val="22"/>
          <w:szCs w:val="22"/>
        </w:rPr>
      </w:pPr>
      <w:r w:rsidRPr="00FA7500">
        <w:rPr>
          <w:rFonts w:ascii="Sylfaen" w:hAnsi="Sylfaen"/>
          <w:noProof/>
          <w:sz w:val="22"/>
          <w:szCs w:val="22"/>
        </w:rPr>
        <w:tab/>
      </w:r>
      <w:r w:rsidR="002C2817" w:rsidRPr="00FA7500">
        <w:rPr>
          <w:rFonts w:ascii="Sylfaen" w:hAnsi="Sylfaen"/>
          <w:noProof/>
        </w:rPr>
        <w:t>„საქართველოს 2023 წლის სახელმწიფო ბიუჯეტის შესახებ“ საქართველოს კანონით სახელმწიფო ბიუჯეტის ფინანსური აქტივების ზრდა  განისაზღვრა 445 100.0 ათასი ლარით. აღნიშნული სახსრებიდან საანგარიშო პერიოდში გამოყოფილმა დაზუსტებულმა ასიგნებებმა შეადგინა 91 835.0 ათასი ლარი, საკასო შესრულებამ - 123 430.2 ათასი ლარი, რაც კვარტლის გეგმიური მაჩვენებლის 134.4%-ია, ხოლო წლიური დამტკიცებული მაჩვენებლის - 27.7%-ია.</w:t>
      </w:r>
    </w:p>
    <w:p w:rsidR="0053242B" w:rsidRPr="00FA7500" w:rsidRDefault="0053242B" w:rsidP="0053242B">
      <w:pPr>
        <w:ind w:firstLine="720"/>
        <w:jc w:val="both"/>
        <w:rPr>
          <w:rFonts w:ascii="Sylfaen" w:hAnsi="Sylfaen" w:cs="Sylfaen"/>
          <w:noProof/>
          <w:sz w:val="22"/>
          <w:szCs w:val="22"/>
        </w:rPr>
      </w:pPr>
      <w:r w:rsidRPr="00FA7500">
        <w:rPr>
          <w:rFonts w:ascii="Sylfaen" w:hAnsi="Sylfaen" w:cs="Sylfaen"/>
          <w:noProof/>
          <w:sz w:val="22"/>
          <w:szCs w:val="22"/>
          <w:lang w:val="ka-GE"/>
        </w:rPr>
        <w:t xml:space="preserve"> </w:t>
      </w:r>
    </w:p>
    <w:p w:rsidR="0053242B" w:rsidRPr="00FA7500" w:rsidRDefault="0053242B" w:rsidP="001F0AC6">
      <w:pPr>
        <w:pStyle w:val="Heading1"/>
        <w:spacing w:before="0"/>
        <w:jc w:val="center"/>
        <w:rPr>
          <w:rFonts w:ascii="Sylfaen" w:hAnsi="Sylfaen"/>
          <w:b/>
          <w:noProof/>
          <w:color w:val="auto"/>
          <w:sz w:val="22"/>
          <w:szCs w:val="22"/>
          <w:lang w:val="pt-BR"/>
        </w:rPr>
      </w:pPr>
      <w:r w:rsidRPr="00FA7500">
        <w:rPr>
          <w:rFonts w:ascii="Sylfaen" w:hAnsi="Sylfaen"/>
          <w:b/>
          <w:noProof/>
          <w:color w:val="auto"/>
          <w:sz w:val="22"/>
          <w:szCs w:val="22"/>
          <w:lang w:val="pt-BR"/>
        </w:rPr>
        <w:t>სახელმწიფო ბიუჯეტის ვალდებულებების კლება</w:t>
      </w:r>
    </w:p>
    <w:p w:rsidR="0053242B" w:rsidRPr="00FA7500" w:rsidRDefault="0053242B" w:rsidP="0053242B">
      <w:pPr>
        <w:tabs>
          <w:tab w:val="left" w:pos="0"/>
        </w:tabs>
        <w:ind w:right="173"/>
        <w:jc w:val="center"/>
        <w:rPr>
          <w:rFonts w:ascii="Sylfaen" w:hAnsi="Sylfaen" w:cs="Sylfaen"/>
          <w:noProof/>
          <w:sz w:val="22"/>
          <w:szCs w:val="22"/>
          <w:lang w:val="ka-GE"/>
        </w:rPr>
      </w:pPr>
    </w:p>
    <w:p w:rsidR="0053242B" w:rsidRPr="00FA7500" w:rsidRDefault="0053242B" w:rsidP="0053242B">
      <w:pPr>
        <w:tabs>
          <w:tab w:val="left" w:pos="0"/>
        </w:tabs>
        <w:ind w:right="173"/>
        <w:jc w:val="both"/>
        <w:rPr>
          <w:rFonts w:ascii="Sylfaen" w:hAnsi="Sylfaen" w:cs="Sylfaen"/>
          <w:noProof/>
          <w:sz w:val="22"/>
          <w:szCs w:val="22"/>
          <w:lang w:val="ka-GE"/>
        </w:rPr>
      </w:pPr>
      <w:r w:rsidRPr="00FA7500">
        <w:rPr>
          <w:rFonts w:ascii="Sylfaen" w:hAnsi="Sylfaen"/>
          <w:noProof/>
          <w:sz w:val="22"/>
          <w:szCs w:val="22"/>
        </w:rPr>
        <w:tab/>
      </w:r>
      <w:r w:rsidR="002C2817" w:rsidRPr="00FA7500">
        <w:rPr>
          <w:rFonts w:ascii="Sylfaen" w:hAnsi="Sylfaen"/>
          <w:noProof/>
        </w:rPr>
        <w:t>„საქართველოს 2023 წლის სახელმწიფო ბიუჯეტის შესახებ“ საქართველოს კანონით სახელმწიფო ბიუჯეტის ვალდებულებების კლება განისაზღვრა 1 218 513.0 ათასი ლარით. აღნიშნული სახსრებიდან საანგარიშო პერიოდში გამოყოფილმა დაზუსტებულმა ასიგნებებმა შეადგინა 528 208.4 ათასი ლარი, საკასო შესრულებამ - 521 757.5 ათასი ლარი, რაც კვარტლის გეგმიური მაჩვენებლის 98.8%-ია, ხოლო წლიური დამტკიცებული მაჩვენებლის - 42.8%-ია.</w:t>
      </w:r>
    </w:p>
    <w:p w:rsidR="0053242B" w:rsidRPr="00FA7500" w:rsidRDefault="0053242B" w:rsidP="0053242B">
      <w:pPr>
        <w:tabs>
          <w:tab w:val="left" w:pos="0"/>
        </w:tabs>
        <w:ind w:right="173" w:firstLine="720"/>
        <w:jc w:val="right"/>
        <w:rPr>
          <w:rFonts w:ascii="Sylfaen" w:hAnsi="Sylfaen" w:cs="Sylfaen"/>
          <w:b/>
          <w:noProof/>
          <w:sz w:val="22"/>
          <w:szCs w:val="22"/>
          <w:lang w:val="ka-GE"/>
        </w:rPr>
      </w:pPr>
    </w:p>
    <w:p w:rsidR="0053242B" w:rsidRPr="00FA7500" w:rsidRDefault="0053242B" w:rsidP="0053242B">
      <w:pPr>
        <w:tabs>
          <w:tab w:val="left" w:pos="0"/>
        </w:tabs>
        <w:ind w:right="173" w:firstLine="720"/>
        <w:jc w:val="right"/>
        <w:rPr>
          <w:rFonts w:ascii="Sylfaen" w:hAnsi="Sylfaen" w:cs="Sylfaen"/>
          <w:b/>
          <w:noProof/>
          <w:sz w:val="22"/>
          <w:szCs w:val="22"/>
          <w:lang w:val="ka-GE"/>
        </w:rPr>
      </w:pPr>
    </w:p>
    <w:p w:rsidR="0053242B" w:rsidRPr="00FA7500" w:rsidRDefault="0053242B" w:rsidP="0053242B">
      <w:pPr>
        <w:tabs>
          <w:tab w:val="left" w:pos="0"/>
        </w:tabs>
        <w:ind w:right="173" w:firstLine="720"/>
        <w:jc w:val="right"/>
        <w:rPr>
          <w:rFonts w:ascii="Sylfaen" w:hAnsi="Sylfaen" w:cs="Sylfaen"/>
          <w:b/>
          <w:noProof/>
          <w:sz w:val="18"/>
          <w:szCs w:val="18"/>
          <w:lang w:val="ka-GE"/>
        </w:rPr>
      </w:pPr>
      <w:r w:rsidRPr="00FA7500">
        <w:rPr>
          <w:rFonts w:ascii="Sylfaen" w:hAnsi="Sylfaen" w:cs="Sylfaen"/>
          <w:b/>
          <w:noProof/>
          <w:sz w:val="22"/>
          <w:szCs w:val="22"/>
          <w:lang w:val="ka-GE"/>
        </w:rPr>
        <w:t xml:space="preserve"> </w:t>
      </w:r>
      <w:r w:rsidRPr="00FA7500">
        <w:rPr>
          <w:rFonts w:ascii="Sylfaen" w:hAnsi="Sylfaen" w:cs="Sylfaen"/>
          <w:b/>
          <w:noProof/>
          <w:sz w:val="18"/>
          <w:szCs w:val="18"/>
          <w:lang w:val="ka-GE"/>
        </w:rPr>
        <w:t>20</w:t>
      </w:r>
      <w:r w:rsidRPr="00FA7500">
        <w:rPr>
          <w:rFonts w:ascii="Sylfaen" w:hAnsi="Sylfaen" w:cs="Sylfaen"/>
          <w:b/>
          <w:noProof/>
          <w:sz w:val="18"/>
          <w:szCs w:val="18"/>
        </w:rPr>
        <w:t>2</w:t>
      </w:r>
      <w:r w:rsidR="002C2817" w:rsidRPr="00FA7500">
        <w:rPr>
          <w:rFonts w:ascii="Sylfaen" w:hAnsi="Sylfaen" w:cs="Sylfaen"/>
          <w:b/>
          <w:noProof/>
          <w:sz w:val="18"/>
          <w:szCs w:val="18"/>
          <w:lang w:val="en-US"/>
        </w:rPr>
        <w:t>3</w:t>
      </w:r>
      <w:r w:rsidRPr="00FA7500">
        <w:rPr>
          <w:rFonts w:ascii="Sylfaen" w:hAnsi="Sylfaen" w:cs="Sylfaen"/>
          <w:b/>
          <w:noProof/>
          <w:sz w:val="18"/>
          <w:szCs w:val="18"/>
          <w:lang w:val="ka-GE"/>
        </w:rPr>
        <w:t xml:space="preserve"> წლის </w:t>
      </w:r>
      <w:r w:rsidRPr="00FA7500">
        <w:rPr>
          <w:rFonts w:ascii="Sylfaen" w:hAnsi="Sylfaen" w:cs="Sylfaen"/>
          <w:b/>
          <w:noProof/>
          <w:sz w:val="18"/>
          <w:szCs w:val="18"/>
        </w:rPr>
        <w:t xml:space="preserve">6 </w:t>
      </w:r>
      <w:r w:rsidRPr="00FA7500">
        <w:rPr>
          <w:rFonts w:ascii="Sylfaen" w:hAnsi="Sylfaen" w:cs="Sylfaen"/>
          <w:b/>
          <w:noProof/>
          <w:sz w:val="18"/>
          <w:szCs w:val="18"/>
          <w:lang w:val="ka-GE"/>
        </w:rPr>
        <w:t>თვის ასიგნებების სტრუქტურა</w:t>
      </w:r>
    </w:p>
    <w:p w:rsidR="0053242B" w:rsidRPr="00FA7500" w:rsidRDefault="0053242B" w:rsidP="0053242B">
      <w:pPr>
        <w:tabs>
          <w:tab w:val="left" w:pos="0"/>
        </w:tabs>
        <w:ind w:right="173" w:firstLine="720"/>
        <w:jc w:val="right"/>
        <w:rPr>
          <w:rFonts w:ascii="Sylfaen" w:hAnsi="Sylfaen"/>
          <w:i/>
          <w:noProof/>
          <w:sz w:val="18"/>
          <w:szCs w:val="18"/>
          <w:lang w:val="ka-GE"/>
        </w:rPr>
      </w:pPr>
      <w:r w:rsidRPr="00FA7500">
        <w:rPr>
          <w:rFonts w:ascii="Sylfaen" w:hAnsi="Sylfaen"/>
          <w:i/>
          <w:noProof/>
          <w:sz w:val="18"/>
          <w:szCs w:val="18"/>
          <w:lang w:val="ka-GE"/>
        </w:rPr>
        <w:t>(საკასო შესრულება)</w:t>
      </w:r>
    </w:p>
    <w:p w:rsidR="0053242B" w:rsidRPr="00FA7500" w:rsidRDefault="0053242B" w:rsidP="0053242B">
      <w:pPr>
        <w:tabs>
          <w:tab w:val="left" w:pos="0"/>
        </w:tabs>
        <w:ind w:right="173" w:firstLine="720"/>
        <w:jc w:val="right"/>
        <w:rPr>
          <w:rFonts w:ascii="Sylfaen" w:hAnsi="Sylfaen"/>
          <w:i/>
          <w:noProof/>
          <w:sz w:val="18"/>
          <w:szCs w:val="18"/>
          <w:lang w:val="ka-GE"/>
        </w:rPr>
      </w:pPr>
    </w:p>
    <w:p w:rsidR="0053242B" w:rsidRPr="00FA7500" w:rsidRDefault="002C2817" w:rsidP="0053242B">
      <w:pPr>
        <w:tabs>
          <w:tab w:val="left" w:pos="0"/>
        </w:tabs>
        <w:ind w:right="173" w:firstLine="540"/>
        <w:jc w:val="center"/>
        <w:rPr>
          <w:rFonts w:ascii="Sylfaen" w:hAnsi="Sylfaen"/>
          <w:i/>
          <w:noProof/>
          <w:sz w:val="22"/>
          <w:szCs w:val="22"/>
          <w:highlight w:val="yellow"/>
          <w:lang w:val="ka-GE"/>
        </w:rPr>
      </w:pPr>
      <w:r w:rsidRPr="00FA7500">
        <w:rPr>
          <w:noProof/>
          <w:lang w:val="en-US"/>
        </w:rPr>
        <w:drawing>
          <wp:inline distT="0" distB="0" distL="0" distR="0" wp14:anchorId="3799EFD5" wp14:editId="079DCE82">
            <wp:extent cx="4854575" cy="2627194"/>
            <wp:effectExtent l="0" t="0" r="3175" b="1905"/>
            <wp:docPr id="7" name="Chart 7">
              <a:extLst xmlns:a="http://schemas.openxmlformats.org/drawingml/2006/main">
                <a:ext uri="{FF2B5EF4-FFF2-40B4-BE49-F238E27FC236}">
                  <a16:creationId xmlns:a16="http://schemas.microsoft.com/office/drawing/2014/main" id="{00000000-0008-0000-0100-000027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3242B" w:rsidRPr="00FA7500" w:rsidRDefault="0053242B" w:rsidP="00303E87">
      <w:pPr>
        <w:pStyle w:val="Heading1"/>
        <w:spacing w:before="0"/>
        <w:jc w:val="center"/>
        <w:rPr>
          <w:rFonts w:ascii="Sylfaen" w:hAnsi="Sylfaen"/>
          <w:b/>
          <w:noProof/>
          <w:color w:val="auto"/>
          <w:sz w:val="22"/>
          <w:szCs w:val="22"/>
          <w:lang w:val="pt-BR"/>
        </w:rPr>
      </w:pPr>
      <w:r w:rsidRPr="00FA7500">
        <w:rPr>
          <w:rFonts w:ascii="Sylfaen" w:hAnsi="Sylfaen"/>
          <w:b/>
          <w:noProof/>
          <w:color w:val="auto"/>
          <w:sz w:val="22"/>
          <w:szCs w:val="22"/>
          <w:lang w:val="pt-BR"/>
        </w:rPr>
        <w:t>სახელმწიფო ბიუჯეტის ხარჯები ეკონომიკური კლასიფიკაციის მიხედვით</w:t>
      </w:r>
    </w:p>
    <w:p w:rsidR="0053242B" w:rsidRPr="00FA7500" w:rsidRDefault="0053242B" w:rsidP="0053242B">
      <w:pPr>
        <w:pStyle w:val="ListParagraph"/>
        <w:tabs>
          <w:tab w:val="left" w:pos="90"/>
          <w:tab w:val="left" w:pos="180"/>
          <w:tab w:val="left" w:pos="270"/>
          <w:tab w:val="left" w:pos="360"/>
          <w:tab w:val="left" w:pos="630"/>
          <w:tab w:val="left" w:pos="900"/>
          <w:tab w:val="left" w:pos="990"/>
        </w:tabs>
        <w:ind w:left="270" w:firstLine="180"/>
        <w:jc w:val="center"/>
        <w:rPr>
          <w:rFonts w:ascii="Sylfaen" w:hAnsi="Sylfaen" w:cs="Sylfaen"/>
          <w:b/>
          <w:noProof/>
          <w:sz w:val="22"/>
          <w:szCs w:val="22"/>
        </w:rPr>
      </w:pPr>
    </w:p>
    <w:p w:rsidR="0053242B" w:rsidRPr="00FA7500" w:rsidRDefault="0053242B" w:rsidP="0053242B">
      <w:pPr>
        <w:jc w:val="both"/>
        <w:rPr>
          <w:rFonts w:ascii="Sylfaen" w:hAnsi="Sylfaen" w:cs="Sylfaen"/>
          <w:noProof/>
          <w:sz w:val="22"/>
          <w:szCs w:val="22"/>
        </w:rPr>
      </w:pPr>
      <w:r w:rsidRPr="00FA7500">
        <w:rPr>
          <w:rFonts w:ascii="Sylfaen" w:hAnsi="Sylfaen"/>
          <w:b/>
          <w:noProof/>
          <w:sz w:val="22"/>
          <w:szCs w:val="22"/>
          <w:lang w:val="ka-GE"/>
        </w:rPr>
        <w:t xml:space="preserve"> </w:t>
      </w:r>
      <w:r w:rsidRPr="00FA7500">
        <w:rPr>
          <w:rFonts w:ascii="Sylfaen" w:hAnsi="Sylfaen"/>
          <w:b/>
          <w:noProof/>
          <w:sz w:val="22"/>
          <w:szCs w:val="22"/>
          <w:lang w:val="ka-GE"/>
        </w:rPr>
        <w:tab/>
        <w:t>„</w:t>
      </w:r>
      <w:r w:rsidRPr="00FA7500">
        <w:rPr>
          <w:rFonts w:ascii="Sylfaen" w:hAnsi="Sylfaen" w:cs="Sylfaen"/>
          <w:b/>
          <w:noProof/>
          <w:sz w:val="22"/>
          <w:szCs w:val="22"/>
          <w:lang w:val="ka-GE"/>
        </w:rPr>
        <w:t>შრომის</w:t>
      </w:r>
      <w:r w:rsidRPr="00FA7500">
        <w:rPr>
          <w:rFonts w:ascii="Sylfaen" w:hAnsi="Sylfaen"/>
          <w:b/>
          <w:noProof/>
          <w:sz w:val="22"/>
          <w:szCs w:val="22"/>
          <w:lang w:val="ka-GE"/>
        </w:rPr>
        <w:t xml:space="preserve"> </w:t>
      </w:r>
      <w:r w:rsidRPr="00FA7500">
        <w:rPr>
          <w:rFonts w:ascii="Sylfaen" w:hAnsi="Sylfaen" w:cs="Sylfaen"/>
          <w:b/>
          <w:noProof/>
          <w:sz w:val="22"/>
          <w:szCs w:val="22"/>
          <w:lang w:val="ka-GE"/>
        </w:rPr>
        <w:t>ანაზღაურების</w:t>
      </w:r>
      <w:r w:rsidRPr="00FA7500">
        <w:rPr>
          <w:rFonts w:ascii="Sylfaen" w:hAnsi="Sylfaen"/>
          <w:b/>
          <w:noProof/>
          <w:sz w:val="22"/>
          <w:szCs w:val="22"/>
          <w:lang w:val="ka-GE"/>
        </w:rPr>
        <w:t>”</w:t>
      </w:r>
      <w:r w:rsidRPr="00FA7500">
        <w:rPr>
          <w:rFonts w:ascii="Sylfaen" w:hAnsi="Sylfaen"/>
          <w:noProof/>
          <w:sz w:val="22"/>
          <w:szCs w:val="22"/>
          <w:lang w:val="ka-GE"/>
        </w:rPr>
        <w:t xml:space="preserve"> </w:t>
      </w:r>
      <w:r w:rsidR="000E094C" w:rsidRPr="00FA7500">
        <w:rPr>
          <w:rFonts w:ascii="Sylfaen" w:hAnsi="Sylfaen" w:cs="Sylfaen"/>
          <w:noProof/>
          <w:sz w:val="22"/>
          <w:szCs w:val="22"/>
          <w:lang w:val="ka-GE"/>
        </w:rPr>
        <w:t>მუხლი</w:t>
      </w:r>
      <w:r w:rsidR="000E094C" w:rsidRPr="00FA7500">
        <w:rPr>
          <w:rFonts w:ascii="Sylfaen" w:hAnsi="Sylfaen" w:cs="Sylfaen"/>
          <w:noProof/>
          <w:sz w:val="22"/>
          <w:szCs w:val="22"/>
          <w:lang w:val="fi-FI"/>
        </w:rPr>
        <w:t>თ</w:t>
      </w:r>
      <w:r w:rsidR="000E094C" w:rsidRPr="00FA7500">
        <w:rPr>
          <w:rFonts w:ascii="Sylfaen" w:hAnsi="Sylfaen" w:cs="Sylfaen"/>
          <w:noProof/>
          <w:sz w:val="22"/>
          <w:szCs w:val="22"/>
          <w:lang w:val="ka-GE"/>
        </w:rPr>
        <w:t xml:space="preserve"> </w:t>
      </w:r>
      <w:r w:rsidR="000E094C" w:rsidRPr="00FA7500">
        <w:rPr>
          <w:rFonts w:ascii="Sylfaen" w:hAnsi="Sylfaen" w:cs="Sylfaen"/>
          <w:noProof/>
          <w:sz w:val="22"/>
          <w:szCs w:val="22"/>
          <w:lang w:val="fi-FI"/>
        </w:rPr>
        <w:t>საანგარიშო</w:t>
      </w:r>
      <w:r w:rsidR="000E094C" w:rsidRPr="00FA7500">
        <w:rPr>
          <w:rFonts w:ascii="Sylfaen" w:hAnsi="Sylfaen"/>
          <w:noProof/>
          <w:sz w:val="22"/>
          <w:szCs w:val="22"/>
          <w:lang w:val="fi-FI"/>
        </w:rPr>
        <w:t xml:space="preserve"> </w:t>
      </w:r>
      <w:r w:rsidR="000E094C" w:rsidRPr="00FA7500">
        <w:rPr>
          <w:rFonts w:ascii="Sylfaen" w:hAnsi="Sylfaen" w:cs="Sylfaen"/>
          <w:noProof/>
          <w:sz w:val="22"/>
          <w:szCs w:val="22"/>
          <w:lang w:val="fi-FI"/>
        </w:rPr>
        <w:t>პერიოდში</w:t>
      </w:r>
      <w:r w:rsidR="000E094C" w:rsidRPr="00FA7500">
        <w:rPr>
          <w:rFonts w:ascii="Sylfaen" w:hAnsi="Sylfaen"/>
          <w:noProof/>
          <w:sz w:val="22"/>
          <w:szCs w:val="22"/>
          <w:lang w:val="fi-FI"/>
        </w:rPr>
        <w:t xml:space="preserve"> </w:t>
      </w:r>
      <w:r w:rsidR="000E094C" w:rsidRPr="00FA7500">
        <w:rPr>
          <w:rFonts w:ascii="Sylfaen" w:hAnsi="Sylfaen" w:cs="Sylfaen"/>
          <w:noProof/>
          <w:sz w:val="22"/>
          <w:szCs w:val="22"/>
          <w:lang w:val="fi-FI"/>
        </w:rPr>
        <w:t>და</w:t>
      </w:r>
      <w:r w:rsidR="000E094C" w:rsidRPr="00FA7500">
        <w:rPr>
          <w:rFonts w:ascii="Sylfaen" w:hAnsi="Sylfaen" w:cs="Sylfaen"/>
          <w:noProof/>
          <w:sz w:val="22"/>
          <w:szCs w:val="22"/>
          <w:lang w:val="ka-GE"/>
        </w:rPr>
        <w:t>ზუსტებული გეგმა განისაზღვრა</w:t>
      </w:r>
      <w:r w:rsidR="000E094C" w:rsidRPr="00FA7500">
        <w:rPr>
          <w:rFonts w:ascii="Sylfaen" w:hAnsi="Sylfaen" w:cs="Sylfaen"/>
          <w:noProof/>
          <w:sz w:val="22"/>
          <w:szCs w:val="22"/>
        </w:rPr>
        <w:t>1 064 449.0</w:t>
      </w:r>
      <w:r w:rsidR="000E094C" w:rsidRPr="00FA7500">
        <w:rPr>
          <w:rFonts w:ascii="Sylfaen" w:hAnsi="Sylfaen" w:cs="Sylfaen"/>
          <w:noProof/>
          <w:sz w:val="22"/>
          <w:szCs w:val="22"/>
          <w:lang w:val="ka-GE"/>
        </w:rPr>
        <w:t xml:space="preserve"> ათასი ლარის ოდენობით, ხოლო საკასო შესრულებამ შეადგინა </w:t>
      </w:r>
      <w:r w:rsidR="000E094C" w:rsidRPr="00FA7500">
        <w:rPr>
          <w:rFonts w:ascii="Sylfaen" w:hAnsi="Sylfaen" w:cs="Sylfaen"/>
          <w:noProof/>
          <w:sz w:val="22"/>
          <w:szCs w:val="22"/>
        </w:rPr>
        <w:t>1 030 644.6</w:t>
      </w:r>
      <w:r w:rsidR="000E094C" w:rsidRPr="00FA7500">
        <w:rPr>
          <w:rFonts w:ascii="Sylfaen" w:hAnsi="Sylfaen" w:cs="Sylfaen"/>
          <w:noProof/>
          <w:sz w:val="22"/>
          <w:szCs w:val="22"/>
          <w:lang w:val="ka-GE"/>
        </w:rPr>
        <w:t xml:space="preserve"> ათასი ლარი, რაც გეგმიური მაჩვენებლის </w:t>
      </w:r>
      <w:r w:rsidR="000E094C" w:rsidRPr="00FA7500">
        <w:rPr>
          <w:rFonts w:ascii="Sylfaen" w:hAnsi="Sylfaen" w:cs="Sylfaen"/>
          <w:noProof/>
          <w:sz w:val="22"/>
          <w:szCs w:val="22"/>
        </w:rPr>
        <w:t>96.8</w:t>
      </w:r>
      <w:r w:rsidR="000E094C" w:rsidRPr="00FA7500">
        <w:rPr>
          <w:rFonts w:ascii="Sylfaen" w:hAnsi="Sylfaen" w:cs="Sylfaen"/>
          <w:noProof/>
          <w:sz w:val="22"/>
          <w:szCs w:val="22"/>
          <w:lang w:val="ka-GE"/>
        </w:rPr>
        <w:t xml:space="preserve">%-ს შეადგენს. „შრომის ანაზღაურების” მუხლის საკასო შესრულება „ხარჯების“ საკასო შესრულების </w:t>
      </w:r>
      <w:r w:rsidR="000E094C" w:rsidRPr="00FA7500">
        <w:rPr>
          <w:rFonts w:ascii="Sylfaen" w:hAnsi="Sylfaen" w:cs="Sylfaen"/>
          <w:noProof/>
          <w:sz w:val="22"/>
          <w:szCs w:val="22"/>
        </w:rPr>
        <w:t>13.1</w:t>
      </w:r>
      <w:r w:rsidR="000E094C" w:rsidRPr="00FA7500">
        <w:rPr>
          <w:rFonts w:ascii="Sylfaen" w:hAnsi="Sylfaen" w:cs="Sylfaen"/>
          <w:noProof/>
          <w:sz w:val="22"/>
          <w:szCs w:val="22"/>
          <w:lang w:val="ka-GE"/>
        </w:rPr>
        <w:t xml:space="preserve">%-ია, ხოლო სახელმწიფო ბიუჯეტიდან გაწეული მთლიანი გადასახდელების </w:t>
      </w:r>
      <w:r w:rsidR="000E094C" w:rsidRPr="00FA7500">
        <w:rPr>
          <w:rFonts w:ascii="Sylfaen" w:hAnsi="Sylfaen" w:cs="Sylfaen"/>
          <w:noProof/>
          <w:sz w:val="22"/>
          <w:szCs w:val="22"/>
        </w:rPr>
        <w:t>10.3</w:t>
      </w:r>
      <w:r w:rsidR="000E094C" w:rsidRPr="00FA7500">
        <w:rPr>
          <w:rFonts w:ascii="Sylfaen" w:hAnsi="Sylfaen" w:cs="Sylfaen"/>
          <w:noProof/>
          <w:sz w:val="22"/>
          <w:szCs w:val="22"/>
          <w:lang w:val="ka-GE"/>
        </w:rPr>
        <w:t>%-ს შეადგენს.</w:t>
      </w:r>
    </w:p>
    <w:p w:rsidR="0053242B" w:rsidRPr="00FA7500" w:rsidRDefault="0053242B" w:rsidP="0053242B">
      <w:pPr>
        <w:pStyle w:val="BodyText"/>
        <w:tabs>
          <w:tab w:val="left" w:pos="0"/>
        </w:tabs>
        <w:ind w:firstLine="720"/>
        <w:rPr>
          <w:rFonts w:ascii="Sylfaen" w:hAnsi="Sylfaen" w:cs="Sylfaen"/>
          <w:noProof/>
          <w:sz w:val="22"/>
          <w:szCs w:val="22"/>
        </w:rPr>
      </w:pPr>
    </w:p>
    <w:p w:rsidR="000E094C" w:rsidRPr="00FA7500" w:rsidRDefault="0053242B" w:rsidP="0053242B">
      <w:pPr>
        <w:jc w:val="both"/>
        <w:rPr>
          <w:rFonts w:ascii="Sylfaen" w:hAnsi="Sylfaen" w:cs="Sylfaen"/>
          <w:noProof/>
          <w:sz w:val="22"/>
          <w:szCs w:val="22"/>
          <w:lang w:val="ka-GE"/>
        </w:rPr>
      </w:pPr>
      <w:r w:rsidRPr="00FA7500">
        <w:rPr>
          <w:rFonts w:ascii="Sylfaen" w:hAnsi="Sylfaen"/>
          <w:b/>
          <w:noProof/>
          <w:sz w:val="22"/>
          <w:szCs w:val="22"/>
          <w:lang w:val="ka-GE"/>
        </w:rPr>
        <w:lastRenderedPageBreak/>
        <w:t xml:space="preserve"> </w:t>
      </w:r>
      <w:r w:rsidR="000E094C" w:rsidRPr="00FA7500">
        <w:rPr>
          <w:rFonts w:ascii="Sylfaen" w:hAnsi="Sylfaen"/>
          <w:b/>
          <w:noProof/>
          <w:sz w:val="22"/>
          <w:szCs w:val="22"/>
          <w:lang w:val="ka-GE"/>
        </w:rPr>
        <w:tab/>
      </w:r>
      <w:r w:rsidRPr="00FA7500">
        <w:rPr>
          <w:rFonts w:ascii="Sylfaen" w:hAnsi="Sylfaen"/>
          <w:b/>
          <w:noProof/>
          <w:sz w:val="22"/>
          <w:szCs w:val="22"/>
          <w:lang w:val="ka-GE"/>
        </w:rPr>
        <w:t>„</w:t>
      </w:r>
      <w:r w:rsidRPr="00FA7500">
        <w:rPr>
          <w:rFonts w:ascii="Sylfaen" w:hAnsi="Sylfaen" w:cs="Sylfaen"/>
          <w:b/>
          <w:noProof/>
          <w:sz w:val="22"/>
          <w:szCs w:val="22"/>
          <w:lang w:val="ka-GE"/>
        </w:rPr>
        <w:t>საქონელი</w:t>
      </w:r>
      <w:r w:rsidRPr="00FA7500">
        <w:rPr>
          <w:rFonts w:ascii="Sylfaen" w:hAnsi="Sylfaen"/>
          <w:b/>
          <w:noProof/>
          <w:sz w:val="22"/>
          <w:szCs w:val="22"/>
          <w:lang w:val="ka-GE"/>
        </w:rPr>
        <w:t xml:space="preserve"> </w:t>
      </w:r>
      <w:r w:rsidRPr="00FA7500">
        <w:rPr>
          <w:rFonts w:ascii="Sylfaen" w:hAnsi="Sylfaen" w:cs="Sylfaen"/>
          <w:b/>
          <w:noProof/>
          <w:sz w:val="22"/>
          <w:szCs w:val="22"/>
          <w:lang w:val="ka-GE"/>
        </w:rPr>
        <w:t>და</w:t>
      </w:r>
      <w:r w:rsidRPr="00FA7500">
        <w:rPr>
          <w:rFonts w:ascii="Sylfaen" w:hAnsi="Sylfaen"/>
          <w:b/>
          <w:noProof/>
          <w:sz w:val="22"/>
          <w:szCs w:val="22"/>
          <w:lang w:val="ka-GE"/>
        </w:rPr>
        <w:t xml:space="preserve"> </w:t>
      </w:r>
      <w:r w:rsidRPr="00FA7500">
        <w:rPr>
          <w:rFonts w:ascii="Sylfaen" w:hAnsi="Sylfaen" w:cs="Sylfaen"/>
          <w:b/>
          <w:noProof/>
          <w:sz w:val="22"/>
          <w:szCs w:val="22"/>
          <w:lang w:val="ka-GE"/>
        </w:rPr>
        <w:t>მომსახურების</w:t>
      </w:r>
      <w:r w:rsidRPr="00FA7500">
        <w:rPr>
          <w:rFonts w:ascii="Sylfaen" w:hAnsi="Sylfaen"/>
          <w:b/>
          <w:noProof/>
          <w:sz w:val="22"/>
          <w:szCs w:val="22"/>
          <w:lang w:val="ka-GE"/>
        </w:rPr>
        <w:t>”</w:t>
      </w:r>
      <w:r w:rsidRPr="00FA7500">
        <w:rPr>
          <w:rFonts w:ascii="Sylfaen" w:hAnsi="Sylfaen"/>
          <w:noProof/>
          <w:sz w:val="22"/>
          <w:szCs w:val="22"/>
          <w:lang w:val="ka-GE"/>
        </w:rPr>
        <w:t xml:space="preserve"> </w:t>
      </w:r>
      <w:r w:rsidR="000E094C" w:rsidRPr="00FA7500">
        <w:rPr>
          <w:rFonts w:ascii="Sylfaen" w:hAnsi="Sylfaen" w:cs="Sylfaen"/>
          <w:noProof/>
          <w:sz w:val="22"/>
          <w:szCs w:val="22"/>
          <w:lang w:val="ka-GE"/>
        </w:rPr>
        <w:t xml:space="preserve">მუხლით საანგარიშო პერიოდში დაზუსტებული გეგმა განსაზღვრულ იქნა </w:t>
      </w:r>
      <w:r w:rsidR="000E094C" w:rsidRPr="00FA7500">
        <w:rPr>
          <w:rFonts w:ascii="Sylfaen" w:hAnsi="Sylfaen" w:cs="Sylfaen"/>
          <w:noProof/>
          <w:sz w:val="22"/>
          <w:szCs w:val="22"/>
        </w:rPr>
        <w:t>1 054 088.0</w:t>
      </w:r>
      <w:r w:rsidR="000E094C" w:rsidRPr="00FA7500">
        <w:rPr>
          <w:rFonts w:ascii="Sylfaen" w:hAnsi="Sylfaen" w:cs="Sylfaen"/>
          <w:noProof/>
          <w:sz w:val="22"/>
          <w:szCs w:val="22"/>
          <w:lang w:val="ka-GE"/>
        </w:rPr>
        <w:t xml:space="preserve"> ათასი ლარის ოდენობით, ხოლო საკასო შესრულებამ შეადგინა </w:t>
      </w:r>
      <w:r w:rsidR="000E094C" w:rsidRPr="00FA7500">
        <w:rPr>
          <w:rFonts w:ascii="Sylfaen" w:hAnsi="Sylfaen" w:cs="Sylfaen"/>
          <w:noProof/>
          <w:sz w:val="22"/>
          <w:szCs w:val="22"/>
        </w:rPr>
        <w:t>987 154.1</w:t>
      </w:r>
      <w:r w:rsidR="000E094C" w:rsidRPr="00FA7500">
        <w:rPr>
          <w:rFonts w:ascii="Sylfaen" w:hAnsi="Sylfaen" w:cs="Sylfaen"/>
          <w:noProof/>
          <w:sz w:val="22"/>
          <w:szCs w:val="22"/>
          <w:lang w:val="ka-GE"/>
        </w:rPr>
        <w:t xml:space="preserve"> ათასი ლარი, რაც გეგმის </w:t>
      </w:r>
      <w:r w:rsidR="000E094C" w:rsidRPr="00FA7500">
        <w:rPr>
          <w:rFonts w:ascii="Sylfaen" w:hAnsi="Sylfaen" w:cs="Sylfaen"/>
          <w:noProof/>
          <w:sz w:val="22"/>
          <w:szCs w:val="22"/>
        </w:rPr>
        <w:t>93.7</w:t>
      </w:r>
      <w:r w:rsidR="000E094C" w:rsidRPr="00FA7500">
        <w:rPr>
          <w:rFonts w:ascii="Sylfaen" w:hAnsi="Sylfaen" w:cs="Sylfaen"/>
          <w:noProof/>
          <w:sz w:val="22"/>
          <w:szCs w:val="22"/>
          <w:lang w:val="ka-GE"/>
        </w:rPr>
        <w:t xml:space="preserve">%-ს შეადგენს. „საქონელი და მომსახურების” მუხლის საკასო შესრულება „ხარჯების“ საკასო შესრულების </w:t>
      </w:r>
      <w:r w:rsidR="000E094C" w:rsidRPr="00FA7500">
        <w:rPr>
          <w:rFonts w:ascii="Sylfaen" w:hAnsi="Sylfaen" w:cs="Sylfaen"/>
          <w:noProof/>
          <w:sz w:val="22"/>
          <w:szCs w:val="22"/>
        </w:rPr>
        <w:t>12.6</w:t>
      </w:r>
      <w:r w:rsidR="000E094C" w:rsidRPr="00FA7500">
        <w:rPr>
          <w:rFonts w:ascii="Sylfaen" w:hAnsi="Sylfaen" w:cs="Sylfaen"/>
          <w:noProof/>
          <w:sz w:val="22"/>
          <w:szCs w:val="22"/>
          <w:lang w:val="ka-GE"/>
        </w:rPr>
        <w:t xml:space="preserve">%-ია, ხოლო სახელმწიფო ბიუჯეტიდან გაწეული მთლიანი გადასახდელების </w:t>
      </w:r>
      <w:r w:rsidR="000E094C" w:rsidRPr="00FA7500">
        <w:rPr>
          <w:rFonts w:ascii="Sylfaen" w:hAnsi="Sylfaen" w:cs="Sylfaen"/>
          <w:noProof/>
          <w:sz w:val="22"/>
          <w:szCs w:val="22"/>
        </w:rPr>
        <w:t>9.9</w:t>
      </w:r>
      <w:r w:rsidR="000E094C" w:rsidRPr="00FA7500">
        <w:rPr>
          <w:rFonts w:ascii="Sylfaen" w:hAnsi="Sylfaen" w:cs="Sylfaen"/>
          <w:noProof/>
          <w:sz w:val="22"/>
          <w:szCs w:val="22"/>
          <w:lang w:val="ka-GE"/>
        </w:rPr>
        <w:t>%-ს შეადგენს.</w:t>
      </w:r>
    </w:p>
    <w:p w:rsidR="0053242B" w:rsidRPr="00FA7500" w:rsidRDefault="0053242B" w:rsidP="0053242B">
      <w:pPr>
        <w:jc w:val="both"/>
        <w:rPr>
          <w:sz w:val="22"/>
          <w:szCs w:val="22"/>
          <w:lang w:val="ka-GE"/>
        </w:rPr>
      </w:pPr>
      <w:r w:rsidRPr="00FA7500">
        <w:rPr>
          <w:rFonts w:ascii="Sylfaen" w:hAnsi="Sylfaen" w:cs="Sylfaen"/>
          <w:noProof/>
          <w:sz w:val="22"/>
          <w:szCs w:val="22"/>
          <w:lang w:val="ka-GE"/>
        </w:rPr>
        <w:t xml:space="preserve"> </w:t>
      </w:r>
    </w:p>
    <w:p w:rsidR="0053242B" w:rsidRPr="00FA7500" w:rsidRDefault="0053242B" w:rsidP="0053242B">
      <w:pPr>
        <w:jc w:val="both"/>
        <w:rPr>
          <w:rFonts w:ascii="Sylfaen" w:hAnsi="Sylfaen"/>
          <w:noProof/>
          <w:sz w:val="22"/>
          <w:szCs w:val="22"/>
        </w:rPr>
      </w:pPr>
      <w:r w:rsidRPr="00FA7500">
        <w:rPr>
          <w:rFonts w:ascii="Sylfaen" w:hAnsi="Sylfaen"/>
          <w:b/>
          <w:noProof/>
          <w:sz w:val="22"/>
          <w:szCs w:val="22"/>
          <w:lang w:val="ka-GE"/>
        </w:rPr>
        <w:tab/>
        <w:t>„</w:t>
      </w:r>
      <w:r w:rsidRPr="00FA7500">
        <w:rPr>
          <w:rFonts w:ascii="Sylfaen" w:hAnsi="Sylfaen" w:cs="Sylfaen"/>
          <w:b/>
          <w:noProof/>
          <w:sz w:val="22"/>
          <w:szCs w:val="22"/>
          <w:lang w:val="ka-GE"/>
        </w:rPr>
        <w:t>პროცენტის</w:t>
      </w:r>
      <w:r w:rsidRPr="00FA7500">
        <w:rPr>
          <w:rFonts w:ascii="Sylfaen" w:hAnsi="Sylfaen"/>
          <w:b/>
          <w:noProof/>
          <w:sz w:val="22"/>
          <w:szCs w:val="22"/>
          <w:lang w:val="ka-GE"/>
        </w:rPr>
        <w:t>”</w:t>
      </w:r>
      <w:r w:rsidRPr="00FA7500">
        <w:rPr>
          <w:rFonts w:ascii="Sylfaen" w:hAnsi="Sylfaen"/>
          <w:noProof/>
          <w:sz w:val="22"/>
          <w:szCs w:val="22"/>
          <w:lang w:val="ka-GE"/>
        </w:rPr>
        <w:t xml:space="preserve"> </w:t>
      </w:r>
      <w:r w:rsidR="000E094C" w:rsidRPr="00FA7500">
        <w:rPr>
          <w:rFonts w:ascii="Sylfaen" w:hAnsi="Sylfaen" w:cs="Sylfaen"/>
          <w:noProof/>
          <w:sz w:val="22"/>
          <w:szCs w:val="22"/>
          <w:lang w:val="ka-GE"/>
        </w:rPr>
        <w:t>მუხლით საანგარიშო პერიოდში დაზუსტებული გეგმა განსაზღვრულ იქნა</w:t>
      </w:r>
      <w:r w:rsidR="006B1190" w:rsidRPr="00FA7500">
        <w:rPr>
          <w:rFonts w:ascii="Sylfaen" w:hAnsi="Sylfaen" w:cs="Sylfaen"/>
          <w:noProof/>
          <w:sz w:val="22"/>
          <w:szCs w:val="22"/>
          <w:lang w:val="en-US"/>
        </w:rPr>
        <w:t xml:space="preserve"> </w:t>
      </w:r>
      <w:r w:rsidR="000E094C" w:rsidRPr="00FA7500">
        <w:rPr>
          <w:rFonts w:ascii="Sylfaen" w:hAnsi="Sylfaen" w:cs="Sylfaen"/>
          <w:noProof/>
          <w:sz w:val="22"/>
          <w:szCs w:val="22"/>
        </w:rPr>
        <w:t>541 072.0</w:t>
      </w:r>
      <w:r w:rsidR="000E094C" w:rsidRPr="00FA7500">
        <w:rPr>
          <w:rFonts w:ascii="Sylfaen" w:hAnsi="Sylfaen" w:cs="Sylfaen"/>
          <w:noProof/>
          <w:sz w:val="22"/>
          <w:szCs w:val="22"/>
          <w:lang w:val="ka-GE"/>
        </w:rPr>
        <w:t xml:space="preserve"> ათასი ლარის ოდენობით, ხოლო საკასო შესრულებამ შეადგინა </w:t>
      </w:r>
      <w:r w:rsidR="000E094C" w:rsidRPr="00FA7500">
        <w:rPr>
          <w:rFonts w:ascii="Sylfaen" w:hAnsi="Sylfaen" w:cs="Sylfaen"/>
          <w:noProof/>
          <w:sz w:val="22"/>
          <w:szCs w:val="22"/>
        </w:rPr>
        <w:t>533 214.2</w:t>
      </w:r>
      <w:r w:rsidR="000E094C" w:rsidRPr="00FA7500">
        <w:rPr>
          <w:rFonts w:ascii="Sylfaen" w:hAnsi="Sylfaen" w:cs="Sylfaen"/>
          <w:noProof/>
          <w:sz w:val="22"/>
          <w:szCs w:val="22"/>
          <w:lang w:val="ka-GE"/>
        </w:rPr>
        <w:t xml:space="preserve"> ათასი ლარი, რაც გეგმის </w:t>
      </w:r>
      <w:r w:rsidR="000E094C" w:rsidRPr="00FA7500">
        <w:rPr>
          <w:rFonts w:ascii="Sylfaen" w:hAnsi="Sylfaen" w:cs="Sylfaen"/>
          <w:noProof/>
          <w:sz w:val="22"/>
          <w:szCs w:val="22"/>
        </w:rPr>
        <w:t>98.5</w:t>
      </w:r>
      <w:r w:rsidR="000E094C" w:rsidRPr="00FA7500">
        <w:rPr>
          <w:rFonts w:ascii="Sylfaen" w:hAnsi="Sylfaen" w:cs="Sylfaen"/>
          <w:noProof/>
          <w:sz w:val="22"/>
          <w:szCs w:val="22"/>
          <w:lang w:val="ka-GE"/>
        </w:rPr>
        <w:t xml:space="preserve">%-ს, ხოლო სახელმწიფო ბიუჯეტიდან გაწეული გადასახდელების </w:t>
      </w:r>
      <w:r w:rsidR="000E094C" w:rsidRPr="00FA7500">
        <w:rPr>
          <w:rFonts w:ascii="Sylfaen" w:hAnsi="Sylfaen" w:cs="Sylfaen"/>
          <w:noProof/>
          <w:sz w:val="22"/>
          <w:szCs w:val="22"/>
        </w:rPr>
        <w:t>5.4</w:t>
      </w:r>
      <w:r w:rsidR="000E094C" w:rsidRPr="00FA7500">
        <w:rPr>
          <w:rFonts w:ascii="Sylfaen" w:hAnsi="Sylfaen" w:cs="Sylfaen"/>
          <w:noProof/>
          <w:sz w:val="22"/>
          <w:szCs w:val="22"/>
          <w:lang w:val="ka-GE"/>
        </w:rPr>
        <w:t>%-ს შეადგენს. პროცენტის მუხლიდან საგარეო სახელმწიფო ვალდებულებების მომსახურებაზე მიმართული იქნა</w:t>
      </w:r>
      <w:r w:rsidR="000E094C" w:rsidRPr="00FA7500">
        <w:rPr>
          <w:rFonts w:ascii="Sylfaen" w:hAnsi="Sylfaen" w:cs="Sylfaen"/>
          <w:noProof/>
          <w:sz w:val="22"/>
          <w:szCs w:val="22"/>
          <w:lang w:val="en-US"/>
        </w:rPr>
        <w:t xml:space="preserve"> </w:t>
      </w:r>
      <w:r w:rsidR="000E094C" w:rsidRPr="00FA7500">
        <w:rPr>
          <w:rFonts w:ascii="Sylfaen" w:hAnsi="Sylfaen" w:cs="Sylfaen"/>
          <w:noProof/>
          <w:sz w:val="22"/>
          <w:szCs w:val="22"/>
        </w:rPr>
        <w:t>216 218.6</w:t>
      </w:r>
      <w:r w:rsidR="000E094C" w:rsidRPr="00FA7500">
        <w:rPr>
          <w:rFonts w:ascii="Sylfaen" w:hAnsi="Sylfaen" w:cs="Sylfaen"/>
          <w:noProof/>
          <w:sz w:val="22"/>
          <w:szCs w:val="22"/>
          <w:lang w:val="ka-GE"/>
        </w:rPr>
        <w:t xml:space="preserve"> ათასი ლარი, ხოლო საშინაო სახელმწიფო ვალდებულებების მომსახურებაზე - </w:t>
      </w:r>
      <w:r w:rsidR="000E094C" w:rsidRPr="00FA7500">
        <w:rPr>
          <w:rFonts w:ascii="Sylfaen" w:hAnsi="Sylfaen" w:cs="Sylfaen"/>
          <w:noProof/>
          <w:sz w:val="22"/>
          <w:szCs w:val="22"/>
        </w:rPr>
        <w:t>316 948.6</w:t>
      </w:r>
      <w:r w:rsidR="000E094C" w:rsidRPr="00FA7500">
        <w:rPr>
          <w:rFonts w:ascii="Sylfaen" w:hAnsi="Sylfaen" w:cs="Sylfaen"/>
          <w:noProof/>
          <w:sz w:val="22"/>
          <w:szCs w:val="22"/>
          <w:lang w:val="ka-GE"/>
        </w:rPr>
        <w:t xml:space="preserve">  ათასი ლარი.</w:t>
      </w:r>
      <w:r w:rsidRPr="00FA7500">
        <w:rPr>
          <w:rFonts w:ascii="Sylfaen" w:hAnsi="Sylfaen"/>
          <w:noProof/>
          <w:sz w:val="22"/>
          <w:szCs w:val="22"/>
          <w:lang w:val="ka-GE"/>
        </w:rPr>
        <w:t xml:space="preserve"> </w:t>
      </w:r>
    </w:p>
    <w:p w:rsidR="0053242B" w:rsidRPr="00FA7500" w:rsidRDefault="0053242B" w:rsidP="0053242B">
      <w:pPr>
        <w:ind w:firstLine="720"/>
        <w:jc w:val="both"/>
        <w:rPr>
          <w:rFonts w:ascii="Sylfaen" w:hAnsi="Sylfaen"/>
          <w:b/>
          <w:noProof/>
          <w:sz w:val="22"/>
          <w:szCs w:val="22"/>
          <w:lang w:val="ka-GE"/>
        </w:rPr>
      </w:pPr>
    </w:p>
    <w:p w:rsidR="0053242B" w:rsidRPr="00FA7500" w:rsidRDefault="0053242B" w:rsidP="0053242B">
      <w:pPr>
        <w:ind w:firstLine="720"/>
        <w:jc w:val="both"/>
        <w:rPr>
          <w:rFonts w:ascii="Sylfaen" w:hAnsi="Sylfaen" w:cs="Sylfaen"/>
          <w:noProof/>
          <w:sz w:val="22"/>
          <w:szCs w:val="22"/>
          <w:lang w:val="ka-GE"/>
        </w:rPr>
      </w:pPr>
      <w:r w:rsidRPr="00FA7500">
        <w:rPr>
          <w:rFonts w:ascii="Sylfaen" w:hAnsi="Sylfaen"/>
          <w:b/>
          <w:noProof/>
          <w:sz w:val="22"/>
          <w:szCs w:val="22"/>
          <w:lang w:val="ka-GE"/>
        </w:rPr>
        <w:t>„</w:t>
      </w:r>
      <w:r w:rsidRPr="00FA7500">
        <w:rPr>
          <w:rFonts w:ascii="Sylfaen" w:hAnsi="Sylfaen" w:cs="Sylfaen"/>
          <w:b/>
          <w:noProof/>
          <w:sz w:val="22"/>
          <w:szCs w:val="22"/>
          <w:lang w:val="ka-GE"/>
        </w:rPr>
        <w:t>სუბსიდიების</w:t>
      </w:r>
      <w:r w:rsidRPr="00FA7500">
        <w:rPr>
          <w:rFonts w:ascii="Sylfaen" w:hAnsi="Sylfaen"/>
          <w:b/>
          <w:noProof/>
          <w:sz w:val="22"/>
          <w:szCs w:val="22"/>
          <w:lang w:val="ka-GE"/>
        </w:rPr>
        <w:t>”</w:t>
      </w:r>
      <w:r w:rsidRPr="00FA7500">
        <w:rPr>
          <w:rFonts w:ascii="Sylfaen" w:hAnsi="Sylfaen"/>
          <w:noProof/>
          <w:sz w:val="22"/>
          <w:szCs w:val="22"/>
          <w:lang w:val="ka-GE"/>
        </w:rPr>
        <w:t xml:space="preserve"> </w:t>
      </w:r>
      <w:r w:rsidR="006B1190" w:rsidRPr="00FA7500">
        <w:rPr>
          <w:rFonts w:ascii="Sylfaen" w:hAnsi="Sylfaen" w:cs="Sylfaen"/>
          <w:noProof/>
          <w:sz w:val="22"/>
          <w:szCs w:val="22"/>
          <w:lang w:val="ka-GE"/>
        </w:rPr>
        <w:t xml:space="preserve">მუხლით საანგარიშო პერიოდში დაზუსტებული გეგმა </w:t>
      </w:r>
      <w:r w:rsidR="006B1190" w:rsidRPr="00FA7500">
        <w:rPr>
          <w:rFonts w:ascii="Sylfaen" w:hAnsi="Sylfaen" w:cs="Sylfaen"/>
          <w:noProof/>
          <w:sz w:val="22"/>
          <w:szCs w:val="22"/>
        </w:rPr>
        <w:t>445 222.4</w:t>
      </w:r>
      <w:r w:rsidR="006B1190" w:rsidRPr="00FA7500">
        <w:rPr>
          <w:rFonts w:ascii="Sylfaen" w:hAnsi="Sylfaen" w:cs="Sylfaen"/>
          <w:noProof/>
          <w:sz w:val="22"/>
          <w:szCs w:val="22"/>
          <w:lang w:val="ka-GE"/>
        </w:rPr>
        <w:t xml:space="preserve"> ათასი ლარით</w:t>
      </w:r>
      <w:r w:rsidR="006B1190" w:rsidRPr="00FA7500">
        <w:rPr>
          <w:rFonts w:ascii="Sylfaen" w:hAnsi="Sylfaen" w:cs="Sylfaen"/>
          <w:noProof/>
          <w:sz w:val="22"/>
          <w:szCs w:val="22"/>
        </w:rPr>
        <w:t>,</w:t>
      </w:r>
      <w:r w:rsidR="006B1190" w:rsidRPr="00FA7500">
        <w:rPr>
          <w:rFonts w:ascii="Sylfaen" w:hAnsi="Sylfaen" w:cs="Sylfaen"/>
          <w:noProof/>
          <w:sz w:val="22"/>
          <w:szCs w:val="22"/>
          <w:lang w:val="ka-GE"/>
        </w:rPr>
        <w:t xml:space="preserve"> ხოლო საკასო შესრულებამ შეადგინა </w:t>
      </w:r>
      <w:r w:rsidR="006B1190" w:rsidRPr="00FA7500">
        <w:rPr>
          <w:rFonts w:ascii="Sylfaen" w:hAnsi="Sylfaen" w:cs="Sylfaen"/>
          <w:noProof/>
          <w:sz w:val="22"/>
          <w:szCs w:val="22"/>
        </w:rPr>
        <w:t>424 253.9</w:t>
      </w:r>
      <w:r w:rsidR="006B1190" w:rsidRPr="00FA7500">
        <w:rPr>
          <w:rFonts w:ascii="Sylfaen" w:hAnsi="Sylfaen" w:cs="Sylfaen"/>
          <w:noProof/>
          <w:sz w:val="22"/>
          <w:szCs w:val="22"/>
          <w:lang w:val="ka-GE"/>
        </w:rPr>
        <w:t xml:space="preserve"> ათასი ლარი, რაც გეგმის </w:t>
      </w:r>
      <w:r w:rsidR="006B1190" w:rsidRPr="00FA7500">
        <w:rPr>
          <w:rFonts w:ascii="Sylfaen" w:hAnsi="Sylfaen" w:cs="Sylfaen"/>
          <w:noProof/>
          <w:sz w:val="22"/>
          <w:szCs w:val="22"/>
        </w:rPr>
        <w:t>95.3</w:t>
      </w:r>
      <w:r w:rsidR="006B1190" w:rsidRPr="00FA7500">
        <w:rPr>
          <w:rFonts w:ascii="Sylfaen" w:hAnsi="Sylfaen" w:cs="Sylfaen"/>
          <w:noProof/>
          <w:sz w:val="22"/>
          <w:szCs w:val="22"/>
          <w:lang w:val="ka-GE"/>
        </w:rPr>
        <w:t xml:space="preserve">%-ს, ხოლო სახელმწიფო ბიუჯეტიდან გაწეული გადასახდელების </w:t>
      </w:r>
      <w:r w:rsidR="006B1190" w:rsidRPr="00FA7500">
        <w:rPr>
          <w:rFonts w:ascii="Sylfaen" w:hAnsi="Sylfaen" w:cs="Sylfaen"/>
          <w:noProof/>
          <w:sz w:val="22"/>
          <w:szCs w:val="22"/>
        </w:rPr>
        <w:t>4.3</w:t>
      </w:r>
      <w:r w:rsidR="006B1190" w:rsidRPr="00FA7500">
        <w:rPr>
          <w:rFonts w:ascii="Sylfaen" w:hAnsi="Sylfaen" w:cs="Sylfaen"/>
          <w:noProof/>
          <w:sz w:val="22"/>
          <w:szCs w:val="22"/>
          <w:lang w:val="ka-GE"/>
        </w:rPr>
        <w:t>%-ს შეადგენს.</w:t>
      </w:r>
    </w:p>
    <w:p w:rsidR="006B1190" w:rsidRPr="00FA7500" w:rsidRDefault="006B1190" w:rsidP="0053242B">
      <w:pPr>
        <w:ind w:firstLine="720"/>
        <w:jc w:val="both"/>
        <w:rPr>
          <w:rFonts w:ascii="Sylfaen" w:hAnsi="Sylfaen"/>
          <w:noProof/>
          <w:sz w:val="22"/>
          <w:szCs w:val="22"/>
          <w:lang w:val="ka-GE"/>
        </w:rPr>
      </w:pPr>
    </w:p>
    <w:p w:rsidR="0053242B" w:rsidRPr="00FA7500" w:rsidRDefault="0053242B" w:rsidP="0053242B">
      <w:pPr>
        <w:jc w:val="both"/>
        <w:rPr>
          <w:rFonts w:ascii="Sylfaen" w:hAnsi="Sylfaen"/>
          <w:b/>
          <w:noProof/>
          <w:sz w:val="22"/>
          <w:szCs w:val="22"/>
          <w:lang w:val="ka-GE"/>
        </w:rPr>
      </w:pPr>
      <w:r w:rsidRPr="00FA7500">
        <w:rPr>
          <w:rFonts w:ascii="Sylfaen" w:hAnsi="Sylfaen"/>
          <w:b/>
          <w:noProof/>
          <w:sz w:val="22"/>
          <w:szCs w:val="22"/>
          <w:lang w:val="ka-GE"/>
        </w:rPr>
        <w:tab/>
        <w:t xml:space="preserve">„გრანტების” </w:t>
      </w:r>
      <w:r w:rsidR="006B1190" w:rsidRPr="00FA7500">
        <w:rPr>
          <w:rFonts w:ascii="Sylfaen" w:hAnsi="Sylfaen"/>
          <w:bCs/>
          <w:noProof/>
          <w:sz w:val="22"/>
          <w:szCs w:val="22"/>
          <w:lang w:val="ka-GE"/>
        </w:rPr>
        <w:t xml:space="preserve">მუხლით საანგარიშო პერიოდში დაზუსტებული გეგმა განსაზღვრულ იქნა </w:t>
      </w:r>
      <w:r w:rsidR="006B1190" w:rsidRPr="00FA7500">
        <w:rPr>
          <w:rFonts w:ascii="Sylfaen" w:hAnsi="Sylfaen"/>
          <w:bCs/>
          <w:noProof/>
          <w:sz w:val="22"/>
          <w:szCs w:val="22"/>
        </w:rPr>
        <w:t xml:space="preserve">559 160.8 </w:t>
      </w:r>
      <w:r w:rsidR="006B1190" w:rsidRPr="00FA7500">
        <w:rPr>
          <w:rFonts w:ascii="Sylfaen" w:hAnsi="Sylfaen"/>
          <w:bCs/>
          <w:noProof/>
          <w:sz w:val="22"/>
          <w:szCs w:val="22"/>
          <w:lang w:val="ka-GE"/>
        </w:rPr>
        <w:t xml:space="preserve">ათასი ლარის ოდენობით, ხოლო საკასო შესრულებამ შეადგინა </w:t>
      </w:r>
      <w:r w:rsidR="006B1190" w:rsidRPr="00FA7500">
        <w:rPr>
          <w:rFonts w:ascii="Sylfaen" w:hAnsi="Sylfaen"/>
          <w:bCs/>
          <w:noProof/>
          <w:sz w:val="22"/>
          <w:szCs w:val="22"/>
        </w:rPr>
        <w:t>541 468.4</w:t>
      </w:r>
      <w:r w:rsidR="006B1190" w:rsidRPr="00FA7500">
        <w:rPr>
          <w:rFonts w:ascii="Sylfaen" w:hAnsi="Sylfaen"/>
          <w:bCs/>
          <w:noProof/>
          <w:sz w:val="22"/>
          <w:szCs w:val="22"/>
          <w:lang w:val="ka-GE"/>
        </w:rPr>
        <w:t xml:space="preserve"> ათასი ლარი, რაც გეგმის </w:t>
      </w:r>
      <w:r w:rsidR="006B1190" w:rsidRPr="00FA7500">
        <w:rPr>
          <w:rFonts w:ascii="Sylfaen" w:hAnsi="Sylfaen"/>
          <w:bCs/>
          <w:noProof/>
          <w:sz w:val="22"/>
          <w:szCs w:val="22"/>
        </w:rPr>
        <w:t>96.8</w:t>
      </w:r>
      <w:r w:rsidR="006B1190" w:rsidRPr="00FA7500">
        <w:rPr>
          <w:rFonts w:ascii="Sylfaen" w:hAnsi="Sylfaen"/>
          <w:bCs/>
          <w:noProof/>
          <w:sz w:val="22"/>
          <w:szCs w:val="22"/>
          <w:lang w:val="ka-GE"/>
        </w:rPr>
        <w:t xml:space="preserve">%-ს, ხოლო სახელმწიფო ბიუჯეტიდან გაწეული გადასახდელების </w:t>
      </w:r>
      <w:r w:rsidR="006B1190" w:rsidRPr="00FA7500">
        <w:rPr>
          <w:rFonts w:ascii="Sylfaen" w:hAnsi="Sylfaen"/>
          <w:bCs/>
          <w:noProof/>
          <w:sz w:val="22"/>
          <w:szCs w:val="22"/>
        </w:rPr>
        <w:t>5.4</w:t>
      </w:r>
      <w:r w:rsidR="006B1190" w:rsidRPr="00FA7500">
        <w:rPr>
          <w:rFonts w:ascii="Sylfaen" w:hAnsi="Sylfaen"/>
          <w:bCs/>
          <w:noProof/>
          <w:sz w:val="22"/>
          <w:szCs w:val="22"/>
          <w:lang w:val="ka-GE"/>
        </w:rPr>
        <w:t>%-ს შეადგენს.</w:t>
      </w:r>
    </w:p>
    <w:p w:rsidR="0053242B" w:rsidRPr="00FA7500" w:rsidRDefault="0053242B" w:rsidP="0053242B">
      <w:pPr>
        <w:jc w:val="both"/>
        <w:rPr>
          <w:rFonts w:ascii="Sylfaen" w:hAnsi="Sylfaen" w:cs="Sylfaen"/>
          <w:b/>
          <w:noProof/>
          <w:sz w:val="22"/>
          <w:szCs w:val="22"/>
        </w:rPr>
      </w:pPr>
      <w:r w:rsidRPr="00FA7500">
        <w:rPr>
          <w:rFonts w:ascii="Sylfaen" w:hAnsi="Sylfaen" w:cs="Sylfaen"/>
          <w:b/>
          <w:noProof/>
          <w:sz w:val="22"/>
          <w:szCs w:val="22"/>
        </w:rPr>
        <w:tab/>
      </w:r>
    </w:p>
    <w:p w:rsidR="0053242B" w:rsidRPr="00FA7500" w:rsidRDefault="0053242B" w:rsidP="0053242B">
      <w:pPr>
        <w:jc w:val="both"/>
        <w:rPr>
          <w:rFonts w:ascii="Sylfaen" w:hAnsi="Sylfaen" w:cs="Sylfaen"/>
          <w:noProof/>
          <w:sz w:val="22"/>
          <w:szCs w:val="22"/>
          <w:lang w:val="ka-GE"/>
        </w:rPr>
      </w:pPr>
      <w:r w:rsidRPr="00FA7500">
        <w:rPr>
          <w:rFonts w:ascii="Sylfaen" w:hAnsi="Sylfaen" w:cs="Sylfaen"/>
          <w:b/>
          <w:noProof/>
          <w:sz w:val="22"/>
          <w:szCs w:val="22"/>
          <w:lang w:val="ka-GE"/>
        </w:rPr>
        <w:tab/>
        <w:t>„სოციალური უზრუნველყოფის”</w:t>
      </w:r>
      <w:r w:rsidRPr="00FA7500">
        <w:rPr>
          <w:rFonts w:ascii="Sylfaen" w:hAnsi="Sylfaen" w:cs="Sylfaen"/>
          <w:noProof/>
          <w:sz w:val="22"/>
          <w:szCs w:val="22"/>
          <w:lang w:val="ka-GE"/>
        </w:rPr>
        <w:t xml:space="preserve"> </w:t>
      </w:r>
      <w:r w:rsidR="006B1190" w:rsidRPr="00FA7500">
        <w:rPr>
          <w:rFonts w:ascii="Sylfaen" w:hAnsi="Sylfaen" w:cs="Sylfaen"/>
          <w:noProof/>
          <w:sz w:val="22"/>
          <w:szCs w:val="22"/>
          <w:lang w:val="ka-GE"/>
        </w:rPr>
        <w:t xml:space="preserve">მუხლით საანგარიშო პერიოდში საკასო შესრულებამ შეადგინა         </w:t>
      </w:r>
      <w:r w:rsidR="006B1190" w:rsidRPr="00FA7500">
        <w:rPr>
          <w:rFonts w:ascii="Sylfaen" w:hAnsi="Sylfaen" w:cs="Sylfaen"/>
          <w:noProof/>
          <w:sz w:val="22"/>
          <w:szCs w:val="22"/>
        </w:rPr>
        <w:t>3 250 323.7</w:t>
      </w:r>
      <w:r w:rsidR="006B1190" w:rsidRPr="00FA7500">
        <w:rPr>
          <w:rFonts w:ascii="Sylfaen" w:hAnsi="Sylfaen" w:cs="Sylfaen"/>
          <w:noProof/>
          <w:sz w:val="22"/>
          <w:szCs w:val="22"/>
          <w:lang w:val="ka-GE"/>
        </w:rPr>
        <w:t xml:space="preserve"> ათასი ლარი, რაც დაზუსტებული გეგმის (3 </w:t>
      </w:r>
      <w:r w:rsidR="006B1190" w:rsidRPr="00FA7500">
        <w:rPr>
          <w:rFonts w:ascii="Sylfaen" w:hAnsi="Sylfaen" w:cs="Sylfaen"/>
          <w:noProof/>
          <w:sz w:val="22"/>
          <w:szCs w:val="22"/>
        </w:rPr>
        <w:t>250</w:t>
      </w:r>
      <w:r w:rsidR="006B1190" w:rsidRPr="00FA7500">
        <w:rPr>
          <w:rFonts w:ascii="Sylfaen" w:hAnsi="Sylfaen" w:cs="Sylfaen"/>
          <w:noProof/>
          <w:sz w:val="22"/>
          <w:szCs w:val="22"/>
          <w:lang w:val="ka-GE"/>
        </w:rPr>
        <w:t xml:space="preserve"> </w:t>
      </w:r>
      <w:r w:rsidR="006B1190" w:rsidRPr="00FA7500">
        <w:rPr>
          <w:rFonts w:ascii="Sylfaen" w:hAnsi="Sylfaen" w:cs="Sylfaen"/>
          <w:noProof/>
          <w:sz w:val="22"/>
          <w:szCs w:val="22"/>
        </w:rPr>
        <w:t>826.2</w:t>
      </w:r>
      <w:r w:rsidR="006B1190" w:rsidRPr="00FA7500">
        <w:rPr>
          <w:rFonts w:ascii="Sylfaen" w:hAnsi="Sylfaen" w:cs="Sylfaen"/>
          <w:noProof/>
          <w:sz w:val="22"/>
          <w:szCs w:val="22"/>
          <w:lang w:val="ka-GE"/>
        </w:rPr>
        <w:t xml:space="preserve"> ათასი ლარი) </w:t>
      </w:r>
      <w:r w:rsidR="006B1190" w:rsidRPr="00FA7500">
        <w:rPr>
          <w:rFonts w:ascii="Sylfaen" w:hAnsi="Sylfaen" w:cs="Sylfaen"/>
          <w:noProof/>
          <w:sz w:val="22"/>
          <w:szCs w:val="22"/>
        </w:rPr>
        <w:t>100.0</w:t>
      </w:r>
      <w:r w:rsidR="006B1190" w:rsidRPr="00FA7500">
        <w:rPr>
          <w:rFonts w:ascii="Sylfaen" w:hAnsi="Sylfaen" w:cs="Sylfaen"/>
          <w:noProof/>
          <w:sz w:val="22"/>
          <w:szCs w:val="22"/>
          <w:lang w:val="ka-GE"/>
        </w:rPr>
        <w:t>%-ს, ხოლო სახელმწიფო ბიუჯეტიდან გაწეული</w:t>
      </w:r>
      <w:r w:rsidR="006B1190" w:rsidRPr="00FA7500">
        <w:rPr>
          <w:rFonts w:ascii="Sylfaen" w:hAnsi="Sylfaen"/>
          <w:noProof/>
          <w:sz w:val="22"/>
          <w:szCs w:val="22"/>
          <w:lang w:val="ka-GE"/>
        </w:rPr>
        <w:t xml:space="preserve"> </w:t>
      </w:r>
      <w:r w:rsidR="006B1190" w:rsidRPr="00FA7500">
        <w:rPr>
          <w:rFonts w:ascii="Sylfaen" w:hAnsi="Sylfaen" w:cs="Sylfaen"/>
          <w:noProof/>
          <w:sz w:val="22"/>
          <w:szCs w:val="22"/>
          <w:lang w:val="ka-GE"/>
        </w:rPr>
        <w:t>გადასახდელების</w:t>
      </w:r>
      <w:r w:rsidR="006B1190" w:rsidRPr="00FA7500">
        <w:rPr>
          <w:rFonts w:ascii="Sylfaen" w:hAnsi="Sylfaen"/>
          <w:noProof/>
          <w:sz w:val="22"/>
          <w:szCs w:val="22"/>
          <w:lang w:val="ka-GE"/>
        </w:rPr>
        <w:t xml:space="preserve"> </w:t>
      </w:r>
      <w:r w:rsidR="006B1190" w:rsidRPr="00FA7500">
        <w:rPr>
          <w:rFonts w:ascii="Sylfaen" w:hAnsi="Sylfaen" w:cs="Sylfaen"/>
          <w:noProof/>
          <w:sz w:val="22"/>
          <w:szCs w:val="22"/>
        </w:rPr>
        <w:t>32.6</w:t>
      </w:r>
      <w:r w:rsidR="006B1190" w:rsidRPr="00FA7500">
        <w:rPr>
          <w:rFonts w:ascii="Sylfaen" w:hAnsi="Sylfaen" w:cs="Sylfaen"/>
          <w:noProof/>
          <w:sz w:val="22"/>
          <w:szCs w:val="22"/>
          <w:lang w:val="ka-GE"/>
        </w:rPr>
        <w:t>%-ს შეადგენს.</w:t>
      </w:r>
    </w:p>
    <w:p w:rsidR="0053242B" w:rsidRPr="00FA7500" w:rsidRDefault="0053242B" w:rsidP="0053242B">
      <w:pPr>
        <w:pStyle w:val="BodyText"/>
        <w:tabs>
          <w:tab w:val="left" w:pos="0"/>
          <w:tab w:val="left" w:pos="540"/>
        </w:tabs>
        <w:rPr>
          <w:rFonts w:ascii="Sylfaen" w:hAnsi="Sylfaen"/>
          <w:sz w:val="22"/>
          <w:szCs w:val="22"/>
          <w:lang w:val="ka-GE"/>
        </w:rPr>
      </w:pPr>
      <w:r w:rsidRPr="00FA7500">
        <w:rPr>
          <w:rFonts w:ascii="Sylfaen" w:hAnsi="Sylfaen"/>
          <w:noProof/>
          <w:sz w:val="22"/>
          <w:szCs w:val="22"/>
          <w:lang w:val="ka-GE"/>
        </w:rPr>
        <w:tab/>
      </w:r>
    </w:p>
    <w:p w:rsidR="0053242B" w:rsidRPr="00FA7500" w:rsidRDefault="0053242B" w:rsidP="0053242B">
      <w:pPr>
        <w:ind w:firstLine="720"/>
        <w:jc w:val="both"/>
        <w:rPr>
          <w:rFonts w:ascii="Sylfaen" w:hAnsi="Sylfaen" w:cs="Sylfaen"/>
          <w:bCs/>
          <w:noProof/>
          <w:sz w:val="22"/>
          <w:szCs w:val="22"/>
          <w:lang w:val="ka-GE"/>
        </w:rPr>
      </w:pPr>
      <w:r w:rsidRPr="00FA7500">
        <w:rPr>
          <w:rFonts w:ascii="Sylfaen" w:hAnsi="Sylfaen" w:cs="Sylfaen"/>
          <w:b/>
          <w:noProof/>
          <w:sz w:val="22"/>
          <w:szCs w:val="22"/>
          <w:lang w:val="ka-GE"/>
        </w:rPr>
        <w:t>„სხვა ხარჯების”</w:t>
      </w:r>
      <w:r w:rsidRPr="00FA7500">
        <w:rPr>
          <w:rFonts w:ascii="Sylfaen" w:hAnsi="Sylfaen" w:cs="Sylfaen"/>
          <w:bCs/>
          <w:noProof/>
          <w:sz w:val="22"/>
          <w:szCs w:val="22"/>
          <w:lang w:val="ka-GE"/>
        </w:rPr>
        <w:t xml:space="preserve"> </w:t>
      </w:r>
      <w:r w:rsidR="006B1190" w:rsidRPr="00FA7500">
        <w:rPr>
          <w:rFonts w:ascii="Sylfaen" w:hAnsi="Sylfaen" w:cs="Sylfaen"/>
          <w:bCs/>
          <w:noProof/>
          <w:sz w:val="22"/>
          <w:szCs w:val="22"/>
          <w:lang w:val="ka-GE"/>
        </w:rPr>
        <w:t xml:space="preserve">მუხლით საანგარიშო პერიოდში დაზუსტებული გეგმა განისაზღვრა </w:t>
      </w:r>
      <w:r w:rsidR="006B1190" w:rsidRPr="00FA7500">
        <w:rPr>
          <w:rFonts w:ascii="Sylfaen" w:hAnsi="Sylfaen" w:cs="Sylfaen"/>
          <w:bCs/>
          <w:noProof/>
          <w:sz w:val="22"/>
          <w:szCs w:val="22"/>
        </w:rPr>
        <w:t xml:space="preserve">1 107 107.4 </w:t>
      </w:r>
      <w:r w:rsidR="006B1190" w:rsidRPr="00FA7500">
        <w:rPr>
          <w:rFonts w:ascii="Sylfaen" w:hAnsi="Sylfaen" w:cs="Sylfaen"/>
          <w:bCs/>
          <w:noProof/>
          <w:sz w:val="22"/>
          <w:szCs w:val="22"/>
          <w:lang w:val="ka-GE"/>
        </w:rPr>
        <w:t xml:space="preserve">ათასი ლარის ოდენობით, ხოლო საკასო ხარჯი გაწეული იქნა </w:t>
      </w:r>
      <w:r w:rsidR="006B1190" w:rsidRPr="00FA7500">
        <w:rPr>
          <w:rFonts w:ascii="Sylfaen" w:hAnsi="Sylfaen" w:cs="Sylfaen"/>
          <w:bCs/>
          <w:noProof/>
          <w:sz w:val="22"/>
          <w:szCs w:val="22"/>
        </w:rPr>
        <w:t>1 081 793.1</w:t>
      </w:r>
      <w:r w:rsidR="006B1190" w:rsidRPr="00FA7500">
        <w:rPr>
          <w:rFonts w:ascii="Sylfaen" w:hAnsi="Sylfaen" w:cs="Sylfaen"/>
          <w:bCs/>
          <w:noProof/>
          <w:sz w:val="22"/>
          <w:szCs w:val="22"/>
          <w:lang w:val="ka-GE"/>
        </w:rPr>
        <w:t xml:space="preserve"> ათასი ლარის მოცულობით, რაც გეგმის </w:t>
      </w:r>
      <w:r w:rsidR="006B1190" w:rsidRPr="00FA7500">
        <w:rPr>
          <w:rFonts w:ascii="Sylfaen" w:hAnsi="Sylfaen" w:cs="Sylfaen"/>
          <w:bCs/>
          <w:noProof/>
          <w:sz w:val="22"/>
          <w:szCs w:val="22"/>
        </w:rPr>
        <w:t>97.7</w:t>
      </w:r>
      <w:r w:rsidR="006B1190" w:rsidRPr="00FA7500">
        <w:rPr>
          <w:rFonts w:ascii="Sylfaen" w:hAnsi="Sylfaen" w:cs="Sylfaen"/>
          <w:bCs/>
          <w:noProof/>
          <w:sz w:val="22"/>
          <w:szCs w:val="22"/>
          <w:lang w:val="ka-GE"/>
        </w:rPr>
        <w:t xml:space="preserve">%-ს. „სხვა ხარჯების” მუხლის საკასო შესრულება „ხარჯების“ საკასო შესრულების </w:t>
      </w:r>
      <w:r w:rsidR="006B1190" w:rsidRPr="00FA7500">
        <w:rPr>
          <w:rFonts w:ascii="Sylfaen" w:hAnsi="Sylfaen" w:cs="Sylfaen"/>
          <w:bCs/>
          <w:noProof/>
          <w:sz w:val="22"/>
          <w:szCs w:val="22"/>
        </w:rPr>
        <w:t>13.8</w:t>
      </w:r>
      <w:r w:rsidR="006B1190" w:rsidRPr="00FA7500">
        <w:rPr>
          <w:rFonts w:ascii="Sylfaen" w:hAnsi="Sylfaen" w:cs="Sylfaen"/>
          <w:bCs/>
          <w:noProof/>
          <w:sz w:val="22"/>
          <w:szCs w:val="22"/>
          <w:lang w:val="ka-GE"/>
        </w:rPr>
        <w:t xml:space="preserve">%-ია, ხოლო სახელმწიფო ბიუჯეტიდან გაწეული გადასახდელების - </w:t>
      </w:r>
      <w:r w:rsidR="006B1190" w:rsidRPr="00FA7500">
        <w:rPr>
          <w:rFonts w:ascii="Sylfaen" w:hAnsi="Sylfaen" w:cs="Sylfaen"/>
          <w:bCs/>
          <w:noProof/>
          <w:sz w:val="22"/>
          <w:szCs w:val="22"/>
        </w:rPr>
        <w:t>10.9</w:t>
      </w:r>
      <w:r w:rsidR="006B1190" w:rsidRPr="00FA7500">
        <w:rPr>
          <w:rFonts w:ascii="Sylfaen" w:hAnsi="Sylfaen" w:cs="Sylfaen"/>
          <w:bCs/>
          <w:noProof/>
          <w:sz w:val="22"/>
          <w:szCs w:val="22"/>
          <w:lang w:val="ka-GE"/>
        </w:rPr>
        <w:t>%-ს შეადგენს.</w:t>
      </w:r>
      <w:r w:rsidRPr="00FA7500">
        <w:rPr>
          <w:rFonts w:ascii="Sylfaen" w:hAnsi="Sylfaen" w:cs="Sylfaen"/>
          <w:bCs/>
          <w:noProof/>
          <w:sz w:val="22"/>
          <w:szCs w:val="22"/>
          <w:lang w:val="ka-GE"/>
        </w:rPr>
        <w:t xml:space="preserve"> </w:t>
      </w:r>
    </w:p>
    <w:p w:rsidR="009F06F8" w:rsidRPr="00FA7500" w:rsidRDefault="009F06F8">
      <w:pPr>
        <w:spacing w:after="160" w:line="259" w:lineRule="auto"/>
        <w:rPr>
          <w:rFonts w:ascii="Sylfaen" w:hAnsi="Sylfaen"/>
          <w:noProof/>
          <w:sz w:val="22"/>
          <w:szCs w:val="22"/>
          <w:lang w:val="ka-GE" w:eastAsia="ru-RU"/>
        </w:rPr>
      </w:pPr>
      <w:r w:rsidRPr="00FA7500">
        <w:rPr>
          <w:rFonts w:ascii="Sylfaen" w:hAnsi="Sylfaen"/>
          <w:noProof/>
          <w:sz w:val="22"/>
          <w:szCs w:val="22"/>
          <w:lang w:val="ka-GE"/>
        </w:rPr>
        <w:br w:type="page"/>
      </w:r>
    </w:p>
    <w:p w:rsidR="0053242B" w:rsidRPr="00FA7500" w:rsidRDefault="0053242B" w:rsidP="0053242B">
      <w:pPr>
        <w:tabs>
          <w:tab w:val="left" w:pos="0"/>
        </w:tabs>
        <w:ind w:right="173" w:firstLine="720"/>
        <w:jc w:val="right"/>
        <w:rPr>
          <w:rFonts w:ascii="Sylfaen" w:hAnsi="Sylfaen" w:cs="Sylfaen"/>
          <w:b/>
          <w:noProof/>
          <w:sz w:val="18"/>
          <w:szCs w:val="18"/>
          <w:lang w:val="ka-GE"/>
        </w:rPr>
      </w:pPr>
      <w:r w:rsidRPr="00FA7500">
        <w:rPr>
          <w:rFonts w:ascii="Sylfaen" w:hAnsi="Sylfaen" w:cs="Sylfaen"/>
          <w:b/>
          <w:noProof/>
          <w:sz w:val="18"/>
          <w:szCs w:val="18"/>
          <w:lang w:val="ka-GE"/>
        </w:rPr>
        <w:lastRenderedPageBreak/>
        <w:t>202</w:t>
      </w:r>
      <w:r w:rsidR="006B1190" w:rsidRPr="00FA7500">
        <w:rPr>
          <w:rFonts w:ascii="Sylfaen" w:hAnsi="Sylfaen" w:cs="Sylfaen"/>
          <w:b/>
          <w:noProof/>
          <w:sz w:val="18"/>
          <w:szCs w:val="18"/>
          <w:lang w:val="en-US"/>
        </w:rPr>
        <w:t>3</w:t>
      </w:r>
      <w:r w:rsidRPr="00FA7500">
        <w:rPr>
          <w:rFonts w:ascii="Sylfaen" w:hAnsi="Sylfaen" w:cs="Sylfaen"/>
          <w:b/>
          <w:noProof/>
          <w:sz w:val="18"/>
          <w:szCs w:val="18"/>
          <w:lang w:val="ka-GE"/>
        </w:rPr>
        <w:t xml:space="preserve"> წლის </w:t>
      </w:r>
      <w:r w:rsidRPr="00FA7500">
        <w:rPr>
          <w:rFonts w:ascii="Sylfaen" w:hAnsi="Sylfaen" w:cs="Sylfaen"/>
          <w:b/>
          <w:noProof/>
          <w:sz w:val="18"/>
          <w:szCs w:val="18"/>
        </w:rPr>
        <w:t>6</w:t>
      </w:r>
      <w:r w:rsidRPr="00FA7500">
        <w:rPr>
          <w:rFonts w:ascii="Sylfaen" w:hAnsi="Sylfaen" w:cs="Sylfaen"/>
          <w:b/>
          <w:noProof/>
          <w:sz w:val="18"/>
          <w:szCs w:val="18"/>
          <w:lang w:val="ka-GE"/>
        </w:rPr>
        <w:t xml:space="preserve"> თვის ხარჯების სტრუქტურა</w:t>
      </w:r>
    </w:p>
    <w:p w:rsidR="0053242B" w:rsidRPr="00FA7500" w:rsidRDefault="0053242B" w:rsidP="0053242B">
      <w:pPr>
        <w:tabs>
          <w:tab w:val="left" w:pos="0"/>
        </w:tabs>
        <w:ind w:right="173" w:firstLine="720"/>
        <w:jc w:val="right"/>
        <w:rPr>
          <w:rFonts w:ascii="Sylfaen" w:hAnsi="Sylfaen"/>
          <w:i/>
          <w:noProof/>
          <w:sz w:val="18"/>
          <w:szCs w:val="18"/>
          <w:lang w:val="ka-GE"/>
        </w:rPr>
      </w:pPr>
      <w:r w:rsidRPr="00FA7500">
        <w:rPr>
          <w:rFonts w:ascii="Sylfaen" w:hAnsi="Sylfaen"/>
          <w:i/>
          <w:noProof/>
          <w:sz w:val="18"/>
          <w:szCs w:val="18"/>
          <w:lang w:val="ka-GE"/>
        </w:rPr>
        <w:t>(საკასო შესრულება)</w:t>
      </w:r>
    </w:p>
    <w:p w:rsidR="0053242B" w:rsidRPr="00FA7500" w:rsidRDefault="0053242B" w:rsidP="0053242B">
      <w:pPr>
        <w:tabs>
          <w:tab w:val="left" w:pos="0"/>
        </w:tabs>
        <w:ind w:right="173" w:firstLine="720"/>
        <w:jc w:val="right"/>
        <w:rPr>
          <w:rFonts w:ascii="Sylfaen" w:hAnsi="Sylfaen"/>
          <w:i/>
          <w:noProof/>
          <w:sz w:val="18"/>
          <w:szCs w:val="18"/>
          <w:lang w:val="ka-GE"/>
        </w:rPr>
      </w:pPr>
    </w:p>
    <w:p w:rsidR="0053242B" w:rsidRPr="00FA7500" w:rsidRDefault="0053242B" w:rsidP="0053242B">
      <w:pPr>
        <w:tabs>
          <w:tab w:val="left" w:pos="0"/>
        </w:tabs>
        <w:ind w:right="173" w:firstLine="720"/>
        <w:jc w:val="right"/>
        <w:rPr>
          <w:rFonts w:ascii="Sylfaen" w:hAnsi="Sylfaen"/>
          <w:i/>
          <w:noProof/>
          <w:sz w:val="18"/>
          <w:szCs w:val="18"/>
          <w:lang w:val="ka-GE"/>
        </w:rPr>
      </w:pPr>
    </w:p>
    <w:p w:rsidR="0053242B" w:rsidRPr="00FA7500" w:rsidRDefault="006B1190" w:rsidP="00E616C9">
      <w:pPr>
        <w:tabs>
          <w:tab w:val="left" w:pos="0"/>
        </w:tabs>
        <w:ind w:right="173" w:firstLine="720"/>
        <w:jc w:val="center"/>
        <w:rPr>
          <w:rFonts w:ascii="Sylfaen" w:hAnsi="Sylfaen"/>
          <w:i/>
          <w:noProof/>
          <w:sz w:val="18"/>
          <w:szCs w:val="18"/>
          <w:lang w:val="ka-GE"/>
        </w:rPr>
      </w:pPr>
      <w:r w:rsidRPr="00FA7500">
        <w:rPr>
          <w:noProof/>
          <w:lang w:val="en-US"/>
        </w:rPr>
        <w:drawing>
          <wp:inline distT="0" distB="0" distL="0" distR="0" wp14:anchorId="3BB8C71B" wp14:editId="0062A58A">
            <wp:extent cx="5842000" cy="2457450"/>
            <wp:effectExtent l="0" t="0" r="6350" b="0"/>
            <wp:docPr id="8" name="Chart 8">
              <a:extLst xmlns:a="http://schemas.openxmlformats.org/drawingml/2006/main">
                <a:ext uri="{FF2B5EF4-FFF2-40B4-BE49-F238E27FC236}">
                  <a16:creationId xmlns:a16="http://schemas.microsoft.com/office/drawing/2014/main" id="{00000000-0008-0000-0100-000028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3242B" w:rsidRDefault="0053242B" w:rsidP="0053242B">
      <w:pPr>
        <w:tabs>
          <w:tab w:val="left" w:pos="0"/>
        </w:tabs>
        <w:ind w:right="173" w:firstLine="720"/>
        <w:jc w:val="right"/>
        <w:rPr>
          <w:rFonts w:ascii="Sylfaen" w:hAnsi="Sylfaen"/>
          <w:i/>
          <w:noProof/>
          <w:sz w:val="18"/>
          <w:szCs w:val="18"/>
          <w:highlight w:val="yellow"/>
          <w:lang w:val="ka-GE"/>
        </w:rPr>
      </w:pPr>
    </w:p>
    <w:p w:rsidR="00FA7500" w:rsidRPr="00FA7500" w:rsidRDefault="00FA7500" w:rsidP="0053242B">
      <w:pPr>
        <w:tabs>
          <w:tab w:val="left" w:pos="0"/>
        </w:tabs>
        <w:ind w:right="173" w:firstLine="720"/>
        <w:jc w:val="right"/>
        <w:rPr>
          <w:rFonts w:ascii="Sylfaen" w:hAnsi="Sylfaen"/>
          <w:i/>
          <w:noProof/>
          <w:sz w:val="18"/>
          <w:szCs w:val="18"/>
          <w:highlight w:val="yellow"/>
          <w:lang w:val="ka-GE"/>
        </w:rPr>
      </w:pPr>
    </w:p>
    <w:p w:rsidR="006B534C" w:rsidRPr="00FA7500" w:rsidRDefault="00554917" w:rsidP="00E616C9">
      <w:pPr>
        <w:tabs>
          <w:tab w:val="left" w:pos="0"/>
          <w:tab w:val="left" w:pos="4337"/>
        </w:tabs>
        <w:ind w:firstLine="720"/>
        <w:jc w:val="both"/>
        <w:rPr>
          <w:rFonts w:ascii="Sylfaen" w:hAnsi="Sylfaen"/>
          <w:b/>
          <w:noProof/>
          <w:sz w:val="22"/>
          <w:szCs w:val="22"/>
          <w:lang w:val="pt-BR"/>
        </w:rPr>
      </w:pPr>
      <w:r w:rsidRPr="00FA7500">
        <w:rPr>
          <w:rFonts w:ascii="Sylfaen" w:hAnsi="Sylfaen"/>
          <w:noProof/>
        </w:rPr>
        <w:t xml:space="preserve"> </w:t>
      </w:r>
      <w:r w:rsidR="006B534C" w:rsidRPr="00FA7500">
        <w:rPr>
          <w:rFonts w:ascii="Sylfaen" w:hAnsi="Sylfaen"/>
          <w:b/>
          <w:noProof/>
          <w:sz w:val="22"/>
          <w:szCs w:val="22"/>
          <w:lang w:val="pt-BR"/>
        </w:rPr>
        <w:t>სახელმწიფო ბიუჯეტის ასიგნებების შესრულება მხარჯავი დაწესებულებების მიხედვით</w:t>
      </w:r>
      <w:r w:rsidR="00442650" w:rsidRPr="00FA7500">
        <w:rPr>
          <w:rStyle w:val="FootnoteReference"/>
          <w:rFonts w:ascii="Sylfaen" w:hAnsi="Sylfaen"/>
          <w:b/>
          <w:noProof/>
          <w:sz w:val="22"/>
          <w:szCs w:val="22"/>
          <w:lang w:val="pt-BR"/>
        </w:rPr>
        <w:footnoteReference w:id="4"/>
      </w:r>
    </w:p>
    <w:p w:rsidR="00754383" w:rsidRPr="00FA7500" w:rsidRDefault="00754383">
      <w:pPr>
        <w:spacing w:after="160" w:line="259" w:lineRule="auto"/>
        <w:rPr>
          <w:lang w:val="pt-BR"/>
        </w:rPr>
      </w:pP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4675"/>
        <w:gridCol w:w="1543"/>
        <w:gridCol w:w="1521"/>
        <w:gridCol w:w="1072"/>
        <w:gridCol w:w="1169"/>
      </w:tblGrid>
      <w:tr w:rsidR="00FA7500" w:rsidRPr="00FA7500" w:rsidTr="00E616C9">
        <w:trPr>
          <w:trHeight w:val="288"/>
          <w:tblHeader/>
        </w:trPr>
        <w:tc>
          <w:tcPr>
            <w:tcW w:w="2411" w:type="pct"/>
            <w:shd w:val="clear" w:color="auto" w:fill="auto"/>
            <w:vAlign w:val="center"/>
            <w:hideMark/>
          </w:tcPr>
          <w:p w:rsidR="00CE15FA" w:rsidRPr="00FA7500" w:rsidRDefault="00CE15FA" w:rsidP="00CE15FA">
            <w:pPr>
              <w:jc w:val="center"/>
              <w:rPr>
                <w:rFonts w:ascii="Sylfaen" w:hAnsi="Sylfaen" w:cs="Calibri"/>
                <w:b/>
                <w:bCs/>
                <w:sz w:val="18"/>
                <w:szCs w:val="18"/>
                <w:lang w:val="en-US"/>
              </w:rPr>
            </w:pPr>
            <w:bookmarkStart w:id="5" w:name="RANGE!B2:F68"/>
            <w:r w:rsidRPr="00FA7500">
              <w:rPr>
                <w:rFonts w:ascii="Sylfaen" w:hAnsi="Sylfaen" w:cs="Calibri"/>
                <w:b/>
                <w:bCs/>
                <w:sz w:val="18"/>
                <w:szCs w:val="18"/>
                <w:lang w:val="en-US"/>
              </w:rPr>
              <w:t>დასახელება</w:t>
            </w:r>
            <w:bookmarkEnd w:id="5"/>
          </w:p>
        </w:tc>
        <w:tc>
          <w:tcPr>
            <w:tcW w:w="728" w:type="pct"/>
            <w:shd w:val="clear" w:color="auto" w:fill="auto"/>
            <w:vAlign w:val="center"/>
            <w:hideMark/>
          </w:tcPr>
          <w:p w:rsidR="00CE15FA" w:rsidRPr="00FA7500" w:rsidRDefault="00CE15FA" w:rsidP="00CE15FA">
            <w:pPr>
              <w:jc w:val="center"/>
              <w:rPr>
                <w:rFonts w:ascii="Sylfaen" w:hAnsi="Sylfaen" w:cs="Calibri"/>
                <w:b/>
                <w:bCs/>
                <w:sz w:val="18"/>
                <w:szCs w:val="18"/>
                <w:lang w:val="en-US"/>
              </w:rPr>
            </w:pPr>
            <w:r w:rsidRPr="00FA7500">
              <w:rPr>
                <w:rFonts w:ascii="Sylfaen" w:hAnsi="Sylfaen" w:cs="Calibri"/>
                <w:b/>
                <w:bCs/>
                <w:sz w:val="18"/>
                <w:szCs w:val="18"/>
                <w:lang w:val="en-US"/>
              </w:rPr>
              <w:t>2023 წლის დამტკიცებული გეგმა</w:t>
            </w:r>
          </w:p>
        </w:tc>
        <w:tc>
          <w:tcPr>
            <w:tcW w:w="717" w:type="pct"/>
            <w:shd w:val="clear" w:color="auto" w:fill="auto"/>
            <w:vAlign w:val="center"/>
            <w:hideMark/>
          </w:tcPr>
          <w:p w:rsidR="00CE15FA" w:rsidRPr="00FA7500" w:rsidRDefault="00CE15FA" w:rsidP="00CE15FA">
            <w:pPr>
              <w:jc w:val="center"/>
              <w:rPr>
                <w:rFonts w:ascii="Sylfaen" w:hAnsi="Sylfaen" w:cs="Calibri"/>
                <w:b/>
                <w:bCs/>
                <w:sz w:val="18"/>
                <w:szCs w:val="18"/>
                <w:lang w:val="en-US"/>
              </w:rPr>
            </w:pPr>
            <w:r w:rsidRPr="00FA7500">
              <w:rPr>
                <w:rFonts w:ascii="Sylfaen" w:hAnsi="Sylfaen" w:cs="Calibri"/>
                <w:b/>
                <w:bCs/>
                <w:sz w:val="18"/>
                <w:szCs w:val="18"/>
                <w:lang w:val="en-US"/>
              </w:rPr>
              <w:t>2023 წლის დაზუსტებული გეგმა</w:t>
            </w:r>
          </w:p>
        </w:tc>
        <w:tc>
          <w:tcPr>
            <w:tcW w:w="572" w:type="pct"/>
            <w:shd w:val="clear" w:color="auto" w:fill="auto"/>
            <w:vAlign w:val="center"/>
            <w:hideMark/>
          </w:tcPr>
          <w:p w:rsidR="00CE15FA" w:rsidRPr="00FA7500" w:rsidRDefault="00CE15FA" w:rsidP="00CE15FA">
            <w:pPr>
              <w:jc w:val="center"/>
              <w:rPr>
                <w:rFonts w:ascii="Sylfaen" w:hAnsi="Sylfaen" w:cs="Calibri"/>
                <w:b/>
                <w:bCs/>
                <w:sz w:val="18"/>
                <w:szCs w:val="18"/>
                <w:lang w:val="en-US"/>
              </w:rPr>
            </w:pPr>
            <w:r w:rsidRPr="00FA7500">
              <w:rPr>
                <w:rFonts w:ascii="Sylfaen" w:hAnsi="Sylfaen" w:cs="Calibri"/>
                <w:b/>
                <w:bCs/>
                <w:sz w:val="18"/>
                <w:szCs w:val="18"/>
                <w:lang w:val="en-US"/>
              </w:rPr>
              <w:t>2023 წლის 6 თვის ფაქტი</w:t>
            </w:r>
          </w:p>
        </w:tc>
        <w:tc>
          <w:tcPr>
            <w:tcW w:w="572" w:type="pct"/>
            <w:shd w:val="clear" w:color="auto" w:fill="auto"/>
            <w:vAlign w:val="center"/>
            <w:hideMark/>
          </w:tcPr>
          <w:p w:rsidR="00CE15FA" w:rsidRPr="00FA7500" w:rsidRDefault="00CE15FA" w:rsidP="00CE15FA">
            <w:pPr>
              <w:jc w:val="center"/>
              <w:rPr>
                <w:rFonts w:ascii="Sylfaen" w:hAnsi="Sylfaen" w:cs="Calibri"/>
                <w:b/>
                <w:bCs/>
                <w:sz w:val="18"/>
                <w:szCs w:val="18"/>
                <w:lang w:val="en-US"/>
              </w:rPr>
            </w:pPr>
            <w:r w:rsidRPr="00FA7500">
              <w:rPr>
                <w:rFonts w:ascii="Sylfaen" w:hAnsi="Sylfaen" w:cs="Calibri"/>
                <w:b/>
                <w:bCs/>
                <w:sz w:val="18"/>
                <w:szCs w:val="18"/>
                <w:lang w:val="en-US"/>
              </w:rPr>
              <w:t>შესრულება</w:t>
            </w:r>
            <w:r w:rsidRPr="00FA7500">
              <w:rPr>
                <w:rFonts w:ascii="Sylfaen" w:hAnsi="Sylfaen" w:cs="Calibri"/>
                <w:b/>
                <w:bCs/>
                <w:sz w:val="18"/>
                <w:szCs w:val="18"/>
                <w:lang w:val="en-US"/>
              </w:rPr>
              <w:br/>
              <w:t xml:space="preserve">% </w:t>
            </w:r>
          </w:p>
        </w:tc>
      </w:tr>
      <w:tr w:rsidR="00FA7500" w:rsidRPr="00FA7500" w:rsidTr="00E616C9">
        <w:trPr>
          <w:trHeight w:val="288"/>
        </w:trPr>
        <w:tc>
          <w:tcPr>
            <w:tcW w:w="2411" w:type="pct"/>
            <w:shd w:val="clear" w:color="auto" w:fill="auto"/>
            <w:vAlign w:val="center"/>
            <w:hideMark/>
          </w:tcPr>
          <w:p w:rsidR="00CE15FA" w:rsidRPr="00FA7500" w:rsidRDefault="00CE15FA" w:rsidP="00CE15FA">
            <w:pPr>
              <w:jc w:val="center"/>
              <w:rPr>
                <w:rFonts w:ascii="Sylfaen" w:hAnsi="Sylfaen" w:cs="Calibri"/>
                <w:b/>
                <w:bCs/>
                <w:sz w:val="18"/>
                <w:szCs w:val="18"/>
                <w:lang w:val="en-US"/>
              </w:rPr>
            </w:pPr>
            <w:r w:rsidRPr="00FA7500">
              <w:rPr>
                <w:rFonts w:ascii="Sylfaen" w:hAnsi="Sylfaen" w:cs="Calibri"/>
                <w:b/>
                <w:bCs/>
                <w:sz w:val="18"/>
                <w:szCs w:val="18"/>
                <w:lang w:val="en-US"/>
              </w:rPr>
              <w:t>სულ ჯამი</w:t>
            </w:r>
          </w:p>
        </w:tc>
        <w:tc>
          <w:tcPr>
            <w:tcW w:w="728" w:type="pct"/>
            <w:shd w:val="clear" w:color="auto" w:fill="auto"/>
            <w:vAlign w:val="center"/>
            <w:hideMark/>
          </w:tcPr>
          <w:p w:rsidR="00CE15FA" w:rsidRPr="00FA7500" w:rsidRDefault="00CE15FA" w:rsidP="00CE15FA">
            <w:pPr>
              <w:jc w:val="center"/>
              <w:rPr>
                <w:rFonts w:ascii="Sylfaen" w:hAnsi="Sylfaen" w:cs="Calibri"/>
                <w:b/>
                <w:bCs/>
                <w:sz w:val="18"/>
                <w:szCs w:val="18"/>
                <w:lang w:val="en-US"/>
              </w:rPr>
            </w:pPr>
            <w:r w:rsidRPr="00FA7500">
              <w:rPr>
                <w:rFonts w:ascii="Sylfaen" w:hAnsi="Sylfaen" w:cs="Calibri"/>
                <w:b/>
                <w:bCs/>
                <w:sz w:val="18"/>
                <w:szCs w:val="18"/>
                <w:lang w:val="en-US"/>
              </w:rPr>
              <w:t>21,880,117.1</w:t>
            </w:r>
          </w:p>
        </w:tc>
        <w:tc>
          <w:tcPr>
            <w:tcW w:w="717" w:type="pct"/>
            <w:shd w:val="clear" w:color="auto" w:fill="auto"/>
            <w:vAlign w:val="center"/>
            <w:hideMark/>
          </w:tcPr>
          <w:p w:rsidR="00CE15FA" w:rsidRPr="00FA7500" w:rsidRDefault="00CE15FA" w:rsidP="00CE15FA">
            <w:pPr>
              <w:jc w:val="center"/>
              <w:rPr>
                <w:rFonts w:ascii="Sylfaen" w:hAnsi="Sylfaen" w:cs="Calibri"/>
                <w:b/>
                <w:bCs/>
                <w:sz w:val="18"/>
                <w:szCs w:val="18"/>
                <w:lang w:val="en-US"/>
              </w:rPr>
            </w:pPr>
            <w:r w:rsidRPr="00FA7500">
              <w:rPr>
                <w:rFonts w:ascii="Sylfaen" w:hAnsi="Sylfaen" w:cs="Calibri"/>
                <w:b/>
                <w:bCs/>
                <w:sz w:val="18"/>
                <w:szCs w:val="18"/>
                <w:lang w:val="en-US"/>
              </w:rPr>
              <w:t>21,880,117.1</w:t>
            </w:r>
          </w:p>
        </w:tc>
        <w:tc>
          <w:tcPr>
            <w:tcW w:w="572" w:type="pct"/>
            <w:shd w:val="clear" w:color="auto" w:fill="auto"/>
            <w:vAlign w:val="center"/>
            <w:hideMark/>
          </w:tcPr>
          <w:p w:rsidR="00CE15FA" w:rsidRPr="00FA7500" w:rsidRDefault="00CE15FA" w:rsidP="00CE15FA">
            <w:pPr>
              <w:jc w:val="center"/>
              <w:rPr>
                <w:rFonts w:ascii="Sylfaen" w:hAnsi="Sylfaen" w:cs="Calibri"/>
                <w:b/>
                <w:bCs/>
                <w:sz w:val="18"/>
                <w:szCs w:val="18"/>
                <w:lang w:val="en-US"/>
              </w:rPr>
            </w:pPr>
            <w:r w:rsidRPr="00FA7500">
              <w:rPr>
                <w:rFonts w:ascii="Sylfaen" w:hAnsi="Sylfaen" w:cs="Calibri"/>
                <w:b/>
                <w:bCs/>
                <w:sz w:val="18"/>
                <w:szCs w:val="18"/>
                <w:lang w:val="en-US"/>
              </w:rPr>
              <w:t>9,959,834.0</w:t>
            </w:r>
          </w:p>
        </w:tc>
        <w:tc>
          <w:tcPr>
            <w:tcW w:w="572" w:type="pct"/>
            <w:shd w:val="clear" w:color="auto" w:fill="auto"/>
            <w:vAlign w:val="center"/>
            <w:hideMark/>
          </w:tcPr>
          <w:p w:rsidR="00CE15FA" w:rsidRPr="00FA7500" w:rsidRDefault="00CE15FA" w:rsidP="00CE15FA">
            <w:pPr>
              <w:jc w:val="center"/>
              <w:rPr>
                <w:rFonts w:ascii="Sylfaen" w:hAnsi="Sylfaen" w:cs="Calibri"/>
                <w:b/>
                <w:bCs/>
                <w:sz w:val="18"/>
                <w:szCs w:val="18"/>
                <w:lang w:val="en-US"/>
              </w:rPr>
            </w:pPr>
            <w:r w:rsidRPr="00FA7500">
              <w:rPr>
                <w:rFonts w:ascii="Sylfaen" w:hAnsi="Sylfaen" w:cs="Calibri"/>
                <w:b/>
                <w:bCs/>
                <w:sz w:val="18"/>
                <w:szCs w:val="18"/>
                <w:lang w:val="en-US"/>
              </w:rPr>
              <w:t>45.5%</w:t>
            </w:r>
          </w:p>
        </w:tc>
      </w:tr>
      <w:tr w:rsidR="00FA7500" w:rsidRPr="00FA7500" w:rsidTr="00E616C9">
        <w:trPr>
          <w:trHeight w:val="288"/>
        </w:trPr>
        <w:tc>
          <w:tcPr>
            <w:tcW w:w="2411" w:type="pct"/>
            <w:shd w:val="clear" w:color="000000" w:fill="92CDDC"/>
            <w:vAlign w:val="center"/>
            <w:hideMark/>
          </w:tcPr>
          <w:p w:rsidR="00CE15FA" w:rsidRPr="00FA7500" w:rsidRDefault="00CE15FA" w:rsidP="00CE15FA">
            <w:pPr>
              <w:jc w:val="center"/>
              <w:rPr>
                <w:rFonts w:ascii="Sylfaen" w:hAnsi="Sylfaen" w:cs="Calibri"/>
                <w:b/>
                <w:bCs/>
                <w:sz w:val="18"/>
                <w:szCs w:val="18"/>
                <w:lang w:val="en-US"/>
              </w:rPr>
            </w:pPr>
            <w:r w:rsidRPr="00FA7500">
              <w:rPr>
                <w:rFonts w:ascii="Sylfaen" w:hAnsi="Sylfaen" w:cs="Calibri"/>
                <w:b/>
                <w:bCs/>
                <w:sz w:val="18"/>
                <w:szCs w:val="18"/>
                <w:lang w:val="en-US"/>
              </w:rPr>
              <w:t>სამინისტროები</w:t>
            </w:r>
          </w:p>
        </w:tc>
        <w:tc>
          <w:tcPr>
            <w:tcW w:w="728" w:type="pct"/>
            <w:shd w:val="clear" w:color="000000" w:fill="92CDDC"/>
            <w:vAlign w:val="center"/>
            <w:hideMark/>
          </w:tcPr>
          <w:p w:rsidR="00CE15FA" w:rsidRPr="00FA7500" w:rsidRDefault="00CE15FA" w:rsidP="00CE15FA">
            <w:pPr>
              <w:jc w:val="center"/>
              <w:rPr>
                <w:rFonts w:ascii="Sylfaen" w:hAnsi="Sylfaen" w:cs="Calibri"/>
                <w:b/>
                <w:bCs/>
                <w:sz w:val="18"/>
                <w:szCs w:val="18"/>
                <w:lang w:val="en-US"/>
              </w:rPr>
            </w:pPr>
            <w:r w:rsidRPr="00FA7500">
              <w:rPr>
                <w:rFonts w:ascii="Sylfaen" w:hAnsi="Sylfaen" w:cs="Calibri"/>
                <w:b/>
                <w:bCs/>
                <w:sz w:val="18"/>
                <w:szCs w:val="18"/>
                <w:lang w:val="en-US"/>
              </w:rPr>
              <w:t>16,958,412.7</w:t>
            </w:r>
          </w:p>
        </w:tc>
        <w:tc>
          <w:tcPr>
            <w:tcW w:w="717" w:type="pct"/>
            <w:shd w:val="clear" w:color="000000" w:fill="92CDDC"/>
            <w:vAlign w:val="center"/>
            <w:hideMark/>
          </w:tcPr>
          <w:p w:rsidR="00CE15FA" w:rsidRPr="00FA7500" w:rsidRDefault="00CE15FA" w:rsidP="00CE15FA">
            <w:pPr>
              <w:jc w:val="center"/>
              <w:rPr>
                <w:rFonts w:ascii="Sylfaen" w:hAnsi="Sylfaen" w:cs="Calibri"/>
                <w:b/>
                <w:bCs/>
                <w:sz w:val="18"/>
                <w:szCs w:val="18"/>
                <w:lang w:val="en-US"/>
              </w:rPr>
            </w:pPr>
            <w:r w:rsidRPr="00FA7500">
              <w:rPr>
                <w:rFonts w:ascii="Sylfaen" w:hAnsi="Sylfaen" w:cs="Calibri"/>
                <w:b/>
                <w:bCs/>
                <w:sz w:val="18"/>
                <w:szCs w:val="18"/>
                <w:lang w:val="en-US"/>
              </w:rPr>
              <w:t>16,967,644.4</w:t>
            </w:r>
          </w:p>
        </w:tc>
        <w:tc>
          <w:tcPr>
            <w:tcW w:w="572" w:type="pct"/>
            <w:shd w:val="clear" w:color="000000" w:fill="92CDDC"/>
            <w:vAlign w:val="center"/>
            <w:hideMark/>
          </w:tcPr>
          <w:p w:rsidR="00CE15FA" w:rsidRPr="00FA7500" w:rsidRDefault="00CE15FA" w:rsidP="00CE15FA">
            <w:pPr>
              <w:jc w:val="center"/>
              <w:rPr>
                <w:rFonts w:ascii="Sylfaen" w:hAnsi="Sylfaen" w:cs="Calibri"/>
                <w:b/>
                <w:bCs/>
                <w:sz w:val="18"/>
                <w:szCs w:val="18"/>
                <w:lang w:val="en-US"/>
              </w:rPr>
            </w:pPr>
            <w:r w:rsidRPr="00FA7500">
              <w:rPr>
                <w:rFonts w:ascii="Sylfaen" w:hAnsi="Sylfaen" w:cs="Calibri"/>
                <w:b/>
                <w:bCs/>
                <w:sz w:val="18"/>
                <w:szCs w:val="18"/>
                <w:lang w:val="en-US"/>
              </w:rPr>
              <w:t>7,884,996.9</w:t>
            </w:r>
          </w:p>
        </w:tc>
        <w:tc>
          <w:tcPr>
            <w:tcW w:w="572" w:type="pct"/>
            <w:shd w:val="clear" w:color="000000" w:fill="92CDDC"/>
            <w:vAlign w:val="center"/>
            <w:hideMark/>
          </w:tcPr>
          <w:p w:rsidR="00CE15FA" w:rsidRPr="00FA7500" w:rsidRDefault="00CE15FA" w:rsidP="00CE15FA">
            <w:pPr>
              <w:jc w:val="center"/>
              <w:rPr>
                <w:rFonts w:ascii="Sylfaen" w:hAnsi="Sylfaen" w:cs="Calibri"/>
                <w:b/>
                <w:bCs/>
                <w:sz w:val="18"/>
                <w:szCs w:val="18"/>
                <w:lang w:val="en-US"/>
              </w:rPr>
            </w:pPr>
            <w:r w:rsidRPr="00FA7500">
              <w:rPr>
                <w:rFonts w:ascii="Sylfaen" w:hAnsi="Sylfaen" w:cs="Calibri"/>
                <w:b/>
                <w:bCs/>
                <w:sz w:val="18"/>
                <w:szCs w:val="18"/>
                <w:lang w:val="en-US"/>
              </w:rPr>
              <w:t>46.5%</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t>საქართველოს ფინანსთა სამინისტრო</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106,000.0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107,004.4</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36,974.1</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34.6%</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t>საქართველოს ეკონომიკისა და მდგრადი განვითარების სამინისტრო</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558,180.0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558,180.0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211,810.8</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37.9%</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t>საქართველოს რეგიონული განვითარებისა და ინფრასტრუქტურის სამინისტრო</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3,330,920.0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3,330,920.0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1,332,648.3</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40.0%</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t>საქართველოს იუსტიციის სამინისტრო</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392,400.0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392,487.2</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181,795.5</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46.3%</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6,858,420.0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6,859,442.7</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3,367,894.4</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49.1%</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t>საქართველოს საგარეო საქმეთა სამინისტრო</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186,000.0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188,117.3</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86,115.5</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45.8%</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t>საქართველოს თავდაცვის სამინისტრო</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1,260,000.0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1,260,000.0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617,852.3</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49.0%</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t>საქართველოს შინაგან საქმეთა სამინისტრო</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1,106,000.0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1,106,000.0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527,820.3</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47.7%</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t>საქართველოს გარემოს დაცვისა და სოფლის მეურნეობის სამინისტრო</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698,480.0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703,480.0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353,247.5</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50.2%</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t>საქართველოს განათლებისა და მეცნიერების სამინისტრო</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2,030,780.7</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2,030,780.7</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979,819.3</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48.2%</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t>საქართველოს კულტურის, სპორტისა და ახალგაზრდობის სამინისტრო</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431,232.0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431,232.0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189,019.0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43.8%</w:t>
            </w:r>
          </w:p>
        </w:tc>
      </w:tr>
      <w:tr w:rsidR="00FA7500" w:rsidRPr="00FA7500" w:rsidTr="00E616C9">
        <w:trPr>
          <w:trHeight w:val="288"/>
        </w:trPr>
        <w:tc>
          <w:tcPr>
            <w:tcW w:w="2411" w:type="pct"/>
            <w:shd w:val="clear" w:color="000000" w:fill="92CDDC"/>
            <w:vAlign w:val="center"/>
            <w:hideMark/>
          </w:tcPr>
          <w:p w:rsidR="00CE15FA" w:rsidRPr="00FA7500" w:rsidRDefault="00CE15FA" w:rsidP="00CE15FA">
            <w:pPr>
              <w:jc w:val="center"/>
              <w:rPr>
                <w:rFonts w:ascii="Sylfaen" w:hAnsi="Sylfaen" w:cs="Calibri"/>
                <w:b/>
                <w:bCs/>
                <w:sz w:val="18"/>
                <w:szCs w:val="18"/>
                <w:lang w:val="en-US"/>
              </w:rPr>
            </w:pPr>
            <w:r w:rsidRPr="00FA7500">
              <w:rPr>
                <w:rFonts w:ascii="Sylfaen" w:hAnsi="Sylfaen" w:cs="Calibri"/>
                <w:b/>
                <w:bCs/>
                <w:sz w:val="18"/>
                <w:szCs w:val="18"/>
                <w:lang w:val="en-US"/>
              </w:rPr>
              <w:t>სხვა უწყებები</w:t>
            </w:r>
          </w:p>
        </w:tc>
        <w:tc>
          <w:tcPr>
            <w:tcW w:w="728" w:type="pct"/>
            <w:shd w:val="clear" w:color="000000" w:fill="92CDDC"/>
            <w:vAlign w:val="center"/>
            <w:hideMark/>
          </w:tcPr>
          <w:p w:rsidR="00CE15FA" w:rsidRPr="00FA7500" w:rsidRDefault="00CE15FA" w:rsidP="00CE15FA">
            <w:pPr>
              <w:jc w:val="center"/>
              <w:rPr>
                <w:rFonts w:ascii="Sylfaen" w:hAnsi="Sylfaen" w:cs="Calibri"/>
                <w:b/>
                <w:bCs/>
                <w:sz w:val="18"/>
                <w:szCs w:val="18"/>
                <w:lang w:val="en-US"/>
              </w:rPr>
            </w:pPr>
            <w:r w:rsidRPr="00FA7500">
              <w:rPr>
                <w:rFonts w:ascii="Sylfaen" w:hAnsi="Sylfaen" w:cs="Calibri"/>
                <w:b/>
                <w:bCs/>
                <w:sz w:val="18"/>
                <w:szCs w:val="18"/>
                <w:lang w:val="en-US"/>
              </w:rPr>
              <w:t>4,921,704.4</w:t>
            </w:r>
          </w:p>
        </w:tc>
        <w:tc>
          <w:tcPr>
            <w:tcW w:w="717" w:type="pct"/>
            <w:shd w:val="clear" w:color="000000" w:fill="92CDDC"/>
            <w:vAlign w:val="center"/>
            <w:hideMark/>
          </w:tcPr>
          <w:p w:rsidR="00CE15FA" w:rsidRPr="00FA7500" w:rsidRDefault="00CE15FA" w:rsidP="00CE15FA">
            <w:pPr>
              <w:jc w:val="center"/>
              <w:rPr>
                <w:rFonts w:ascii="Sylfaen" w:hAnsi="Sylfaen" w:cs="Calibri"/>
                <w:b/>
                <w:bCs/>
                <w:sz w:val="18"/>
                <w:szCs w:val="18"/>
                <w:lang w:val="en-US"/>
              </w:rPr>
            </w:pPr>
            <w:r w:rsidRPr="00FA7500">
              <w:rPr>
                <w:rFonts w:ascii="Sylfaen" w:hAnsi="Sylfaen" w:cs="Calibri"/>
                <w:b/>
                <w:bCs/>
                <w:sz w:val="18"/>
                <w:szCs w:val="18"/>
                <w:lang w:val="en-US"/>
              </w:rPr>
              <w:t>4,912,472.7</w:t>
            </w:r>
          </w:p>
        </w:tc>
        <w:tc>
          <w:tcPr>
            <w:tcW w:w="572" w:type="pct"/>
            <w:shd w:val="clear" w:color="000000" w:fill="92CDDC"/>
            <w:vAlign w:val="center"/>
            <w:hideMark/>
          </w:tcPr>
          <w:p w:rsidR="00CE15FA" w:rsidRPr="00FA7500" w:rsidRDefault="00CE15FA" w:rsidP="00CE15FA">
            <w:pPr>
              <w:jc w:val="center"/>
              <w:rPr>
                <w:rFonts w:ascii="Sylfaen" w:hAnsi="Sylfaen" w:cs="Calibri"/>
                <w:b/>
                <w:bCs/>
                <w:sz w:val="18"/>
                <w:szCs w:val="18"/>
                <w:lang w:val="en-US"/>
              </w:rPr>
            </w:pPr>
            <w:r w:rsidRPr="00FA7500">
              <w:rPr>
                <w:rFonts w:ascii="Sylfaen" w:hAnsi="Sylfaen" w:cs="Calibri"/>
                <w:b/>
                <w:bCs/>
                <w:sz w:val="18"/>
                <w:szCs w:val="18"/>
                <w:lang w:val="en-US"/>
              </w:rPr>
              <w:t>2,074,837.1</w:t>
            </w:r>
          </w:p>
        </w:tc>
        <w:tc>
          <w:tcPr>
            <w:tcW w:w="572" w:type="pct"/>
            <w:shd w:val="clear" w:color="000000" w:fill="92CDDC"/>
            <w:vAlign w:val="center"/>
            <w:hideMark/>
          </w:tcPr>
          <w:p w:rsidR="00CE15FA" w:rsidRPr="00FA7500" w:rsidRDefault="00CE15FA" w:rsidP="00CE15FA">
            <w:pPr>
              <w:jc w:val="center"/>
              <w:rPr>
                <w:rFonts w:ascii="Sylfaen" w:hAnsi="Sylfaen" w:cs="Calibri"/>
                <w:b/>
                <w:bCs/>
                <w:sz w:val="18"/>
                <w:szCs w:val="18"/>
                <w:lang w:val="en-US"/>
              </w:rPr>
            </w:pPr>
            <w:r w:rsidRPr="00FA7500">
              <w:rPr>
                <w:rFonts w:ascii="Sylfaen" w:hAnsi="Sylfaen" w:cs="Calibri"/>
                <w:b/>
                <w:bCs/>
                <w:sz w:val="18"/>
                <w:szCs w:val="18"/>
                <w:lang w:val="en-US"/>
              </w:rPr>
              <w:t>42.2%</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t>საქართველოს პარლამენტი და მასთან არსებული ორგანიზაციები</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77,460.0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79,460.0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35,681.3</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44.9%</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t>საქართველოს პრეზიდენტის ადმინისტრაცია</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9,315.0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9,315.0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4,373.0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46.9%</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lastRenderedPageBreak/>
              <w:t>საქართველოს ბიზნესომბუდსმენის აპარატი</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775.0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775.0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325.6</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42.0%</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t>საქართველოს მთავრობის ადმინისტრაცია</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24,000.0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36,515.7</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18,573.9</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50.9%</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t>სახელმწიფო აუდიტის სამსახური</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21,299.9</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21,299.9</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9,751.8</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45.8%</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t>საქართველოს ცენტრალური საარჩევნო კომისია</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55,969.5</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63,433.5</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37,266.0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58.7%</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t>საქართველოს საკონსტიტუციო სასამართლო</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5,800.0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5,800.0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2,522.6</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43.5%</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t>საქართველოს უზენაესი სასამართლო</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16,100.0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16,100.0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7,190.8</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44.7%</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t>საერთო სასამართლოები</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117,000.0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117,400.0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43,998.0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37.5%</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t>საქართველოს იუსტიციის უმაღლესი საბჭო</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7,900.0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7,900.0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2,358.5</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29.9%</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1,303.0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1,303.0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595.7</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45.7%</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1,060.0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1,060.0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452.7</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42.7%</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1,250.0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1,250.0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606.9</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48.6%</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1,162.0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1,162.0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565.3</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48.6%</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1,060.0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1,060.0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439.2</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41.4%</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1,072.0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1,072.0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463.6</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43.2%</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1,002.0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1,002.0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467.2</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46.6%</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1,348.0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1,348.0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673.4</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50.0%</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1,038.0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1,038.0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464.4</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44.7%</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t>საქართველოს სახელმწიფო უსაფრთხოების სამსახური</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180,000.0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180,000.0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83,865.5</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46.6%</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t>საქართველოს პროკურატურა</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56,530.0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56,566.2</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24,545.9</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43.4%</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3,700.0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4,300.0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2,013.6</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46.8%</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t>საქართველოს დაზვერვის სამსახური</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18,000.0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18,000.0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8,822.5</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49.0%</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t>სსიპ - საჯარო სამსახურის ბიურო</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1,750.0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1,750.0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1,181.4</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67.5%</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t>სსიპ - იურიდიული დახმარების სამსახური</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10,400.0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10,400.0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4,925.6</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47.4%</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t>სსიპ - ვეტერანების საქმეთა სახელმწიფო სამსახური</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15,000.0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15,000.0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4,949.4</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33.0%</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lastRenderedPageBreak/>
              <w:t>სსიპ – საქართველოს ფინანსური მონიტორინგის სამსახური</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4,300.0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4,300.0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965.4</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22.5%</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t>პერსონალურ მონაცემთა დაცვის სამსახური</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5,000.0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5,000.0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2,037.1</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40.7%</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t>საქართველოს სახელმწიფო დაცვის სპეციალური სამსახური</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82,800.0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82,800.0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38,512.2</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46.5%</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t>საქართველოს სახალხო დამცველის აპარატი</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9,275.0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9,275.0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4,857.5</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52.4%</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t>სსიპ – საზოგადოებრივი მაუწყებელი</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101,190.0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101,190.0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50,604.0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50.0%</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t>სსიპ - საქართველოს კონკურენციის ეროვნული სააგენტო</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5,000.0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5,000.0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1,869.6</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37.4%</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2,830.0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2,830.0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1,456.4</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51.5%</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t>საქართველოს საპატრიარქო</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25,000.0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25,000.0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14,931.4</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59.7%</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t>სსიპ – ლევან სამხარაულის სახელობის სასამართლო ექსპერტიზის ეროვნული ბიურო</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13,000.0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13,000.0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6,400.8</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49.2%</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t>სსიპ – საქართველოს სტატისტიკის ეროვნული სამსახური – საქსტატი</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20,900.0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20,900.0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8,155.6</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39.0%</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t>სსიპ - საქართველოს მეცნიერებათა ეროვნული აკადემია</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4,735.0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4,735.0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2,245.8</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47.4%</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t>საქართველოს სავაჭრო-სამრეწველო პალატა</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1,930.0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1,930.0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899.8</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46.6%</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t>სსიპ - რელიგიის საკითხთა სახელმწიფო სააგენტო</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6,450.0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6,450.0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3,187.4</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49.4%</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t>სპეციალური საგამოძიებო სამსახური</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17,000.0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17,000.0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4,987.9</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29.3%</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t>სსიპ - სახელმწიფო ენის დეპარტამენტი</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1,000.0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1,000.0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315.3</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31.5%</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t>სსიპ - საჯარო  და  კერძო თანამშრომლობის სააგენტო</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500.0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500.0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138.8</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27.8%</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t>ეროვნული უსაფრთხოების საბჭოს აპარატი</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3,750.0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3,818.0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1,586.4</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41.6%</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t>სსიპ - ქუთაისის საერთაშორისო უნივერსიტეტი</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0.0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0.0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488.9</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#DIV/0!</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t>ა(ა)იპ - ათასწლეულის ფონდი</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0.0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0.0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23.7</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#DIV/0!</w:t>
            </w:r>
          </w:p>
        </w:tc>
      </w:tr>
      <w:tr w:rsidR="00FA7500" w:rsidRPr="00FA7500" w:rsidTr="00E616C9">
        <w:trPr>
          <w:trHeight w:val="288"/>
        </w:trPr>
        <w:tc>
          <w:tcPr>
            <w:tcW w:w="2411" w:type="pct"/>
            <w:shd w:val="clear" w:color="auto" w:fill="auto"/>
            <w:vAlign w:val="center"/>
            <w:hideMark/>
          </w:tcPr>
          <w:p w:rsidR="00CE15FA" w:rsidRPr="00FA7500" w:rsidRDefault="00CE15FA" w:rsidP="00CE15FA">
            <w:pPr>
              <w:rPr>
                <w:rFonts w:ascii="Sylfaen" w:hAnsi="Sylfaen" w:cs="Calibri"/>
                <w:sz w:val="18"/>
                <w:szCs w:val="18"/>
                <w:lang w:val="en-US"/>
              </w:rPr>
            </w:pPr>
            <w:r w:rsidRPr="00FA7500">
              <w:rPr>
                <w:rFonts w:ascii="Sylfaen" w:hAnsi="Sylfaen" w:cs="Calibri"/>
                <w:sz w:val="18"/>
                <w:szCs w:val="18"/>
                <w:lang w:val="en-US"/>
              </w:rPr>
              <w:t>ა(ა)იპ - მშვიდობის ფონდი უკეთესი მომავლისთვის</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0.0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0.0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425.0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#DIV/0!</w:t>
            </w:r>
          </w:p>
        </w:tc>
      </w:tr>
      <w:tr w:rsidR="00FA7500" w:rsidRPr="00FA7500" w:rsidTr="00E616C9">
        <w:trPr>
          <w:trHeight w:val="288"/>
        </w:trPr>
        <w:tc>
          <w:tcPr>
            <w:tcW w:w="2411" w:type="pct"/>
            <w:shd w:val="clear" w:color="000000" w:fill="92CDDC"/>
            <w:vAlign w:val="center"/>
            <w:hideMark/>
          </w:tcPr>
          <w:p w:rsidR="00CE15FA" w:rsidRPr="00FA7500" w:rsidRDefault="00CE15FA" w:rsidP="00CE15FA">
            <w:pPr>
              <w:jc w:val="center"/>
              <w:rPr>
                <w:rFonts w:ascii="Sylfaen" w:hAnsi="Sylfaen" w:cs="Calibri"/>
                <w:b/>
                <w:bCs/>
                <w:sz w:val="18"/>
                <w:szCs w:val="18"/>
                <w:lang w:val="en-US"/>
              </w:rPr>
            </w:pPr>
            <w:r w:rsidRPr="00FA7500">
              <w:rPr>
                <w:rFonts w:ascii="Sylfaen" w:hAnsi="Sylfaen" w:cs="Calibri"/>
                <w:b/>
                <w:bCs/>
                <w:sz w:val="18"/>
                <w:szCs w:val="18"/>
                <w:lang w:val="en-US"/>
              </w:rPr>
              <w:t>საერთო-სახელმწიფოებრივი მნიშვნელობის გადასახდელები</w:t>
            </w:r>
          </w:p>
        </w:tc>
        <w:tc>
          <w:tcPr>
            <w:tcW w:w="728" w:type="pct"/>
            <w:shd w:val="clear" w:color="000000" w:fill="92CDDC"/>
            <w:vAlign w:val="center"/>
            <w:hideMark/>
          </w:tcPr>
          <w:p w:rsidR="00CE15FA" w:rsidRPr="00FA7500" w:rsidRDefault="00CE15FA" w:rsidP="00CE15FA">
            <w:pPr>
              <w:jc w:val="center"/>
              <w:rPr>
                <w:rFonts w:ascii="Sylfaen" w:hAnsi="Sylfaen" w:cs="Calibri"/>
                <w:b/>
                <w:bCs/>
                <w:sz w:val="18"/>
                <w:szCs w:val="18"/>
                <w:lang w:val="en-US"/>
              </w:rPr>
            </w:pPr>
            <w:r w:rsidRPr="00FA7500">
              <w:rPr>
                <w:rFonts w:ascii="Sylfaen" w:hAnsi="Sylfaen" w:cs="Calibri"/>
                <w:b/>
                <w:bCs/>
                <w:sz w:val="18"/>
                <w:szCs w:val="18"/>
                <w:lang w:val="en-US"/>
              </w:rPr>
              <w:t>3,985,750.0</w:t>
            </w:r>
          </w:p>
        </w:tc>
        <w:tc>
          <w:tcPr>
            <w:tcW w:w="717" w:type="pct"/>
            <w:shd w:val="clear" w:color="000000" w:fill="92CDDC"/>
            <w:vAlign w:val="center"/>
            <w:hideMark/>
          </w:tcPr>
          <w:p w:rsidR="00CE15FA" w:rsidRPr="00FA7500" w:rsidRDefault="00CE15FA" w:rsidP="00CE15FA">
            <w:pPr>
              <w:jc w:val="center"/>
              <w:rPr>
                <w:rFonts w:ascii="Sylfaen" w:hAnsi="Sylfaen" w:cs="Calibri"/>
                <w:b/>
                <w:bCs/>
                <w:sz w:val="18"/>
                <w:szCs w:val="18"/>
                <w:lang w:val="en-US"/>
              </w:rPr>
            </w:pPr>
            <w:r w:rsidRPr="00FA7500">
              <w:rPr>
                <w:rFonts w:ascii="Sylfaen" w:hAnsi="Sylfaen" w:cs="Calibri"/>
                <w:b/>
                <w:bCs/>
                <w:sz w:val="18"/>
                <w:szCs w:val="18"/>
                <w:lang w:val="en-US"/>
              </w:rPr>
              <w:t>3,953,434.5</w:t>
            </w:r>
          </w:p>
        </w:tc>
        <w:tc>
          <w:tcPr>
            <w:tcW w:w="572" w:type="pct"/>
            <w:shd w:val="clear" w:color="000000" w:fill="92CDDC"/>
            <w:vAlign w:val="center"/>
            <w:hideMark/>
          </w:tcPr>
          <w:p w:rsidR="00CE15FA" w:rsidRPr="00FA7500" w:rsidRDefault="00CE15FA" w:rsidP="00CE15FA">
            <w:pPr>
              <w:jc w:val="center"/>
              <w:rPr>
                <w:rFonts w:ascii="Sylfaen" w:hAnsi="Sylfaen" w:cs="Calibri"/>
                <w:b/>
                <w:bCs/>
                <w:sz w:val="18"/>
                <w:szCs w:val="18"/>
                <w:lang w:val="en-US"/>
              </w:rPr>
            </w:pPr>
            <w:r w:rsidRPr="00FA7500">
              <w:rPr>
                <w:rFonts w:ascii="Sylfaen" w:hAnsi="Sylfaen" w:cs="Calibri"/>
                <w:b/>
                <w:bCs/>
                <w:sz w:val="18"/>
                <w:szCs w:val="18"/>
                <w:lang w:val="en-US"/>
              </w:rPr>
              <w:t>1,633,674.3</w:t>
            </w:r>
          </w:p>
        </w:tc>
        <w:tc>
          <w:tcPr>
            <w:tcW w:w="572" w:type="pct"/>
            <w:shd w:val="clear" w:color="000000" w:fill="92CDDC"/>
            <w:vAlign w:val="center"/>
            <w:hideMark/>
          </w:tcPr>
          <w:p w:rsidR="00CE15FA" w:rsidRPr="00FA7500" w:rsidRDefault="00CE15FA" w:rsidP="00CE15FA">
            <w:pPr>
              <w:jc w:val="center"/>
              <w:rPr>
                <w:rFonts w:ascii="Sylfaen" w:hAnsi="Sylfaen" w:cs="Calibri"/>
                <w:b/>
                <w:bCs/>
                <w:sz w:val="18"/>
                <w:szCs w:val="18"/>
                <w:lang w:val="en-US"/>
              </w:rPr>
            </w:pPr>
            <w:r w:rsidRPr="00FA7500">
              <w:rPr>
                <w:rFonts w:ascii="Sylfaen" w:hAnsi="Sylfaen" w:cs="Calibri"/>
                <w:b/>
                <w:bCs/>
                <w:sz w:val="18"/>
                <w:szCs w:val="18"/>
                <w:lang w:val="en-US"/>
              </w:rPr>
              <w:t>41.3%</w:t>
            </w:r>
          </w:p>
        </w:tc>
      </w:tr>
      <w:tr w:rsidR="00FA7500" w:rsidRPr="00FA7500" w:rsidTr="00E616C9">
        <w:trPr>
          <w:trHeight w:val="288"/>
        </w:trPr>
        <w:tc>
          <w:tcPr>
            <w:tcW w:w="2411" w:type="pct"/>
            <w:shd w:val="clear" w:color="auto" w:fill="auto"/>
            <w:vAlign w:val="center"/>
            <w:hideMark/>
          </w:tcPr>
          <w:p w:rsidR="00CE15FA" w:rsidRPr="00FA7500" w:rsidRDefault="00CE15FA" w:rsidP="00CE15FA">
            <w:pPr>
              <w:ind w:firstLineChars="300" w:firstLine="540"/>
              <w:rPr>
                <w:rFonts w:ascii="Sylfaen" w:hAnsi="Sylfaen" w:cs="Calibri"/>
                <w:i/>
                <w:iCs/>
                <w:sz w:val="18"/>
                <w:szCs w:val="18"/>
                <w:lang w:val="en-US"/>
              </w:rPr>
            </w:pPr>
            <w:r w:rsidRPr="00FA7500">
              <w:rPr>
                <w:rFonts w:ascii="Sylfaen" w:hAnsi="Sylfaen" w:cs="Calibri"/>
                <w:i/>
                <w:iCs/>
                <w:sz w:val="18"/>
                <w:szCs w:val="18"/>
                <w:lang w:val="en-US"/>
              </w:rPr>
              <w:t>საგარეო სახელმწიფო ვალდებულებების მომსახურება და დაფარვა</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1,696,000.0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1,696,000.0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711,134.6</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41.9%</w:t>
            </w:r>
          </w:p>
        </w:tc>
      </w:tr>
      <w:tr w:rsidR="00FA7500" w:rsidRPr="00FA7500" w:rsidTr="00E616C9">
        <w:trPr>
          <w:trHeight w:val="288"/>
        </w:trPr>
        <w:tc>
          <w:tcPr>
            <w:tcW w:w="2411" w:type="pct"/>
            <w:shd w:val="clear" w:color="auto" w:fill="auto"/>
            <w:vAlign w:val="center"/>
            <w:hideMark/>
          </w:tcPr>
          <w:p w:rsidR="00CE15FA" w:rsidRPr="00FA7500" w:rsidRDefault="00CE15FA" w:rsidP="00CE15FA">
            <w:pPr>
              <w:ind w:firstLineChars="300" w:firstLine="540"/>
              <w:rPr>
                <w:rFonts w:ascii="Sylfaen" w:hAnsi="Sylfaen" w:cs="Calibri"/>
                <w:i/>
                <w:iCs/>
                <w:sz w:val="18"/>
                <w:szCs w:val="18"/>
                <w:lang w:val="en-US"/>
              </w:rPr>
            </w:pPr>
            <w:r w:rsidRPr="00FA7500">
              <w:rPr>
                <w:rFonts w:ascii="Sylfaen" w:hAnsi="Sylfaen" w:cs="Calibri"/>
                <w:i/>
                <w:iCs/>
                <w:sz w:val="18"/>
                <w:szCs w:val="18"/>
                <w:lang w:val="en-US"/>
              </w:rPr>
              <w:t>საშინაო სახელმწიფო ვალდებულებების მომსახურება და დაფარვა</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715,000.0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715,000.0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338,948.6</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47.4%</w:t>
            </w:r>
          </w:p>
        </w:tc>
      </w:tr>
      <w:tr w:rsidR="00FA7500" w:rsidRPr="00FA7500" w:rsidTr="00E616C9">
        <w:trPr>
          <w:trHeight w:val="288"/>
        </w:trPr>
        <w:tc>
          <w:tcPr>
            <w:tcW w:w="2411" w:type="pct"/>
            <w:shd w:val="clear" w:color="auto" w:fill="auto"/>
            <w:vAlign w:val="center"/>
            <w:hideMark/>
          </w:tcPr>
          <w:p w:rsidR="00CE15FA" w:rsidRPr="00FA7500" w:rsidRDefault="00CE15FA" w:rsidP="00CE15FA">
            <w:pPr>
              <w:ind w:firstLineChars="300" w:firstLine="540"/>
              <w:rPr>
                <w:rFonts w:ascii="Sylfaen" w:hAnsi="Sylfaen" w:cs="Calibri"/>
                <w:i/>
                <w:iCs/>
                <w:sz w:val="18"/>
                <w:szCs w:val="18"/>
                <w:lang w:val="en-US"/>
              </w:rPr>
            </w:pPr>
            <w:r w:rsidRPr="00FA7500">
              <w:rPr>
                <w:rFonts w:ascii="Sylfaen" w:hAnsi="Sylfaen" w:cs="Calibri"/>
                <w:i/>
                <w:iCs/>
                <w:sz w:val="18"/>
                <w:szCs w:val="18"/>
                <w:lang w:val="en-US"/>
              </w:rPr>
              <w:t>ავტონომიური რესპუბლიკებისა და მუნიციპალიტეტებისთვის გადასაცემი ტრანსფერები</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515,000.0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685,534.0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378,344.6</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55.2%</w:t>
            </w:r>
          </w:p>
        </w:tc>
      </w:tr>
      <w:tr w:rsidR="00FA7500" w:rsidRPr="00FA7500" w:rsidTr="00E616C9">
        <w:trPr>
          <w:trHeight w:val="288"/>
        </w:trPr>
        <w:tc>
          <w:tcPr>
            <w:tcW w:w="2411" w:type="pct"/>
            <w:shd w:val="clear" w:color="auto" w:fill="auto"/>
            <w:vAlign w:val="center"/>
            <w:hideMark/>
          </w:tcPr>
          <w:p w:rsidR="00CE15FA" w:rsidRPr="00FA7500" w:rsidRDefault="00CE15FA" w:rsidP="00CE15FA">
            <w:pPr>
              <w:ind w:firstLineChars="300" w:firstLine="540"/>
              <w:rPr>
                <w:rFonts w:ascii="Sylfaen" w:hAnsi="Sylfaen" w:cs="Calibri"/>
                <w:i/>
                <w:iCs/>
                <w:sz w:val="18"/>
                <w:szCs w:val="18"/>
                <w:lang w:val="en-US"/>
              </w:rPr>
            </w:pPr>
            <w:r w:rsidRPr="00FA7500">
              <w:rPr>
                <w:rFonts w:ascii="Sylfaen" w:hAnsi="Sylfaen" w:cs="Calibri"/>
                <w:i/>
                <w:iCs/>
                <w:sz w:val="18"/>
                <w:szCs w:val="18"/>
                <w:lang w:val="en-US"/>
              </w:rPr>
              <w:t>დონორების მიერ დაფინანსებული საერთო-სახელმწიფოებრივი გადასახდელები</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211,000.0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211,000.0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1,508.0</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0.7%</w:t>
            </w:r>
          </w:p>
        </w:tc>
      </w:tr>
      <w:tr w:rsidR="00CE15FA" w:rsidRPr="00FA7500" w:rsidTr="00E616C9">
        <w:trPr>
          <w:trHeight w:val="288"/>
        </w:trPr>
        <w:tc>
          <w:tcPr>
            <w:tcW w:w="2411" w:type="pct"/>
            <w:shd w:val="clear" w:color="auto" w:fill="auto"/>
            <w:vAlign w:val="center"/>
            <w:hideMark/>
          </w:tcPr>
          <w:p w:rsidR="00CE15FA" w:rsidRPr="00FA7500" w:rsidRDefault="00CE15FA" w:rsidP="00CE15FA">
            <w:pPr>
              <w:ind w:firstLineChars="300" w:firstLine="540"/>
              <w:rPr>
                <w:rFonts w:ascii="Sylfaen" w:hAnsi="Sylfaen" w:cs="Calibri"/>
                <w:i/>
                <w:iCs/>
                <w:sz w:val="18"/>
                <w:szCs w:val="18"/>
                <w:lang w:val="en-US"/>
              </w:rPr>
            </w:pPr>
            <w:r w:rsidRPr="00FA7500">
              <w:rPr>
                <w:rFonts w:ascii="Sylfaen" w:hAnsi="Sylfaen" w:cs="Calibri"/>
                <w:i/>
                <w:iCs/>
                <w:sz w:val="18"/>
                <w:szCs w:val="18"/>
                <w:lang w:val="en-US"/>
              </w:rPr>
              <w:t>სხვა დანარჩენი ხარჯები</w:t>
            </w:r>
          </w:p>
        </w:tc>
        <w:tc>
          <w:tcPr>
            <w:tcW w:w="728"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848,750.0</w:t>
            </w:r>
          </w:p>
        </w:tc>
        <w:tc>
          <w:tcPr>
            <w:tcW w:w="717"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645,900.5</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203,738.6</w:t>
            </w:r>
          </w:p>
        </w:tc>
        <w:tc>
          <w:tcPr>
            <w:tcW w:w="572" w:type="pct"/>
            <w:shd w:val="clear" w:color="auto" w:fill="auto"/>
            <w:vAlign w:val="center"/>
            <w:hideMark/>
          </w:tcPr>
          <w:p w:rsidR="00CE15FA" w:rsidRPr="00FA7500" w:rsidRDefault="00CE15FA" w:rsidP="00CE15FA">
            <w:pPr>
              <w:jc w:val="center"/>
              <w:rPr>
                <w:rFonts w:ascii="Sylfaen" w:hAnsi="Sylfaen" w:cs="Calibri"/>
                <w:sz w:val="18"/>
                <w:szCs w:val="18"/>
                <w:lang w:val="en-US"/>
              </w:rPr>
            </w:pPr>
            <w:r w:rsidRPr="00FA7500">
              <w:rPr>
                <w:rFonts w:ascii="Sylfaen" w:hAnsi="Sylfaen" w:cs="Calibri"/>
                <w:sz w:val="18"/>
                <w:szCs w:val="18"/>
                <w:lang w:val="en-US"/>
              </w:rPr>
              <w:t>31.5%</w:t>
            </w:r>
          </w:p>
        </w:tc>
      </w:tr>
    </w:tbl>
    <w:p w:rsidR="00CE15FA" w:rsidRPr="00FA7500" w:rsidRDefault="00CE15FA" w:rsidP="004C2A0B">
      <w:pPr>
        <w:rPr>
          <w:highlight w:val="yellow"/>
          <w:lang w:val="pt-BR"/>
        </w:rPr>
      </w:pPr>
    </w:p>
    <w:p w:rsidR="00E616C9" w:rsidRPr="00FA7500" w:rsidRDefault="00E616C9" w:rsidP="004C2A0B">
      <w:pPr>
        <w:rPr>
          <w:highlight w:val="yellow"/>
          <w:lang w:val="pt-BR"/>
        </w:rPr>
      </w:pPr>
    </w:p>
    <w:p w:rsidR="00826672" w:rsidRPr="00FA7500" w:rsidRDefault="00826672" w:rsidP="004C2A0B">
      <w:pPr>
        <w:rPr>
          <w:highlight w:val="yellow"/>
          <w:lang w:val="pt-BR"/>
        </w:rPr>
      </w:pPr>
    </w:p>
    <w:p w:rsidR="00826672" w:rsidRPr="00FA7500" w:rsidRDefault="00826672" w:rsidP="004C2A0B">
      <w:pPr>
        <w:rPr>
          <w:highlight w:val="yellow"/>
          <w:lang w:val="pt-BR"/>
        </w:rPr>
      </w:pPr>
    </w:p>
    <w:p w:rsidR="00826672" w:rsidRPr="00FA7500" w:rsidRDefault="00826672" w:rsidP="004C2A0B">
      <w:pPr>
        <w:rPr>
          <w:highlight w:val="yellow"/>
          <w:lang w:val="pt-BR"/>
        </w:rPr>
      </w:pPr>
    </w:p>
    <w:p w:rsidR="00826672" w:rsidRPr="00FA7500" w:rsidRDefault="00826672" w:rsidP="004C2A0B">
      <w:pPr>
        <w:rPr>
          <w:highlight w:val="yellow"/>
          <w:lang w:val="pt-BR"/>
        </w:rPr>
      </w:pPr>
    </w:p>
    <w:p w:rsidR="00826672" w:rsidRPr="00FA7500" w:rsidRDefault="00826672" w:rsidP="004C2A0B">
      <w:pPr>
        <w:rPr>
          <w:highlight w:val="yellow"/>
          <w:lang w:val="pt-BR"/>
        </w:rPr>
      </w:pPr>
    </w:p>
    <w:p w:rsidR="00826672" w:rsidRDefault="00826672" w:rsidP="004C2A0B">
      <w:pPr>
        <w:rPr>
          <w:highlight w:val="yellow"/>
          <w:lang w:val="pt-BR"/>
        </w:rPr>
      </w:pPr>
    </w:p>
    <w:p w:rsidR="00B0185D" w:rsidRDefault="00B0185D" w:rsidP="004C2A0B">
      <w:pPr>
        <w:rPr>
          <w:highlight w:val="yellow"/>
          <w:lang w:val="pt-BR"/>
        </w:rPr>
      </w:pPr>
    </w:p>
    <w:p w:rsidR="00B0185D" w:rsidRDefault="00B0185D" w:rsidP="004C2A0B">
      <w:pPr>
        <w:rPr>
          <w:highlight w:val="yellow"/>
          <w:lang w:val="pt-BR"/>
        </w:rPr>
      </w:pPr>
    </w:p>
    <w:p w:rsidR="00B0185D" w:rsidRDefault="00B0185D" w:rsidP="004C2A0B">
      <w:pPr>
        <w:rPr>
          <w:highlight w:val="yellow"/>
          <w:lang w:val="pt-BR"/>
        </w:rPr>
      </w:pPr>
    </w:p>
    <w:p w:rsidR="00B0185D" w:rsidRPr="00FA7500" w:rsidRDefault="00B0185D" w:rsidP="004C2A0B">
      <w:pPr>
        <w:rPr>
          <w:highlight w:val="yellow"/>
          <w:lang w:val="pt-BR"/>
        </w:rPr>
      </w:pPr>
    </w:p>
    <w:p w:rsidR="00826672" w:rsidRPr="00FA7500" w:rsidRDefault="00826672" w:rsidP="004C2A0B">
      <w:pPr>
        <w:rPr>
          <w:highlight w:val="yellow"/>
          <w:lang w:val="pt-BR"/>
        </w:rPr>
      </w:pPr>
    </w:p>
    <w:p w:rsidR="00E616C9" w:rsidRPr="00FA7500" w:rsidRDefault="00E616C9" w:rsidP="004C2A0B">
      <w:pPr>
        <w:rPr>
          <w:highlight w:val="yellow"/>
          <w:lang w:val="pt-BR"/>
        </w:rPr>
      </w:pPr>
    </w:p>
    <w:p w:rsidR="005D1ABA" w:rsidRPr="00FA7500" w:rsidRDefault="005D1ABA" w:rsidP="006B534C">
      <w:pPr>
        <w:pStyle w:val="Heading1"/>
        <w:spacing w:before="0"/>
        <w:jc w:val="center"/>
        <w:rPr>
          <w:rFonts w:ascii="Sylfaen" w:hAnsi="Sylfaen"/>
          <w:b/>
          <w:noProof/>
          <w:color w:val="auto"/>
          <w:sz w:val="22"/>
          <w:szCs w:val="22"/>
          <w:lang w:val="pt-BR"/>
        </w:rPr>
      </w:pPr>
      <w:r w:rsidRPr="00FA7500">
        <w:rPr>
          <w:rFonts w:ascii="Sylfaen" w:hAnsi="Sylfaen"/>
          <w:b/>
          <w:noProof/>
          <w:color w:val="auto"/>
          <w:sz w:val="22"/>
          <w:szCs w:val="22"/>
          <w:lang w:val="pt-BR"/>
        </w:rPr>
        <w:t>სახელმწიფო ბიუჯეტიდან ავტონომიური რესპუბლიკების რესპუბლიკური და თვითმმართველი ერთეულების ბიუჯეტებისათვის გადასაცემი ფინანსური დახმარება</w:t>
      </w:r>
    </w:p>
    <w:p w:rsidR="00736E94" w:rsidRPr="00FA7500" w:rsidRDefault="00736E94" w:rsidP="008B2021">
      <w:pPr>
        <w:rPr>
          <w:rFonts w:ascii="Sylfaen" w:hAnsi="Sylfaen"/>
          <w:lang w:val="ka-GE"/>
        </w:rPr>
      </w:pPr>
    </w:p>
    <w:p w:rsidR="00E90DF1" w:rsidRPr="00FA7500" w:rsidRDefault="00E90DF1" w:rsidP="00E90DF1">
      <w:pPr>
        <w:tabs>
          <w:tab w:val="left" w:pos="0"/>
        </w:tabs>
        <w:ind w:right="173" w:firstLine="720"/>
        <w:jc w:val="right"/>
        <w:rPr>
          <w:rFonts w:ascii="Sylfaen" w:hAnsi="Sylfaen" w:cs="Sylfaen"/>
          <w:b/>
          <w:noProof/>
          <w:sz w:val="18"/>
          <w:szCs w:val="18"/>
          <w:lang w:val="ka-GE"/>
        </w:rPr>
      </w:pPr>
      <w:r w:rsidRPr="00FA7500">
        <w:rPr>
          <w:rFonts w:ascii="Sylfaen" w:hAnsi="Sylfaen" w:cs="Sylfaen"/>
          <w:b/>
          <w:noProof/>
          <w:sz w:val="18"/>
          <w:szCs w:val="18"/>
          <w:lang w:val="ka-GE"/>
        </w:rPr>
        <w:t>ავტონომიური რესპუბლიკების რესპუბლიკური და მუნიციპალიტეტების ბიუჯეტებისათვის</w:t>
      </w:r>
      <w:r w:rsidRPr="00FA7500">
        <w:rPr>
          <w:rFonts w:ascii="Sylfaen" w:hAnsi="Sylfaen" w:cs="Sylfaen"/>
          <w:b/>
          <w:noProof/>
          <w:sz w:val="18"/>
          <w:szCs w:val="18"/>
          <w:lang w:val="ka-GE"/>
        </w:rPr>
        <w:br/>
        <w:t xml:space="preserve"> გადაცემული ფინანსური დახმარების სტრუქტურა</w:t>
      </w:r>
    </w:p>
    <w:p w:rsidR="00E55DAC" w:rsidRPr="00FA7500" w:rsidRDefault="00E55DAC" w:rsidP="00E90DF1">
      <w:pPr>
        <w:tabs>
          <w:tab w:val="left" w:pos="0"/>
        </w:tabs>
        <w:ind w:right="173" w:firstLine="720"/>
        <w:jc w:val="right"/>
        <w:rPr>
          <w:rFonts w:ascii="Sylfaen" w:hAnsi="Sylfaen" w:cs="Sylfaen"/>
          <w:b/>
          <w:noProof/>
          <w:sz w:val="18"/>
          <w:szCs w:val="18"/>
          <w:highlight w:val="yellow"/>
          <w:lang w:val="ka-GE"/>
        </w:rPr>
      </w:pPr>
    </w:p>
    <w:p w:rsidR="00E55DAC" w:rsidRPr="00FA7500" w:rsidRDefault="008B2CAD" w:rsidP="00E55DAC">
      <w:pPr>
        <w:tabs>
          <w:tab w:val="left" w:pos="0"/>
        </w:tabs>
        <w:ind w:right="173" w:firstLine="720"/>
        <w:jc w:val="center"/>
        <w:rPr>
          <w:rFonts w:ascii="Sylfaen" w:hAnsi="Sylfaen" w:cs="Sylfaen"/>
          <w:b/>
          <w:noProof/>
          <w:sz w:val="18"/>
          <w:szCs w:val="18"/>
          <w:highlight w:val="yellow"/>
          <w:lang w:val="ka-GE"/>
        </w:rPr>
      </w:pPr>
      <w:r w:rsidRPr="00FA7500">
        <w:rPr>
          <w:noProof/>
          <w:lang w:val="en-US"/>
        </w:rPr>
        <w:drawing>
          <wp:inline distT="0" distB="0" distL="0" distR="0" wp14:anchorId="39492D5C" wp14:editId="475DE6D5">
            <wp:extent cx="5588635" cy="1821485"/>
            <wp:effectExtent l="0" t="0" r="0" b="762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55DAC" w:rsidRPr="00FA7500" w:rsidRDefault="00E55DAC" w:rsidP="00E90DF1">
      <w:pPr>
        <w:tabs>
          <w:tab w:val="left" w:pos="0"/>
        </w:tabs>
        <w:ind w:right="173" w:firstLine="720"/>
        <w:jc w:val="right"/>
        <w:rPr>
          <w:rFonts w:ascii="Sylfaen" w:hAnsi="Sylfaen" w:cs="Sylfaen"/>
          <w:b/>
          <w:noProof/>
          <w:sz w:val="18"/>
          <w:szCs w:val="18"/>
          <w:lang w:val="ka-GE"/>
        </w:rPr>
      </w:pPr>
    </w:p>
    <w:p w:rsidR="007839D5" w:rsidRPr="00FA7500" w:rsidRDefault="007839D5" w:rsidP="006B534C">
      <w:pPr>
        <w:pStyle w:val="Heading1"/>
        <w:spacing w:before="0"/>
        <w:jc w:val="center"/>
        <w:rPr>
          <w:rFonts w:ascii="Sylfaen" w:hAnsi="Sylfaen"/>
          <w:b/>
          <w:noProof/>
          <w:color w:val="auto"/>
          <w:sz w:val="22"/>
          <w:szCs w:val="22"/>
          <w:lang w:val="pt-BR"/>
        </w:rPr>
      </w:pPr>
      <w:r w:rsidRPr="00FA7500">
        <w:rPr>
          <w:rFonts w:ascii="Sylfaen" w:hAnsi="Sylfaen"/>
          <w:b/>
          <w:noProof/>
          <w:color w:val="auto"/>
          <w:sz w:val="22"/>
          <w:szCs w:val="22"/>
          <w:lang w:val="pt-BR"/>
        </w:rPr>
        <w:t>ფინანსური  დახმარება ტერიტორიული ერთეულების ბიუჯეტებში 20</w:t>
      </w:r>
      <w:r w:rsidR="00B25609" w:rsidRPr="00FA7500">
        <w:rPr>
          <w:rFonts w:ascii="Sylfaen" w:hAnsi="Sylfaen"/>
          <w:b/>
          <w:noProof/>
          <w:color w:val="auto"/>
          <w:sz w:val="22"/>
          <w:szCs w:val="22"/>
          <w:lang w:val="pt-BR"/>
        </w:rPr>
        <w:t>2</w:t>
      </w:r>
      <w:r w:rsidR="008B2CAD" w:rsidRPr="00FA7500">
        <w:rPr>
          <w:rFonts w:ascii="Sylfaen" w:hAnsi="Sylfaen"/>
          <w:b/>
          <w:noProof/>
          <w:color w:val="auto"/>
          <w:sz w:val="22"/>
          <w:szCs w:val="22"/>
          <w:lang w:val="pt-BR"/>
        </w:rPr>
        <w:t>3</w:t>
      </w:r>
      <w:r w:rsidRPr="00FA7500">
        <w:rPr>
          <w:rFonts w:ascii="Sylfaen" w:hAnsi="Sylfaen"/>
          <w:b/>
          <w:noProof/>
          <w:color w:val="auto"/>
          <w:sz w:val="22"/>
          <w:szCs w:val="22"/>
          <w:lang w:val="pt-BR"/>
        </w:rPr>
        <w:t xml:space="preserve"> წლის 6 თვის მდგომარეობით</w:t>
      </w:r>
    </w:p>
    <w:p w:rsidR="005D1ABA" w:rsidRPr="00FA7500" w:rsidRDefault="005D1ABA" w:rsidP="008B2021">
      <w:pPr>
        <w:ind w:firstLine="567"/>
        <w:jc w:val="center"/>
        <w:rPr>
          <w:rFonts w:ascii="LitNusx" w:hAnsi="LitNusx"/>
          <w:lang w:val="ka-GE"/>
        </w:rPr>
      </w:pPr>
    </w:p>
    <w:p w:rsidR="005D1ABA" w:rsidRPr="00FA7500" w:rsidRDefault="005D1ABA" w:rsidP="008B2CAD">
      <w:pPr>
        <w:tabs>
          <w:tab w:val="left" w:pos="0"/>
        </w:tabs>
        <w:ind w:right="83" w:firstLine="720"/>
        <w:jc w:val="right"/>
        <w:rPr>
          <w:rFonts w:ascii="Sylfaen" w:hAnsi="Sylfaen"/>
          <w:i/>
          <w:noProof/>
          <w:sz w:val="16"/>
          <w:szCs w:val="16"/>
          <w:lang w:val="ka-GE"/>
        </w:rPr>
      </w:pPr>
      <w:r w:rsidRPr="00FA7500">
        <w:rPr>
          <w:rFonts w:ascii="Sylfaen" w:hAnsi="Sylfaen"/>
          <w:i/>
          <w:noProof/>
          <w:sz w:val="16"/>
          <w:szCs w:val="16"/>
          <w:lang w:val="ka-GE"/>
        </w:rPr>
        <w:t xml:space="preserve">ათასი ლარი </w:t>
      </w:r>
    </w:p>
    <w:tbl>
      <w:tblPr>
        <w:tblW w:w="5000" w:type="pct"/>
        <w:tblLook w:val="04A0" w:firstRow="1" w:lastRow="0" w:firstColumn="1" w:lastColumn="0" w:noHBand="0" w:noVBand="1"/>
      </w:tblPr>
      <w:tblGrid>
        <w:gridCol w:w="2993"/>
        <w:gridCol w:w="875"/>
        <w:gridCol w:w="874"/>
        <w:gridCol w:w="874"/>
        <w:gridCol w:w="874"/>
        <w:gridCol w:w="874"/>
        <w:gridCol w:w="874"/>
        <w:gridCol w:w="874"/>
        <w:gridCol w:w="868"/>
      </w:tblGrid>
      <w:tr w:rsidR="00FA7500" w:rsidRPr="00FA7500" w:rsidTr="00E616C9">
        <w:trPr>
          <w:trHeight w:val="288"/>
          <w:tblHeader/>
        </w:trPr>
        <w:tc>
          <w:tcPr>
            <w:tcW w:w="1499"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b/>
                <w:bCs/>
                <w:sz w:val="14"/>
                <w:szCs w:val="14"/>
              </w:rPr>
            </w:pPr>
            <w:r w:rsidRPr="00FA7500">
              <w:rPr>
                <w:rFonts w:ascii="Sylfaen" w:hAnsi="Sylfaen" w:cs="Arial"/>
                <w:b/>
                <w:bCs/>
                <w:sz w:val="14"/>
                <w:szCs w:val="14"/>
              </w:rPr>
              <w:t xml:space="preserve">ავტონომიური რესპუბლიკებისა და მუნიციპალიტეტის დასახელება </w:t>
            </w:r>
          </w:p>
        </w:tc>
        <w:tc>
          <w:tcPr>
            <w:tcW w:w="876" w:type="pct"/>
            <w:gridSpan w:val="2"/>
            <w:tcBorders>
              <w:top w:val="dotted" w:sz="4" w:space="0" w:color="auto"/>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b/>
                <w:bCs/>
                <w:sz w:val="14"/>
                <w:szCs w:val="14"/>
              </w:rPr>
            </w:pPr>
            <w:r w:rsidRPr="00FA7500">
              <w:rPr>
                <w:rFonts w:ascii="Sylfaen" w:hAnsi="Sylfaen" w:cs="Arial"/>
                <w:b/>
                <w:bCs/>
                <w:sz w:val="14"/>
                <w:szCs w:val="14"/>
              </w:rPr>
              <w:t>სულ ტრანსფერი</w:t>
            </w:r>
          </w:p>
        </w:tc>
        <w:tc>
          <w:tcPr>
            <w:tcW w:w="876" w:type="pct"/>
            <w:gridSpan w:val="2"/>
            <w:tcBorders>
              <w:top w:val="dotted" w:sz="4" w:space="0" w:color="auto"/>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4"/>
                <w:szCs w:val="14"/>
              </w:rPr>
            </w:pPr>
            <w:r w:rsidRPr="00FA7500">
              <w:rPr>
                <w:rFonts w:ascii="Sylfaen" w:hAnsi="Sylfaen" w:cs="Arial"/>
                <w:b/>
                <w:bCs/>
                <w:sz w:val="14"/>
                <w:szCs w:val="14"/>
              </w:rPr>
              <w:t xml:space="preserve">მიზნობრივი ტრანსფერი დელეგირებული უფლებამოსილების განსახორციელებლად </w:t>
            </w:r>
          </w:p>
        </w:tc>
        <w:tc>
          <w:tcPr>
            <w:tcW w:w="876" w:type="pct"/>
            <w:gridSpan w:val="2"/>
            <w:tcBorders>
              <w:top w:val="dotted" w:sz="4" w:space="0" w:color="auto"/>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4"/>
                <w:szCs w:val="14"/>
              </w:rPr>
            </w:pPr>
            <w:r w:rsidRPr="00FA7500">
              <w:rPr>
                <w:rFonts w:ascii="Sylfaen" w:hAnsi="Sylfaen" w:cs="Arial"/>
                <w:b/>
                <w:bCs/>
                <w:sz w:val="14"/>
                <w:szCs w:val="14"/>
              </w:rPr>
              <w:t>სპეციალური ტრანსფერი</w:t>
            </w:r>
          </w:p>
        </w:tc>
        <w:tc>
          <w:tcPr>
            <w:tcW w:w="873" w:type="pct"/>
            <w:gridSpan w:val="2"/>
            <w:tcBorders>
              <w:top w:val="dotted" w:sz="4" w:space="0" w:color="auto"/>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4"/>
                <w:szCs w:val="14"/>
              </w:rPr>
            </w:pPr>
            <w:r w:rsidRPr="00FA7500">
              <w:rPr>
                <w:rFonts w:ascii="Sylfaen" w:hAnsi="Sylfaen" w:cs="Arial"/>
                <w:b/>
                <w:bCs/>
                <w:sz w:val="14"/>
                <w:szCs w:val="14"/>
              </w:rPr>
              <w:t>კაპიტალური ტრანსფერი</w:t>
            </w:r>
          </w:p>
        </w:tc>
      </w:tr>
      <w:tr w:rsidR="00FA7500" w:rsidRPr="00FA7500" w:rsidTr="00E616C9">
        <w:trPr>
          <w:trHeight w:val="288"/>
          <w:tblHeader/>
        </w:trPr>
        <w:tc>
          <w:tcPr>
            <w:tcW w:w="1499" w:type="pct"/>
            <w:vMerge/>
            <w:tcBorders>
              <w:top w:val="dotted" w:sz="4" w:space="0" w:color="auto"/>
              <w:left w:val="dotted" w:sz="4" w:space="0" w:color="auto"/>
              <w:bottom w:val="dotted" w:sz="4" w:space="0" w:color="auto"/>
              <w:right w:val="dotted" w:sz="4" w:space="0" w:color="auto"/>
            </w:tcBorders>
            <w:vAlign w:val="center"/>
            <w:hideMark/>
          </w:tcPr>
          <w:p w:rsidR="008B2CAD" w:rsidRPr="00FA7500" w:rsidRDefault="008B2CAD" w:rsidP="007D1E05">
            <w:pPr>
              <w:rPr>
                <w:rFonts w:ascii="Sylfaen" w:hAnsi="Sylfaen" w:cs="Arial"/>
                <w:b/>
                <w:bCs/>
                <w:sz w:val="14"/>
                <w:szCs w:val="14"/>
              </w:rPr>
            </w:pP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b/>
                <w:bCs/>
                <w:sz w:val="14"/>
                <w:szCs w:val="14"/>
              </w:rPr>
            </w:pPr>
            <w:r w:rsidRPr="00FA7500">
              <w:rPr>
                <w:rFonts w:ascii="Sylfaen" w:hAnsi="Sylfaen" w:cs="Arial"/>
                <w:b/>
                <w:bCs/>
                <w:sz w:val="14"/>
                <w:szCs w:val="14"/>
              </w:rPr>
              <w:t>წლიური გეგმა</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b/>
                <w:bCs/>
                <w:sz w:val="14"/>
                <w:szCs w:val="14"/>
              </w:rPr>
            </w:pPr>
            <w:r w:rsidRPr="00FA7500">
              <w:rPr>
                <w:rFonts w:ascii="Sylfaen" w:hAnsi="Sylfaen" w:cs="Arial"/>
                <w:b/>
                <w:bCs/>
                <w:sz w:val="14"/>
                <w:szCs w:val="14"/>
              </w:rPr>
              <w:t>6 თვის ფაქტი</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4"/>
                <w:szCs w:val="14"/>
              </w:rPr>
            </w:pPr>
            <w:r w:rsidRPr="00FA7500">
              <w:rPr>
                <w:rFonts w:ascii="Sylfaen" w:hAnsi="Sylfaen" w:cs="Arial"/>
                <w:b/>
                <w:bCs/>
                <w:sz w:val="14"/>
                <w:szCs w:val="14"/>
              </w:rPr>
              <w:t>წლიური გეგმა</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4"/>
                <w:szCs w:val="14"/>
              </w:rPr>
            </w:pPr>
            <w:r w:rsidRPr="00FA7500">
              <w:rPr>
                <w:rFonts w:ascii="Sylfaen" w:hAnsi="Sylfaen" w:cs="Arial"/>
                <w:b/>
                <w:bCs/>
                <w:sz w:val="14"/>
                <w:szCs w:val="14"/>
              </w:rPr>
              <w:t>6 თვის ფაქტი</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4"/>
                <w:szCs w:val="14"/>
              </w:rPr>
            </w:pPr>
            <w:r w:rsidRPr="00FA7500">
              <w:rPr>
                <w:rFonts w:ascii="Sylfaen" w:hAnsi="Sylfaen" w:cs="Arial"/>
                <w:b/>
                <w:bCs/>
                <w:sz w:val="14"/>
                <w:szCs w:val="14"/>
              </w:rPr>
              <w:t>წლიური გეგმა</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4"/>
                <w:szCs w:val="14"/>
              </w:rPr>
            </w:pPr>
            <w:r w:rsidRPr="00FA7500">
              <w:rPr>
                <w:rFonts w:ascii="Sylfaen" w:hAnsi="Sylfaen" w:cs="Arial"/>
                <w:b/>
                <w:bCs/>
                <w:sz w:val="14"/>
                <w:szCs w:val="14"/>
              </w:rPr>
              <w:t>6 თვის ფაქტი</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4"/>
                <w:szCs w:val="14"/>
              </w:rPr>
            </w:pPr>
            <w:r w:rsidRPr="00FA7500">
              <w:rPr>
                <w:rFonts w:ascii="Sylfaen" w:hAnsi="Sylfaen" w:cs="Arial"/>
                <w:b/>
                <w:bCs/>
                <w:sz w:val="14"/>
                <w:szCs w:val="14"/>
              </w:rPr>
              <w:t>წლიური გეგმა</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4"/>
                <w:szCs w:val="14"/>
              </w:rPr>
            </w:pPr>
            <w:r w:rsidRPr="00FA7500">
              <w:rPr>
                <w:rFonts w:ascii="Sylfaen" w:hAnsi="Sylfaen" w:cs="Arial"/>
                <w:b/>
                <w:bCs/>
                <w:sz w:val="14"/>
                <w:szCs w:val="14"/>
              </w:rPr>
              <w:t>6 თვის ფაქტი</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აფხაზეთის ავტონომიური რესპუბლიკა</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14,000.0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7,000.0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14,000.0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7,000.0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აჟარის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1,340.0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669.6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19.8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1,300.0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649.8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b/>
                <w:bCs/>
                <w:sz w:val="16"/>
                <w:szCs w:val="16"/>
              </w:rPr>
            </w:pPr>
            <w:r w:rsidRPr="00FA7500">
              <w:rPr>
                <w:rFonts w:ascii="Sylfaen" w:hAnsi="Sylfaen" w:cs="Arial"/>
                <w:b/>
                <w:bCs/>
                <w:sz w:val="16"/>
                <w:szCs w:val="16"/>
              </w:rPr>
              <w:t>აჭარა</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6,900.0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6,900.0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6,400.0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6,400.0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500.0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500.0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აჭარის ავტონომიური რესპუბლიკის ბიუჯეტი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ქალაქ ბათუმის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ქობულეთის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500.0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500.0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500.0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500.0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ხელვაჩაურის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ქედის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შუახევის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2,300.0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2,300.0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2,300.0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2,300.0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ხულოს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4,100.0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4,100.0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4,100.0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4,100.0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b/>
                <w:bCs/>
                <w:sz w:val="16"/>
                <w:szCs w:val="16"/>
              </w:rPr>
            </w:pPr>
            <w:r w:rsidRPr="00FA7500">
              <w:rPr>
                <w:rFonts w:ascii="Sylfaen" w:hAnsi="Sylfaen" w:cs="Arial"/>
                <w:b/>
                <w:bCs/>
                <w:sz w:val="16"/>
                <w:szCs w:val="16"/>
              </w:rPr>
              <w:t>ქალაქ თბილისის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473,755.0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165,477.8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555.0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277.8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440,000.0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165,000.0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33,200.0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200.0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b/>
                <w:bCs/>
                <w:sz w:val="16"/>
                <w:szCs w:val="16"/>
              </w:rPr>
            </w:pPr>
            <w:r w:rsidRPr="00FA7500">
              <w:rPr>
                <w:rFonts w:ascii="Sylfaen" w:hAnsi="Sylfaen" w:cs="Arial"/>
                <w:b/>
                <w:bCs/>
                <w:sz w:val="16"/>
                <w:szCs w:val="16"/>
              </w:rPr>
              <w:t>კახეთის მხარე</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52,247.6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24,561.2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3,035.0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1,518.6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1,500.0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950.0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47,712.6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22,092.6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ახმეტის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5,801.8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1,597.5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355.0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177.6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5,446.8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1,419.9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გურჯაანის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7,058.6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3,336.2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385.0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192.6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6,673.6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3,143.6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დედოფლისწყაროს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6,868.9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3,486.1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315.0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157.8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1,500.0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950.0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5,053.9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2,378.3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თელავის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6,434.2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1,645.4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435.0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217.8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5,999.2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1,427.6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ლაგოდეხის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6,977.9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4,763.9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370.0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184.8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6,607.9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4,579.1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საგარეჯოს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7,787.0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3,192.2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405.0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202.8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7,382.0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2,989.4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სიღნაღის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7,139.7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4,632.5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385.0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192.6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6,754.7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4,439.9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lastRenderedPageBreak/>
              <w:t>ყვარელის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4,179.5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1,907.4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385.0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192.6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3,794.5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1,714.8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b/>
                <w:bCs/>
                <w:sz w:val="16"/>
                <w:szCs w:val="16"/>
              </w:rPr>
            </w:pPr>
            <w:r w:rsidRPr="00FA7500">
              <w:rPr>
                <w:rFonts w:ascii="Sylfaen" w:hAnsi="Sylfaen" w:cs="Arial"/>
                <w:b/>
                <w:bCs/>
                <w:sz w:val="16"/>
                <w:szCs w:val="16"/>
              </w:rPr>
              <w:t>იმერეთის მხარე</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95,177.7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60,475.3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3,835.0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1,918.2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24,486.0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18,848.0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66,856.7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39,709.1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ქალაქ ქუთაისის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16,471.3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10,251.1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300.0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150.0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6,571.0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6,144.5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9,600.3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3,956.6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ჭიათურის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9,350.2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4,523.8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390.0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195.0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3,025.0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2,831.2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5,935.2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1,497.6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ტყიბულის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6,264.5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3,038.5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280.0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139.8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1,800.0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1,128.5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4,184.5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1,770.3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წყალტუბოს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9,717.4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8,829.2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365.0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182.4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2,220.0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1,862.7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7,132.4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6,784.1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ბაღდათის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5,834.9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4,837.7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260.0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130.2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1,485.0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1,215.8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4,089.9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3,491.7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ვანის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6,235.1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4,954.7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260.0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130.2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1,700.0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1,291.5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4,275.1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3,533.0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ზესტაფონის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7,489.9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4,305.9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420.0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210.0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860.0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157.6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6,209.9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3,938.2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თერჯოლის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6,681.6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3,664.6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360.0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180.0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1,730.0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1,180.0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4,591.6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2,304.6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სამტრედიის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7,603.4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5,362.7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375.0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187.8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2,060.0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1,149.3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5,168.4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4,025.6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საჩხერის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7,846.0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4,478.2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360.0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180.0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140.0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7,346.0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4,298.2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ხარაგაულის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7,284.7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4,061.1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240.0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120.0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2,040.0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1,170.0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5,004.7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2,771.1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ხონის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4,398.7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2,167.9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225.0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112.8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855.0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716.9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3,318.7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1,338.2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b/>
                <w:bCs/>
                <w:sz w:val="16"/>
                <w:szCs w:val="16"/>
              </w:rPr>
            </w:pPr>
            <w:r w:rsidRPr="00FA7500">
              <w:rPr>
                <w:rFonts w:ascii="Sylfaen" w:hAnsi="Sylfaen" w:cs="Arial"/>
                <w:b/>
                <w:bCs/>
                <w:sz w:val="16"/>
                <w:szCs w:val="16"/>
              </w:rPr>
              <w:t>სამეგრელო ზემო სვანეთის მხარე</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75,667.3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44,995.3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2,985.0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1,492.2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24,390.0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16,069.3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48,292.3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27,433.7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ქალაქ ფოთის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12,823.9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7,387.3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400.0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199.8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6,371.0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4,210.3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6,052.9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2,977.2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ზუგდიდის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14,522.3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10,748.6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430.0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214.8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5,562.0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4,660.9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8,530.3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5,872.8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აბაშის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6,678.8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3,010.1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260.0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130.2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2,396.0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1,098.2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4,022.8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1,781.7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მარტვილის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6,945.1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3,788.5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300.0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150.0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1,491.0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590.7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5,154.1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3,047.8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მესტიის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8,804.1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4,214.3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250.0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124.8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1,100.0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1,100.0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7,454.1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2,989.5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სენაკის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10,064.7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7,848.1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340.0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169.8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3,988.0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2,944.1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5,736.7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4,734.2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ჩხოროწყუს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6,325.6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2,574.2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265.0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132.6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2,355.0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610.3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3,705.6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1,831.3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წალენჯიხის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3,872.2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1,572.7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360.0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180.0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130.0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3,382.2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1,392.7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ხობის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5,630.5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3,851.7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380.0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190.2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997.0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854.8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4,253.5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2,806.6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b/>
                <w:bCs/>
                <w:sz w:val="16"/>
                <w:szCs w:val="16"/>
              </w:rPr>
            </w:pPr>
            <w:r w:rsidRPr="00FA7500">
              <w:rPr>
                <w:rFonts w:ascii="Sylfaen" w:hAnsi="Sylfaen" w:cs="Arial"/>
                <w:b/>
                <w:bCs/>
                <w:sz w:val="16"/>
                <w:szCs w:val="16"/>
              </w:rPr>
              <w:t>შიდა ქართლის მხარე</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40,411.6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21,334.4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1,910.0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954.6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7,140.0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3,695.2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31,361.6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16,684.6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გორის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11,788.7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7,678.8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515.0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257.4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11,273.7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7,421.4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ერედვის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2,690.0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1,419.8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60.0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2,630.0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1,389.8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ქურთის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2,620.0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1,360.4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110.0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55.2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2,510.0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1,305.2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ქარელის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7,009.8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4,687.2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400.0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199.8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6,609.8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4,487.4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კასპის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6,262.2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2,508.1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370.0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184.8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5,892.2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2,323.3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თიღვის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2,040.0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1,020.0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19.8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2,000.0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1,000.2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ხაშურის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8,000.9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2,660.1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415.0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207.6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7,585.9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2,452.5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b/>
                <w:bCs/>
                <w:sz w:val="16"/>
                <w:szCs w:val="16"/>
              </w:rPr>
            </w:pPr>
            <w:r w:rsidRPr="00FA7500">
              <w:rPr>
                <w:rFonts w:ascii="Sylfaen" w:hAnsi="Sylfaen" w:cs="Arial"/>
                <w:b/>
                <w:bCs/>
                <w:sz w:val="16"/>
                <w:szCs w:val="16"/>
              </w:rPr>
              <w:t>ქვემო ქართლის მხარე</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45,766.3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14,359.9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2,755.0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1,378.2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55.0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42,956.3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12,981.7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ქალაქ რუსთავის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9,373.6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3,514.7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605.0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302.4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8,768.6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3,212.3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ბოლნისის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6,600.6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2,561.2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495.0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247.8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6,105.6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2,313.4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გარდაბნის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7,865.4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2,762.1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345.0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172.8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7,520.4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2,589.3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დმანისის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4,404.0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1,268.7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260.0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130.2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4,144.0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1,138.5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თეთრიწყაროს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4,638.3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816.0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325.0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162.6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4,313.3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653.4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მარნეულის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8,470.9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2,930.9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490.0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244.8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7,980.9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2,686.1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წალკის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4,413.6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506.3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235.0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117.6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55.0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4,123.6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388.7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b/>
                <w:bCs/>
                <w:sz w:val="16"/>
                <w:szCs w:val="16"/>
              </w:rPr>
            </w:pPr>
            <w:r w:rsidRPr="00FA7500">
              <w:rPr>
                <w:rFonts w:ascii="Sylfaen" w:hAnsi="Sylfaen" w:cs="Arial"/>
                <w:b/>
                <w:bCs/>
                <w:sz w:val="16"/>
                <w:szCs w:val="16"/>
              </w:rPr>
              <w:t>გურიის მხარე</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33,230.3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18,819.2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1,105.0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552.6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14,800.0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7,451.6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17,325.3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10,814.9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ლანჩხუთის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11,445.9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6,409.2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380.0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190.2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6,185.0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2,370.8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4,880.9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3,848.2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lastRenderedPageBreak/>
              <w:t>ოზურგეთის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13,787.0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6,746.1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450.0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225.0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5,070.0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2,222.3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8,267.0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4,298.8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ჩოხატაურის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7,997.4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5,663.8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275.0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137.4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3,545.0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2,858.5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4,177.4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2,667.9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b/>
                <w:bCs/>
                <w:sz w:val="16"/>
                <w:szCs w:val="16"/>
              </w:rPr>
            </w:pPr>
            <w:r w:rsidRPr="00FA7500">
              <w:rPr>
                <w:rFonts w:ascii="Sylfaen" w:hAnsi="Sylfaen" w:cs="Arial"/>
                <w:b/>
                <w:bCs/>
                <w:sz w:val="16"/>
                <w:szCs w:val="16"/>
              </w:rPr>
              <w:t>სამცხე-ჯავახეთის მხარე</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38,812.7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12,340.5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1,905.0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952.2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5,200.0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1,600.0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31,707.7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9,788.3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ბორჯომის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10,732.8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3,435.5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380.0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190.2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2,600.0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1,600.0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7,752.8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1,645.3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ადიგენის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4,723.8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1,589.9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245.0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122.4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4,478.8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1,467.5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ასპინძის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4,604.2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1,346.6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250.0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124.8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600.0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3,754.2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1,221.8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ახალქალაქის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8,189.6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3,163.8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415.0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207.6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2,000.0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5,774.6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2,956.2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ახალციხის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6,297.1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2,393.1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365.0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182.4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5,932.1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2,210.7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ნინოწმინდის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4,265.3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411.5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250.0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124.8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4,015.3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286.7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b/>
                <w:bCs/>
                <w:sz w:val="16"/>
                <w:szCs w:val="16"/>
              </w:rPr>
            </w:pPr>
            <w:r w:rsidRPr="00FA7500">
              <w:rPr>
                <w:rFonts w:ascii="Sylfaen" w:hAnsi="Sylfaen" w:cs="Arial"/>
                <w:b/>
                <w:bCs/>
                <w:sz w:val="16"/>
                <w:szCs w:val="16"/>
              </w:rPr>
              <w:t>მცხეთა-მთიანეთის მხარე</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35,229.4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12,199.1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1,390.0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695.4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11,750.0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1,885.9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22,089.4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9,617.8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ახალგორის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3,520.0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1,810.4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110.0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55.2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3,410.0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1,755.2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დუშეთის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12,252.0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3,056.5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330.0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165.0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3,100.0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130.7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8,822.0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2,760.7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თიანეთის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5,936.6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3,008.4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260.0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130.2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1,400.0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4,276.6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2,878.2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მცხეთის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9,525.9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3,437.9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475.0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237.6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2,900.0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6,150.9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3,200.3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ყაზბეგის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3,994.9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886.0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215.0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107.4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940.0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2,839.9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778.6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b/>
                <w:bCs/>
                <w:sz w:val="16"/>
                <w:szCs w:val="16"/>
              </w:rPr>
            </w:pPr>
            <w:r w:rsidRPr="00FA7500">
              <w:rPr>
                <w:rFonts w:ascii="Sylfaen" w:hAnsi="Sylfaen" w:cs="Arial"/>
                <w:b/>
                <w:bCs/>
                <w:sz w:val="16"/>
                <w:szCs w:val="16"/>
              </w:rPr>
              <w:t>რაჭა-ლეჩხუმი-ქვემო სვანეთის მხარე</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22,986.1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6,177.4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985.0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492.0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3,765.0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689.1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18,236.1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4,996.3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ამბროლაურის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5,733.6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2,348.0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250.0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124.8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565.0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4,918.6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2,223.2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ლენტეხის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5,833.1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604.8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235.0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117.6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1,930.0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3,668.1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487.2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ონის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6,671.1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2,456.6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250.0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124.8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970.0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416.5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5,451.1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1,915.4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ცაგერის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4,748.2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768.0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250.0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124.8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300.0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272.6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4,198.2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370.5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სხვადასხვა მუნიციპალიტეტები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12,150.0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4,500.0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7,650.0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0.0 </w:t>
            </w:r>
          </w:p>
        </w:tc>
      </w:tr>
      <w:tr w:rsidR="00FA7500" w:rsidRPr="00FA7500" w:rsidTr="00E616C9">
        <w:trPr>
          <w:trHeight w:val="288"/>
        </w:trPr>
        <w:tc>
          <w:tcPr>
            <w:tcW w:w="1499" w:type="pct"/>
            <w:tcBorders>
              <w:top w:val="nil"/>
              <w:left w:val="dotted" w:sz="4" w:space="0" w:color="auto"/>
              <w:bottom w:val="dotted" w:sz="4" w:space="0" w:color="auto"/>
              <w:right w:val="dotted" w:sz="4" w:space="0" w:color="auto"/>
            </w:tcBorders>
            <w:shd w:val="clear" w:color="auto" w:fill="auto"/>
            <w:noWrap/>
            <w:vAlign w:val="center"/>
            <w:hideMark/>
          </w:tcPr>
          <w:p w:rsidR="008B2CAD" w:rsidRPr="00FA7500" w:rsidRDefault="008B2CAD" w:rsidP="007D1E05">
            <w:pPr>
              <w:rPr>
                <w:rFonts w:ascii="Sylfaen" w:hAnsi="Sylfaen" w:cs="Arial"/>
                <w:b/>
                <w:bCs/>
                <w:sz w:val="16"/>
                <w:szCs w:val="16"/>
              </w:rPr>
            </w:pPr>
            <w:r w:rsidRPr="00FA7500">
              <w:rPr>
                <w:rFonts w:ascii="Sylfaen" w:hAnsi="Sylfaen" w:cs="Arial"/>
                <w:b/>
                <w:bCs/>
                <w:sz w:val="16"/>
                <w:szCs w:val="16"/>
              </w:rPr>
              <w:t>ჯამი</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947,673.9 </w:t>
            </w:r>
          </w:p>
        </w:tc>
        <w:tc>
          <w:tcPr>
            <w:tcW w:w="438"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395,309.6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25,000.0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10,251.6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562,436.0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230,238.9 </w:t>
            </w:r>
          </w:p>
        </w:tc>
        <w:tc>
          <w:tcPr>
            <w:tcW w:w="438"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360,237.9 </w:t>
            </w:r>
          </w:p>
        </w:tc>
        <w:tc>
          <w:tcPr>
            <w:tcW w:w="435"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154,819.1 </w:t>
            </w:r>
          </w:p>
        </w:tc>
      </w:tr>
    </w:tbl>
    <w:p w:rsidR="008B2CAD" w:rsidRPr="00FA7500" w:rsidRDefault="008B2CAD" w:rsidP="008B2021">
      <w:pPr>
        <w:tabs>
          <w:tab w:val="left" w:pos="0"/>
        </w:tabs>
        <w:ind w:right="-97" w:firstLine="720"/>
        <w:jc w:val="right"/>
        <w:rPr>
          <w:rFonts w:ascii="Sylfaen" w:hAnsi="Sylfaen"/>
          <w:i/>
          <w:noProof/>
          <w:sz w:val="16"/>
          <w:szCs w:val="16"/>
          <w:highlight w:val="yellow"/>
          <w:lang w:val="ka-GE"/>
        </w:rPr>
      </w:pPr>
    </w:p>
    <w:p w:rsidR="008B2CAD" w:rsidRPr="00FA7500" w:rsidRDefault="008B2CAD" w:rsidP="008B2CAD">
      <w:pPr>
        <w:ind w:right="173"/>
        <w:jc w:val="both"/>
        <w:rPr>
          <w:rFonts w:ascii="Sylfaen" w:hAnsi="Sylfaen"/>
          <w:i/>
          <w:iCs/>
          <w:sz w:val="16"/>
          <w:szCs w:val="16"/>
          <w:lang w:val="ka-GE"/>
        </w:rPr>
      </w:pPr>
      <w:r w:rsidRPr="00FA7500">
        <w:rPr>
          <w:rFonts w:ascii="Sylfaen" w:hAnsi="Sylfaen"/>
          <w:i/>
          <w:iCs/>
          <w:sz w:val="16"/>
          <w:szCs w:val="16"/>
          <w:lang w:val="ka-GE"/>
        </w:rPr>
        <w:t>შენიშვნა:</w:t>
      </w:r>
    </w:p>
    <w:p w:rsidR="008B2CAD" w:rsidRPr="00FA7500" w:rsidRDefault="008B2CAD" w:rsidP="008B2CAD">
      <w:pPr>
        <w:ind w:right="173"/>
        <w:jc w:val="both"/>
        <w:rPr>
          <w:rFonts w:ascii="Sylfaen" w:hAnsi="Sylfaen"/>
          <w:i/>
          <w:iCs/>
          <w:sz w:val="16"/>
          <w:szCs w:val="16"/>
          <w:lang w:val="ka-GE"/>
        </w:rPr>
      </w:pPr>
      <w:r w:rsidRPr="00FA7500">
        <w:rPr>
          <w:rFonts w:ascii="Sylfaen" w:hAnsi="Sylfaen"/>
          <w:i/>
          <w:iCs/>
          <w:sz w:val="16"/>
          <w:szCs w:val="16"/>
          <w:lang w:val="ka-GE"/>
        </w:rPr>
        <w:t>- ცხრილში ასახული ტრანსფერების წლიური გეგმა წარმოადგენს, საქართველოს 2023 წლის სახელმწიფო ბიუჯეტით განსაზღვრული მიზნობრივი, სპეციალური და კაპიტალური ტრანსფერების წლიურ გეგმას, ასევე  საქართველოს მთავრობის მიერ ნორმატიული აქტების საფუძველზე მუნიციპალიტეტებისათვის გამოყოფილი სპეციალური და კაპიტალური ტრანსფერის წლიურ გეგმას 2023 წლის 30 ივნისის მდგომარეობით.</w:t>
      </w:r>
    </w:p>
    <w:p w:rsidR="008B2CAD" w:rsidRPr="00FA7500" w:rsidRDefault="008B2CAD" w:rsidP="008B2CAD">
      <w:pPr>
        <w:ind w:right="173"/>
        <w:jc w:val="both"/>
        <w:rPr>
          <w:rFonts w:ascii="Sylfaen" w:hAnsi="Sylfaen"/>
          <w:i/>
          <w:iCs/>
          <w:sz w:val="16"/>
          <w:szCs w:val="16"/>
          <w:lang w:val="ka-GE"/>
        </w:rPr>
      </w:pPr>
      <w:r w:rsidRPr="00FA7500">
        <w:rPr>
          <w:rFonts w:ascii="Sylfaen" w:hAnsi="Sylfaen"/>
          <w:i/>
          <w:iCs/>
          <w:sz w:val="16"/>
          <w:szCs w:val="16"/>
          <w:lang w:val="ka-GE"/>
        </w:rPr>
        <w:t>- სხვადასხვა მუნიციპალიტეტისათვის მიზნობრივი ტრანსფერის სახით განსაზღვრული 4 500.0 ათასი ლარის და სპეციალური ტრანსფერის სახით განსაზღვრული 7 650.0 ათასი ლარის განკარგვა განხორციელდება საქართველოს მთავრობის მიერ მიღებული გადაწყვეტილების შესაბამისაბამისად.</w:t>
      </w:r>
    </w:p>
    <w:p w:rsidR="008B2CAD" w:rsidRPr="00FA7500" w:rsidRDefault="008B2CAD" w:rsidP="008B2CAD">
      <w:pPr>
        <w:ind w:right="173"/>
        <w:jc w:val="both"/>
        <w:rPr>
          <w:rFonts w:ascii="Sylfaen" w:hAnsi="Sylfaen"/>
          <w:i/>
          <w:iCs/>
          <w:sz w:val="16"/>
          <w:szCs w:val="16"/>
          <w:lang w:val="ka-GE"/>
        </w:rPr>
      </w:pPr>
      <w:r w:rsidRPr="00FA7500">
        <w:rPr>
          <w:rFonts w:ascii="Sylfaen" w:hAnsi="Sylfaen"/>
          <w:i/>
          <w:iCs/>
          <w:sz w:val="16"/>
          <w:szCs w:val="16"/>
          <w:lang w:val="ka-GE"/>
        </w:rPr>
        <w:t>- სპეციალურ ტრანსფერის გეგმის ჯამში გათვალისწინებულია 19 500.0 ათასი ლარი, რომელიც დროებითი დახმარების სახით, საქართველოს მთავრობის გადაწყვეტილებით გამოეყო ზოგიერთ მუნიციპალიტეტს და რომლით სარგებლობის ვადად განსაზღვრულია 2023 წლის პირველი დეკემბერი, შესაბამისად წლიურ ჭრილში სულ ტრანსფერის გეგმა 2023 წლის 30 ივნისის მდგომარეობით შეადგენს 928 173.9 ათას ლარს</w:t>
      </w:r>
      <w:r w:rsidRPr="00FA7500">
        <w:rPr>
          <w:rFonts w:ascii="Sylfaen" w:hAnsi="Sylfaen"/>
          <w:i/>
          <w:iCs/>
          <w:sz w:val="16"/>
          <w:szCs w:val="16"/>
        </w:rPr>
        <w:t>,</w:t>
      </w:r>
      <w:r w:rsidRPr="00FA7500">
        <w:rPr>
          <w:rFonts w:ascii="Sylfaen" w:hAnsi="Sylfaen"/>
          <w:i/>
          <w:iCs/>
          <w:sz w:val="16"/>
          <w:szCs w:val="16"/>
          <w:lang w:val="ka-GE"/>
        </w:rPr>
        <w:t xml:space="preserve"> ხოლო სპეციალური ტრანსფერის გეგმა -</w:t>
      </w:r>
      <w:r w:rsidRPr="00FA7500">
        <w:rPr>
          <w:rFonts w:ascii="Sylfaen" w:hAnsi="Sylfaen"/>
          <w:i/>
          <w:iCs/>
          <w:sz w:val="16"/>
          <w:szCs w:val="16"/>
        </w:rPr>
        <w:t xml:space="preserve"> </w:t>
      </w:r>
      <w:r w:rsidRPr="00FA7500">
        <w:rPr>
          <w:rFonts w:ascii="Sylfaen" w:hAnsi="Sylfaen"/>
          <w:i/>
          <w:iCs/>
          <w:sz w:val="16"/>
          <w:szCs w:val="16"/>
          <w:lang w:val="ka-GE"/>
        </w:rPr>
        <w:t>542 936.0 ათას ლარს.</w:t>
      </w:r>
    </w:p>
    <w:p w:rsidR="00E63F9F" w:rsidRPr="00FA7500" w:rsidRDefault="00E63F9F" w:rsidP="008B2CAD">
      <w:pPr>
        <w:ind w:right="173"/>
        <w:jc w:val="both"/>
        <w:rPr>
          <w:rFonts w:ascii="Sylfaen" w:hAnsi="Sylfaen"/>
          <w:i/>
          <w:iCs/>
          <w:sz w:val="16"/>
          <w:szCs w:val="16"/>
          <w:lang w:val="ka-GE"/>
        </w:rPr>
      </w:pPr>
    </w:p>
    <w:p w:rsidR="00826672" w:rsidRPr="00FA7500" w:rsidRDefault="00826672" w:rsidP="008B2CAD">
      <w:pPr>
        <w:ind w:right="173"/>
        <w:jc w:val="both"/>
        <w:rPr>
          <w:rFonts w:ascii="Sylfaen" w:hAnsi="Sylfaen"/>
          <w:i/>
          <w:iCs/>
          <w:sz w:val="16"/>
          <w:szCs w:val="16"/>
          <w:lang w:val="ka-GE"/>
        </w:rPr>
      </w:pPr>
    </w:p>
    <w:p w:rsidR="00826672" w:rsidRPr="00FA7500" w:rsidRDefault="00826672" w:rsidP="008B2CAD">
      <w:pPr>
        <w:ind w:right="173"/>
        <w:jc w:val="both"/>
        <w:rPr>
          <w:rFonts w:ascii="Sylfaen" w:hAnsi="Sylfaen"/>
          <w:i/>
          <w:iCs/>
          <w:sz w:val="16"/>
          <w:szCs w:val="16"/>
          <w:lang w:val="ka-GE"/>
        </w:rPr>
      </w:pPr>
    </w:p>
    <w:p w:rsidR="00826672" w:rsidRPr="00FA7500" w:rsidRDefault="00826672" w:rsidP="008B2CAD">
      <w:pPr>
        <w:ind w:right="173"/>
        <w:jc w:val="both"/>
        <w:rPr>
          <w:rFonts w:ascii="Sylfaen" w:hAnsi="Sylfaen"/>
          <w:i/>
          <w:iCs/>
          <w:sz w:val="16"/>
          <w:szCs w:val="16"/>
          <w:lang w:val="ka-GE"/>
        </w:rPr>
      </w:pPr>
    </w:p>
    <w:p w:rsidR="00826672" w:rsidRPr="00FA7500" w:rsidRDefault="00826672" w:rsidP="008B2CAD">
      <w:pPr>
        <w:ind w:right="173"/>
        <w:jc w:val="both"/>
        <w:rPr>
          <w:rFonts w:ascii="Sylfaen" w:hAnsi="Sylfaen"/>
          <w:i/>
          <w:iCs/>
          <w:sz w:val="16"/>
          <w:szCs w:val="16"/>
          <w:lang w:val="ka-GE"/>
        </w:rPr>
      </w:pPr>
    </w:p>
    <w:p w:rsidR="00826672" w:rsidRDefault="00826672" w:rsidP="008B2CAD">
      <w:pPr>
        <w:ind w:right="173"/>
        <w:jc w:val="both"/>
        <w:rPr>
          <w:rFonts w:ascii="Sylfaen" w:hAnsi="Sylfaen"/>
          <w:i/>
          <w:iCs/>
          <w:sz w:val="16"/>
          <w:szCs w:val="16"/>
          <w:lang w:val="ka-GE"/>
        </w:rPr>
      </w:pPr>
    </w:p>
    <w:p w:rsidR="00925BC9" w:rsidRDefault="00925BC9" w:rsidP="008B2CAD">
      <w:pPr>
        <w:ind w:right="173"/>
        <w:jc w:val="both"/>
        <w:rPr>
          <w:rFonts w:ascii="Sylfaen" w:hAnsi="Sylfaen"/>
          <w:i/>
          <w:iCs/>
          <w:sz w:val="16"/>
          <w:szCs w:val="16"/>
          <w:lang w:val="ka-GE"/>
        </w:rPr>
      </w:pPr>
    </w:p>
    <w:p w:rsidR="00925BC9" w:rsidRDefault="00925BC9" w:rsidP="008B2CAD">
      <w:pPr>
        <w:ind w:right="173"/>
        <w:jc w:val="both"/>
        <w:rPr>
          <w:rFonts w:ascii="Sylfaen" w:hAnsi="Sylfaen"/>
          <w:i/>
          <w:iCs/>
          <w:sz w:val="16"/>
          <w:szCs w:val="16"/>
          <w:lang w:val="ka-GE"/>
        </w:rPr>
      </w:pPr>
    </w:p>
    <w:p w:rsidR="00B0185D" w:rsidRDefault="00B0185D" w:rsidP="008B2CAD">
      <w:pPr>
        <w:ind w:right="173"/>
        <w:jc w:val="both"/>
        <w:rPr>
          <w:rFonts w:ascii="Sylfaen" w:hAnsi="Sylfaen"/>
          <w:i/>
          <w:iCs/>
          <w:sz w:val="16"/>
          <w:szCs w:val="16"/>
          <w:lang w:val="ka-GE"/>
        </w:rPr>
      </w:pPr>
    </w:p>
    <w:p w:rsidR="00B0185D" w:rsidRDefault="00B0185D" w:rsidP="008B2CAD">
      <w:pPr>
        <w:ind w:right="173"/>
        <w:jc w:val="both"/>
        <w:rPr>
          <w:rFonts w:ascii="Sylfaen" w:hAnsi="Sylfaen"/>
          <w:i/>
          <w:iCs/>
          <w:sz w:val="16"/>
          <w:szCs w:val="16"/>
          <w:lang w:val="ka-GE"/>
        </w:rPr>
      </w:pPr>
    </w:p>
    <w:p w:rsidR="00B0185D" w:rsidRDefault="00B0185D" w:rsidP="008B2CAD">
      <w:pPr>
        <w:ind w:right="173"/>
        <w:jc w:val="both"/>
        <w:rPr>
          <w:rFonts w:ascii="Sylfaen" w:hAnsi="Sylfaen"/>
          <w:i/>
          <w:iCs/>
          <w:sz w:val="16"/>
          <w:szCs w:val="16"/>
          <w:lang w:val="ka-GE"/>
        </w:rPr>
      </w:pPr>
    </w:p>
    <w:p w:rsidR="00B0185D" w:rsidRDefault="00B0185D" w:rsidP="008B2CAD">
      <w:pPr>
        <w:ind w:right="173"/>
        <w:jc w:val="both"/>
        <w:rPr>
          <w:rFonts w:ascii="Sylfaen" w:hAnsi="Sylfaen"/>
          <w:i/>
          <w:iCs/>
          <w:sz w:val="16"/>
          <w:szCs w:val="16"/>
          <w:lang w:val="ka-GE"/>
        </w:rPr>
      </w:pPr>
    </w:p>
    <w:p w:rsidR="00B0185D" w:rsidRDefault="00B0185D" w:rsidP="008B2CAD">
      <w:pPr>
        <w:ind w:right="173"/>
        <w:jc w:val="both"/>
        <w:rPr>
          <w:rFonts w:ascii="Sylfaen" w:hAnsi="Sylfaen"/>
          <w:i/>
          <w:iCs/>
          <w:sz w:val="16"/>
          <w:szCs w:val="16"/>
          <w:lang w:val="ka-GE"/>
        </w:rPr>
      </w:pPr>
    </w:p>
    <w:p w:rsidR="00B0185D" w:rsidRDefault="00B0185D" w:rsidP="008B2CAD">
      <w:pPr>
        <w:ind w:right="173"/>
        <w:jc w:val="both"/>
        <w:rPr>
          <w:rFonts w:ascii="Sylfaen" w:hAnsi="Sylfaen"/>
          <w:i/>
          <w:iCs/>
          <w:sz w:val="16"/>
          <w:szCs w:val="16"/>
          <w:lang w:val="ka-GE"/>
        </w:rPr>
      </w:pPr>
    </w:p>
    <w:p w:rsidR="00B0185D" w:rsidRDefault="00B0185D" w:rsidP="008B2CAD">
      <w:pPr>
        <w:ind w:right="173"/>
        <w:jc w:val="both"/>
        <w:rPr>
          <w:rFonts w:ascii="Sylfaen" w:hAnsi="Sylfaen"/>
          <w:i/>
          <w:iCs/>
          <w:sz w:val="16"/>
          <w:szCs w:val="16"/>
          <w:lang w:val="ka-GE"/>
        </w:rPr>
      </w:pPr>
    </w:p>
    <w:p w:rsidR="00B0185D" w:rsidRDefault="00B0185D" w:rsidP="008B2CAD">
      <w:pPr>
        <w:ind w:right="173"/>
        <w:jc w:val="both"/>
        <w:rPr>
          <w:rFonts w:ascii="Sylfaen" w:hAnsi="Sylfaen"/>
          <w:i/>
          <w:iCs/>
          <w:sz w:val="16"/>
          <w:szCs w:val="16"/>
          <w:lang w:val="ka-GE"/>
        </w:rPr>
      </w:pPr>
    </w:p>
    <w:p w:rsidR="00B0185D" w:rsidRDefault="00B0185D" w:rsidP="008B2CAD">
      <w:pPr>
        <w:ind w:right="173"/>
        <w:jc w:val="both"/>
        <w:rPr>
          <w:rFonts w:ascii="Sylfaen" w:hAnsi="Sylfaen"/>
          <w:i/>
          <w:iCs/>
          <w:sz w:val="16"/>
          <w:szCs w:val="16"/>
          <w:lang w:val="ka-GE"/>
        </w:rPr>
      </w:pPr>
    </w:p>
    <w:p w:rsidR="00B0185D" w:rsidRDefault="00B0185D" w:rsidP="008B2CAD">
      <w:pPr>
        <w:ind w:right="173"/>
        <w:jc w:val="both"/>
        <w:rPr>
          <w:rFonts w:ascii="Sylfaen" w:hAnsi="Sylfaen"/>
          <w:i/>
          <w:iCs/>
          <w:sz w:val="16"/>
          <w:szCs w:val="16"/>
          <w:lang w:val="ka-GE"/>
        </w:rPr>
      </w:pPr>
    </w:p>
    <w:p w:rsidR="00826672" w:rsidRPr="00FA7500" w:rsidRDefault="00826672" w:rsidP="008B2CAD">
      <w:pPr>
        <w:ind w:right="173"/>
        <w:jc w:val="both"/>
        <w:rPr>
          <w:rFonts w:ascii="Sylfaen" w:hAnsi="Sylfaen"/>
          <w:i/>
          <w:iCs/>
          <w:sz w:val="16"/>
          <w:szCs w:val="16"/>
          <w:lang w:val="ka-GE"/>
        </w:rPr>
      </w:pPr>
      <w:bookmarkStart w:id="6" w:name="_GoBack"/>
      <w:bookmarkEnd w:id="6"/>
    </w:p>
    <w:p w:rsidR="00826672" w:rsidRDefault="00826672" w:rsidP="008B2CAD">
      <w:pPr>
        <w:ind w:right="173"/>
        <w:jc w:val="both"/>
        <w:rPr>
          <w:rFonts w:ascii="Sylfaen" w:hAnsi="Sylfaen"/>
          <w:i/>
          <w:iCs/>
          <w:sz w:val="16"/>
          <w:szCs w:val="16"/>
          <w:lang w:val="ka-GE"/>
        </w:rPr>
      </w:pPr>
    </w:p>
    <w:p w:rsidR="00925BC9" w:rsidRPr="00FA7500" w:rsidRDefault="00925BC9" w:rsidP="008B2CAD">
      <w:pPr>
        <w:ind w:right="173"/>
        <w:jc w:val="both"/>
        <w:rPr>
          <w:rFonts w:ascii="Sylfaen" w:hAnsi="Sylfaen"/>
          <w:i/>
          <w:iCs/>
          <w:sz w:val="16"/>
          <w:szCs w:val="16"/>
          <w:lang w:val="ka-GE"/>
        </w:rPr>
      </w:pPr>
    </w:p>
    <w:p w:rsidR="008B2CAD" w:rsidRPr="00FA7500" w:rsidRDefault="008B2CAD" w:rsidP="008B2CAD">
      <w:pPr>
        <w:pStyle w:val="Heading1"/>
        <w:spacing w:before="0"/>
        <w:jc w:val="center"/>
        <w:rPr>
          <w:rFonts w:ascii="Sylfaen" w:hAnsi="Sylfaen"/>
          <w:b/>
          <w:noProof/>
          <w:color w:val="auto"/>
          <w:sz w:val="22"/>
          <w:szCs w:val="22"/>
          <w:lang w:val="pt-BR"/>
        </w:rPr>
      </w:pPr>
      <w:r w:rsidRPr="00FA7500">
        <w:rPr>
          <w:rFonts w:ascii="Sylfaen" w:hAnsi="Sylfaen"/>
          <w:b/>
          <w:noProof/>
          <w:color w:val="auto"/>
          <w:sz w:val="22"/>
          <w:szCs w:val="22"/>
          <w:lang w:val="pt-BR"/>
        </w:rPr>
        <w:t>საქართველოს საბიუჯეტო კოდექსის 71-ე და 114</w:t>
      </w:r>
      <w:r w:rsidRPr="00FA7500">
        <w:rPr>
          <w:rFonts w:ascii="Sylfaen" w:hAnsi="Sylfaen"/>
          <w:b/>
          <w:noProof/>
          <w:color w:val="auto"/>
          <w:sz w:val="22"/>
          <w:szCs w:val="22"/>
          <w:vertAlign w:val="superscript"/>
          <w:lang w:val="pt-BR"/>
        </w:rPr>
        <w:t>5</w:t>
      </w:r>
      <w:r w:rsidRPr="00FA7500">
        <w:rPr>
          <w:rFonts w:ascii="Sylfaen" w:hAnsi="Sylfaen"/>
          <w:b/>
          <w:noProof/>
          <w:color w:val="auto"/>
          <w:sz w:val="22"/>
          <w:szCs w:val="22"/>
          <w:lang w:val="pt-BR"/>
        </w:rPr>
        <w:t xml:space="preserve"> მუხლების შესაბამისად, </w:t>
      </w:r>
    </w:p>
    <w:p w:rsidR="00B158B3" w:rsidRPr="00FA7500" w:rsidRDefault="008B2CAD" w:rsidP="008B2CAD">
      <w:pPr>
        <w:pStyle w:val="Heading1"/>
        <w:spacing w:before="0"/>
        <w:jc w:val="center"/>
        <w:rPr>
          <w:rFonts w:ascii="Sylfaen" w:hAnsi="Sylfaen"/>
          <w:b/>
          <w:noProof/>
          <w:color w:val="auto"/>
          <w:sz w:val="22"/>
          <w:szCs w:val="22"/>
          <w:lang w:val="pt-BR"/>
        </w:rPr>
      </w:pPr>
      <w:r w:rsidRPr="00FA7500">
        <w:rPr>
          <w:rFonts w:ascii="Sylfaen" w:hAnsi="Sylfaen"/>
          <w:b/>
          <w:noProof/>
          <w:color w:val="auto"/>
          <w:sz w:val="22"/>
          <w:szCs w:val="22"/>
          <w:lang w:val="pt-BR"/>
        </w:rPr>
        <w:t>2023 წელს დამატებული ღირებულების გადასახადის განაწილების შედეგად თითოეული მუნიციპალიტეტის მიერ 6 თვის მდგომარეობით მიღებული შემოსავალი</w:t>
      </w:r>
    </w:p>
    <w:p w:rsidR="00B158B3" w:rsidRPr="00FA7500" w:rsidRDefault="00B158B3" w:rsidP="00B158B3">
      <w:pPr>
        <w:tabs>
          <w:tab w:val="left" w:pos="0"/>
        </w:tabs>
        <w:ind w:right="173" w:firstLine="720"/>
        <w:jc w:val="right"/>
        <w:rPr>
          <w:rFonts w:ascii="Sylfaen" w:hAnsi="Sylfaen"/>
          <w:i/>
          <w:noProof/>
          <w:sz w:val="16"/>
          <w:szCs w:val="16"/>
          <w:lang w:val="ka-GE"/>
        </w:rPr>
      </w:pPr>
      <w:r w:rsidRPr="00FA7500">
        <w:rPr>
          <w:rFonts w:ascii="Sylfaen" w:hAnsi="Sylfaen"/>
          <w:i/>
          <w:noProof/>
          <w:sz w:val="16"/>
          <w:szCs w:val="16"/>
          <w:lang w:val="ka-GE"/>
        </w:rPr>
        <w:t>ათასი ლარი</w:t>
      </w:r>
    </w:p>
    <w:tbl>
      <w:tblPr>
        <w:tblW w:w="5000" w:type="pct"/>
        <w:tblLook w:val="04A0" w:firstRow="1" w:lastRow="0" w:firstColumn="1" w:lastColumn="0" w:noHBand="0" w:noVBand="1"/>
      </w:tblPr>
      <w:tblGrid>
        <w:gridCol w:w="4639"/>
        <w:gridCol w:w="2583"/>
        <w:gridCol w:w="2758"/>
      </w:tblGrid>
      <w:tr w:rsidR="00FA7500" w:rsidRPr="00FA7500" w:rsidTr="007D1E05">
        <w:trPr>
          <w:trHeight w:val="288"/>
          <w:tblHeader/>
        </w:trPr>
        <w:tc>
          <w:tcPr>
            <w:tcW w:w="2324"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მუნიციპალიტეტის დასახელება </w:t>
            </w:r>
          </w:p>
        </w:tc>
        <w:tc>
          <w:tcPr>
            <w:tcW w:w="2676" w:type="pct"/>
            <w:gridSpan w:val="2"/>
            <w:tcBorders>
              <w:top w:val="dotted" w:sz="4" w:space="0" w:color="auto"/>
              <w:left w:val="nil"/>
              <w:bottom w:val="dotted" w:sz="4" w:space="0" w:color="auto"/>
              <w:right w:val="dotted" w:sz="4" w:space="0" w:color="000000"/>
            </w:tcBorders>
            <w:shd w:val="clear" w:color="auto" w:fill="auto"/>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დამატებული ღირებულების გადასახადი</w:t>
            </w:r>
          </w:p>
        </w:tc>
      </w:tr>
      <w:tr w:rsidR="00FA7500" w:rsidRPr="00FA7500" w:rsidTr="007D1E05">
        <w:trPr>
          <w:trHeight w:val="288"/>
          <w:tblHeader/>
        </w:trPr>
        <w:tc>
          <w:tcPr>
            <w:tcW w:w="2324" w:type="pct"/>
            <w:vMerge/>
            <w:tcBorders>
              <w:top w:val="dotted" w:sz="4" w:space="0" w:color="auto"/>
              <w:left w:val="dotted" w:sz="4" w:space="0" w:color="auto"/>
              <w:bottom w:val="dotted" w:sz="4" w:space="0" w:color="auto"/>
              <w:right w:val="dotted" w:sz="4" w:space="0" w:color="auto"/>
            </w:tcBorders>
            <w:vAlign w:val="center"/>
            <w:hideMark/>
          </w:tcPr>
          <w:p w:rsidR="008B2CAD" w:rsidRPr="00FA7500" w:rsidRDefault="008B2CAD" w:rsidP="007D1E05">
            <w:pPr>
              <w:rPr>
                <w:rFonts w:ascii="Sylfaen" w:hAnsi="Sylfaen" w:cs="Arial"/>
                <w:b/>
                <w:bCs/>
                <w:sz w:val="16"/>
                <w:szCs w:val="16"/>
              </w:rPr>
            </w:pPr>
          </w:p>
        </w:tc>
        <w:tc>
          <w:tcPr>
            <w:tcW w:w="1294"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წლიური პროგნოზი</w:t>
            </w:r>
          </w:p>
        </w:tc>
        <w:tc>
          <w:tcPr>
            <w:tcW w:w="1382" w:type="pct"/>
            <w:tcBorders>
              <w:top w:val="nil"/>
              <w:left w:val="nil"/>
              <w:bottom w:val="dotted" w:sz="4" w:space="0" w:color="auto"/>
              <w:right w:val="dotted" w:sz="4" w:space="0" w:color="auto"/>
            </w:tcBorders>
            <w:shd w:val="clear" w:color="auto" w:fill="auto"/>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6 თვის ფაქტი</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b/>
                <w:bCs/>
                <w:sz w:val="16"/>
                <w:szCs w:val="16"/>
              </w:rPr>
            </w:pPr>
            <w:r w:rsidRPr="00FA7500">
              <w:rPr>
                <w:rFonts w:ascii="Sylfaen" w:hAnsi="Sylfaen" w:cs="Arial"/>
                <w:b/>
                <w:bCs/>
                <w:sz w:val="16"/>
                <w:szCs w:val="16"/>
              </w:rPr>
              <w:t>აჭარა</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119,886.0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57,711.6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ქალაქ ბათუმის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56,206.8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27,083.0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ქობულეთის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22,892.6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11,014.2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ხელვაჩაურის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15,717.3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7,544.0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ქედის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14,773.3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7,091.4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შუახევის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5,000.0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2,414.1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ხულოს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5,296.0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2,565.0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b/>
                <w:bCs/>
                <w:sz w:val="16"/>
                <w:szCs w:val="16"/>
              </w:rPr>
            </w:pPr>
            <w:r w:rsidRPr="00FA7500">
              <w:rPr>
                <w:rFonts w:ascii="Sylfaen" w:hAnsi="Sylfaen" w:cs="Arial"/>
                <w:b/>
                <w:bCs/>
                <w:sz w:val="16"/>
                <w:szCs w:val="16"/>
              </w:rPr>
              <w:t>ქალაქ თბილისის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622,224.4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299,949.4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b/>
                <w:bCs/>
                <w:sz w:val="16"/>
                <w:szCs w:val="16"/>
              </w:rPr>
            </w:pPr>
            <w:r w:rsidRPr="00FA7500">
              <w:rPr>
                <w:rFonts w:ascii="Sylfaen" w:hAnsi="Sylfaen" w:cs="Arial"/>
                <w:b/>
                <w:bCs/>
                <w:sz w:val="16"/>
                <w:szCs w:val="16"/>
              </w:rPr>
              <w:t>კახეთის მხარე</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119,394.5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57,560.7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ახმეტის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16,229.8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7,845.8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გურჯაანის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21,135.0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10,184.4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დედოფლისწყაროს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5,000.0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2,414.1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თელავის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22,185.6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10,712.5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ლაგოდეხის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16,234.3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7,845.8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საგარეჯოს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19,304.9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9,279.1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სიღნაღის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9,225.4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4,451.0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ყვარელის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10,079.6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4,828.2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b/>
                <w:bCs/>
                <w:sz w:val="16"/>
                <w:szCs w:val="16"/>
              </w:rPr>
            </w:pPr>
            <w:r w:rsidRPr="00FA7500">
              <w:rPr>
                <w:rFonts w:ascii="Sylfaen" w:hAnsi="Sylfaen" w:cs="Arial"/>
                <w:b/>
                <w:bCs/>
                <w:sz w:val="16"/>
                <w:szCs w:val="16"/>
              </w:rPr>
              <w:t>იმერეთის მხარე</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204,656.6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98,675.5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ქალაქ ქუთაისის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54,440.8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26,253.1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ჭიათურის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18,139.4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8,751.0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ტყიბულის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8,145.8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3,922.9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წყალტუბოს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19,304.9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9,279.1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ბაღდათის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8,739.2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4,224.6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ვანის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8,997.8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4,375.5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ზესტაფონის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20,956.8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10,109.0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თერჯოლის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12,642.0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6,110.6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სამტრედიის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17,254.8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8,298.4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საჩხერის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18,819.9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9,052.8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ხარაგაულის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8,468.0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4,073.8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ხონის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8,747.1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4,224.6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b/>
                <w:bCs/>
                <w:sz w:val="16"/>
                <w:szCs w:val="16"/>
              </w:rPr>
            </w:pPr>
            <w:r w:rsidRPr="00FA7500">
              <w:rPr>
                <w:rFonts w:ascii="Sylfaen" w:hAnsi="Sylfaen" w:cs="Arial"/>
                <w:b/>
                <w:bCs/>
                <w:sz w:val="16"/>
                <w:szCs w:val="16"/>
              </w:rPr>
              <w:t>სამეგრელო ზემო სვანეთის მხარე</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115,933.5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55,901.0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ქალაქ ფოთის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8,371.2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4,073.8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ზუგდიდის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37,833.3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18,256.5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აბაშის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8,032.1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3,847.4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მარტვილის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12,605.4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6,110.6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მესტიის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8,200.3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3,922.9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სენაკის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14,370.5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6,940.5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lastRenderedPageBreak/>
              <w:t>ჩხოროწყუს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8,587.2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4,149.2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წალენჯიხის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9,904.1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4,752.7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ხობის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8,029.5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3,847.4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b/>
                <w:bCs/>
                <w:sz w:val="16"/>
                <w:szCs w:val="16"/>
              </w:rPr>
            </w:pPr>
            <w:r w:rsidRPr="00FA7500">
              <w:rPr>
                <w:rFonts w:ascii="Sylfaen" w:hAnsi="Sylfaen" w:cs="Arial"/>
                <w:b/>
                <w:bCs/>
                <w:sz w:val="16"/>
                <w:szCs w:val="16"/>
              </w:rPr>
              <w:t>შიდა ქართლის მხარე</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104,715.2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50,544.8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გორის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53,472.7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25,800.5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ქარელის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16,521.0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7,996.6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კასპის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14,008.9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6,789.6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ხაშურის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20,712.6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9,958.1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b/>
                <w:bCs/>
                <w:sz w:val="16"/>
                <w:szCs w:val="16"/>
              </w:rPr>
            </w:pPr>
            <w:r w:rsidRPr="00FA7500">
              <w:rPr>
                <w:rFonts w:ascii="Sylfaen" w:hAnsi="Sylfaen" w:cs="Arial"/>
                <w:b/>
                <w:bCs/>
                <w:sz w:val="16"/>
                <w:szCs w:val="16"/>
              </w:rPr>
              <w:t>ქვემო ქართლის მხარე</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114,556.8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55,297.5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ქალაქ რუსთავის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46,596.4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22,481.1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ბოლნისის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5,000.0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2,414.1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გარდაბნის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5,000.0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2,414.1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დმანისის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12,129.6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5,884.3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თეთრიწყაროს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12,300.5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5,959.8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მარნეულის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28,530.3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13,730.1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წალკის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5,000.0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2,414.1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b/>
                <w:bCs/>
                <w:sz w:val="16"/>
                <w:szCs w:val="16"/>
              </w:rPr>
            </w:pPr>
            <w:r w:rsidRPr="00FA7500">
              <w:rPr>
                <w:rFonts w:ascii="Sylfaen" w:hAnsi="Sylfaen" w:cs="Arial"/>
                <w:b/>
                <w:bCs/>
                <w:sz w:val="16"/>
                <w:szCs w:val="16"/>
              </w:rPr>
              <w:t>გურიის მხარე</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41,622.5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20,067.0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ლანჩხუთის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11,539.0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5,582.6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ოზურგეთის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22,737.4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10,938.8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ჩოხატაურის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7,346.1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3,545.7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b/>
                <w:bCs/>
                <w:sz w:val="16"/>
                <w:szCs w:val="16"/>
              </w:rPr>
            </w:pPr>
            <w:r w:rsidRPr="00FA7500">
              <w:rPr>
                <w:rFonts w:ascii="Sylfaen" w:hAnsi="Sylfaen" w:cs="Arial"/>
                <w:b/>
                <w:bCs/>
                <w:sz w:val="16"/>
                <w:szCs w:val="16"/>
              </w:rPr>
              <w:t>სამცხე-ჯავახეთის მხარე</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53,472.6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25,875.9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ბორჯომის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5,000.0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2,414.1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ადიგენის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10,592.1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5,129.9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ასპინძის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5,000.0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2,414.1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ახალქალაქის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5,000.0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2,414.1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ახალციხის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21,046.9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10,184.4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ნინოწმინდის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6,833.6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3,319.4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b/>
                <w:bCs/>
                <w:sz w:val="16"/>
                <w:szCs w:val="16"/>
              </w:rPr>
            </w:pPr>
            <w:r w:rsidRPr="00FA7500">
              <w:rPr>
                <w:rFonts w:ascii="Sylfaen" w:hAnsi="Sylfaen" w:cs="Arial"/>
                <w:b/>
                <w:bCs/>
                <w:sz w:val="16"/>
                <w:szCs w:val="16"/>
              </w:rPr>
              <w:t>მცხეთა-მთიანეთის მხარე</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35,772.3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17,200.3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დუშეთის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11,788.0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5,658.0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თიანეთის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8,904.8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4,300.1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მცხეთის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10,079.6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4,828.2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ყაზბეგის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5,000.0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2,414.1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b/>
                <w:bCs/>
                <w:sz w:val="16"/>
                <w:szCs w:val="16"/>
              </w:rPr>
            </w:pPr>
            <w:r w:rsidRPr="00FA7500">
              <w:rPr>
                <w:rFonts w:ascii="Sylfaen" w:hAnsi="Sylfaen" w:cs="Arial"/>
                <w:b/>
                <w:bCs/>
                <w:sz w:val="16"/>
                <w:szCs w:val="16"/>
              </w:rPr>
              <w:t>რაჭა-ლეჩხუმი-ქვემო სვანეთის მხარე</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32,425.4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15,616.1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ამბროლაურის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10,268.1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4,979.0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ლენტეხის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6,001.3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2,866.7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ონის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6,926.8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3,319.4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8B2CAD" w:rsidRPr="00FA7500" w:rsidRDefault="008B2CAD" w:rsidP="007D1E05">
            <w:pPr>
              <w:rPr>
                <w:rFonts w:ascii="Sylfaen" w:hAnsi="Sylfaen" w:cs="Arial"/>
                <w:sz w:val="16"/>
                <w:szCs w:val="16"/>
              </w:rPr>
            </w:pPr>
            <w:r w:rsidRPr="00FA7500">
              <w:rPr>
                <w:rFonts w:ascii="Sylfaen" w:hAnsi="Sylfaen" w:cs="Arial"/>
                <w:sz w:val="16"/>
                <w:szCs w:val="16"/>
              </w:rPr>
              <w:t>ცაგერის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9,229.3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sz w:val="16"/>
                <w:szCs w:val="16"/>
              </w:rPr>
            </w:pPr>
            <w:r w:rsidRPr="00FA7500">
              <w:rPr>
                <w:rFonts w:ascii="Sylfaen" w:hAnsi="Sylfaen" w:cs="Arial"/>
                <w:sz w:val="16"/>
                <w:szCs w:val="16"/>
              </w:rPr>
              <w:t xml:space="preserve">4,451.0 </w:t>
            </w:r>
          </w:p>
        </w:tc>
      </w:tr>
      <w:tr w:rsidR="00FA7500" w:rsidRPr="00FA7500" w:rsidTr="007D1E05">
        <w:trPr>
          <w:trHeight w:val="288"/>
        </w:trPr>
        <w:tc>
          <w:tcPr>
            <w:tcW w:w="2324" w:type="pct"/>
            <w:tcBorders>
              <w:top w:val="nil"/>
              <w:left w:val="dotted" w:sz="4" w:space="0" w:color="auto"/>
              <w:bottom w:val="dotted" w:sz="4" w:space="0" w:color="auto"/>
              <w:right w:val="dotted" w:sz="4" w:space="0" w:color="auto"/>
            </w:tcBorders>
            <w:shd w:val="clear" w:color="auto" w:fill="auto"/>
            <w:noWrap/>
            <w:vAlign w:val="center"/>
            <w:hideMark/>
          </w:tcPr>
          <w:p w:rsidR="008B2CAD" w:rsidRPr="00FA7500" w:rsidRDefault="008B2CAD" w:rsidP="007D1E05">
            <w:pPr>
              <w:rPr>
                <w:rFonts w:ascii="Sylfaen" w:hAnsi="Sylfaen" w:cs="Arial"/>
                <w:b/>
                <w:bCs/>
                <w:sz w:val="16"/>
                <w:szCs w:val="16"/>
              </w:rPr>
            </w:pPr>
            <w:r w:rsidRPr="00FA7500">
              <w:rPr>
                <w:rFonts w:ascii="Sylfaen" w:hAnsi="Sylfaen" w:cs="Arial"/>
                <w:b/>
                <w:bCs/>
                <w:sz w:val="16"/>
                <w:szCs w:val="16"/>
              </w:rPr>
              <w:t>ჯამი</w:t>
            </w:r>
          </w:p>
        </w:tc>
        <w:tc>
          <w:tcPr>
            <w:tcW w:w="1294"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1,564,660.0 </w:t>
            </w:r>
          </w:p>
        </w:tc>
        <w:tc>
          <w:tcPr>
            <w:tcW w:w="1382" w:type="pct"/>
            <w:tcBorders>
              <w:top w:val="nil"/>
              <w:left w:val="nil"/>
              <w:bottom w:val="dotted" w:sz="4" w:space="0" w:color="auto"/>
              <w:right w:val="dotted" w:sz="4" w:space="0" w:color="auto"/>
            </w:tcBorders>
            <w:shd w:val="clear" w:color="000000" w:fill="FFFFFF"/>
            <w:vAlign w:val="center"/>
            <w:hideMark/>
          </w:tcPr>
          <w:p w:rsidR="008B2CAD" w:rsidRPr="00FA7500" w:rsidRDefault="008B2CAD" w:rsidP="007D1E05">
            <w:pPr>
              <w:jc w:val="center"/>
              <w:rPr>
                <w:rFonts w:ascii="Sylfaen" w:hAnsi="Sylfaen" w:cs="Arial"/>
                <w:b/>
                <w:bCs/>
                <w:sz w:val="16"/>
                <w:szCs w:val="16"/>
              </w:rPr>
            </w:pPr>
            <w:r w:rsidRPr="00FA7500">
              <w:rPr>
                <w:rFonts w:ascii="Sylfaen" w:hAnsi="Sylfaen" w:cs="Arial"/>
                <w:b/>
                <w:bCs/>
                <w:sz w:val="16"/>
                <w:szCs w:val="16"/>
              </w:rPr>
              <w:t xml:space="preserve">754,400.0 </w:t>
            </w:r>
          </w:p>
        </w:tc>
      </w:tr>
    </w:tbl>
    <w:p w:rsidR="00E63F9F" w:rsidRDefault="00E63F9F" w:rsidP="00FA7500">
      <w:pPr>
        <w:rPr>
          <w:noProof/>
          <w:lang w:val="pt-BR"/>
        </w:rPr>
      </w:pPr>
    </w:p>
    <w:p w:rsidR="00B0185D" w:rsidRDefault="00B0185D" w:rsidP="00FA7500">
      <w:pPr>
        <w:rPr>
          <w:noProof/>
          <w:lang w:val="pt-BR"/>
        </w:rPr>
      </w:pPr>
    </w:p>
    <w:p w:rsidR="00B0185D" w:rsidRDefault="00B0185D" w:rsidP="00FA7500">
      <w:pPr>
        <w:rPr>
          <w:noProof/>
          <w:lang w:val="pt-BR"/>
        </w:rPr>
      </w:pPr>
    </w:p>
    <w:p w:rsidR="00B0185D" w:rsidRDefault="00B0185D" w:rsidP="00FA7500">
      <w:pPr>
        <w:rPr>
          <w:noProof/>
          <w:lang w:val="pt-BR"/>
        </w:rPr>
      </w:pPr>
    </w:p>
    <w:p w:rsidR="00B0185D" w:rsidRDefault="00B0185D" w:rsidP="00FA7500">
      <w:pPr>
        <w:rPr>
          <w:noProof/>
          <w:lang w:val="pt-BR"/>
        </w:rPr>
      </w:pPr>
    </w:p>
    <w:p w:rsidR="00B0185D" w:rsidRDefault="00B0185D" w:rsidP="00FA7500">
      <w:pPr>
        <w:rPr>
          <w:noProof/>
          <w:lang w:val="pt-BR"/>
        </w:rPr>
      </w:pPr>
    </w:p>
    <w:p w:rsidR="00B0185D" w:rsidRDefault="00B0185D" w:rsidP="00FA7500">
      <w:pPr>
        <w:rPr>
          <w:noProof/>
          <w:lang w:val="pt-BR"/>
        </w:rPr>
      </w:pPr>
    </w:p>
    <w:p w:rsidR="00B0185D" w:rsidRDefault="00B0185D" w:rsidP="00FA7500">
      <w:pPr>
        <w:rPr>
          <w:noProof/>
          <w:lang w:val="pt-BR"/>
        </w:rPr>
      </w:pPr>
    </w:p>
    <w:p w:rsidR="00925BC9" w:rsidRDefault="00925BC9" w:rsidP="00FA7500">
      <w:pPr>
        <w:rPr>
          <w:noProof/>
          <w:lang w:val="pt-BR"/>
        </w:rPr>
      </w:pPr>
    </w:p>
    <w:p w:rsidR="00925BC9" w:rsidRDefault="00925BC9" w:rsidP="00FA7500">
      <w:pPr>
        <w:rPr>
          <w:noProof/>
          <w:lang w:val="pt-BR"/>
        </w:rPr>
      </w:pPr>
    </w:p>
    <w:p w:rsidR="00925BC9" w:rsidRPr="00FA7500" w:rsidRDefault="00925BC9" w:rsidP="00FA7500">
      <w:pPr>
        <w:rPr>
          <w:noProof/>
          <w:lang w:val="pt-BR"/>
        </w:rPr>
      </w:pPr>
    </w:p>
    <w:p w:rsidR="00826672" w:rsidRPr="00FA7500" w:rsidRDefault="00826672" w:rsidP="00826672">
      <w:pPr>
        <w:rPr>
          <w:lang w:val="pt-BR"/>
        </w:rPr>
      </w:pPr>
    </w:p>
    <w:p w:rsidR="00E847EC" w:rsidRPr="00FA7500" w:rsidRDefault="00E847EC" w:rsidP="006B534C">
      <w:pPr>
        <w:pStyle w:val="Heading1"/>
        <w:spacing w:before="0"/>
        <w:jc w:val="center"/>
        <w:rPr>
          <w:rFonts w:ascii="Sylfaen" w:hAnsi="Sylfaen"/>
          <w:b/>
          <w:noProof/>
          <w:color w:val="auto"/>
          <w:sz w:val="22"/>
          <w:szCs w:val="22"/>
          <w:lang w:val="pt-BR"/>
        </w:rPr>
      </w:pPr>
      <w:r w:rsidRPr="00FA7500">
        <w:rPr>
          <w:rFonts w:ascii="Sylfaen" w:hAnsi="Sylfaen"/>
          <w:b/>
          <w:noProof/>
          <w:color w:val="auto"/>
          <w:sz w:val="22"/>
          <w:szCs w:val="22"/>
          <w:lang w:val="pt-BR"/>
        </w:rPr>
        <w:t>საქართველოს მთავრობის სარეზერვო ფონდი</w:t>
      </w:r>
    </w:p>
    <w:p w:rsidR="00E847EC" w:rsidRPr="00FA7500" w:rsidRDefault="00E847EC" w:rsidP="006B534C">
      <w:pPr>
        <w:tabs>
          <w:tab w:val="left" w:pos="0"/>
          <w:tab w:val="left" w:pos="4337"/>
        </w:tabs>
        <w:ind w:right="173" w:firstLine="720"/>
        <w:jc w:val="both"/>
        <w:rPr>
          <w:rFonts w:ascii="Sylfaen" w:hAnsi="Sylfaen"/>
          <w:noProof/>
          <w:lang w:val="ka-GE"/>
        </w:rPr>
      </w:pPr>
    </w:p>
    <w:p w:rsidR="00E847EC" w:rsidRPr="00FA7500" w:rsidRDefault="003D3A17" w:rsidP="003D3A17">
      <w:pPr>
        <w:tabs>
          <w:tab w:val="left" w:pos="0"/>
          <w:tab w:val="left" w:pos="4337"/>
        </w:tabs>
        <w:jc w:val="both"/>
        <w:rPr>
          <w:rFonts w:ascii="Sylfaen" w:hAnsi="Sylfaen" w:cs="Sylfaen"/>
          <w:bCs/>
          <w:sz w:val="22"/>
          <w:szCs w:val="22"/>
          <w:lang w:val="ka-GE"/>
        </w:rPr>
      </w:pPr>
      <w:r w:rsidRPr="00FA7500">
        <w:rPr>
          <w:rFonts w:ascii="Sylfaen" w:hAnsi="Sylfaen" w:cs="Sylfaen"/>
          <w:bCs/>
          <w:sz w:val="22"/>
          <w:szCs w:val="22"/>
          <w:lang w:val="ka-GE"/>
        </w:rPr>
        <w:t>„საქართველოს 2023 წლის სახელმწიფო ბიუჯეტის შესახებ“ საქართველოს კანონით საქართველოს მთავრობის სარეზერვო ფონდის ასიგნებები განისაზღვრა 60 000.0 ათასი ლარით. საქართველოს მთავრობის განკარგულებებით საანგარიშო პერიოდში საქართველოს მთავრობის სარეზერვო ფონდიდან აქტებით გამოყოფილი ასიგნებების მოცულობამ შეადგინა 29 744.3 ათასი ლარი, ხოლო საკასო შესრულებამ - 19 471.2 ათასი ლარი.</w:t>
      </w:r>
      <w:r w:rsidR="00E847EC" w:rsidRPr="00FA7500">
        <w:rPr>
          <w:rFonts w:ascii="Sylfaen" w:hAnsi="Sylfaen" w:cs="Sylfaen"/>
          <w:bCs/>
          <w:sz w:val="22"/>
          <w:szCs w:val="22"/>
          <w:lang w:val="ka-GE"/>
        </w:rPr>
        <w:t xml:space="preserve">  </w:t>
      </w:r>
    </w:p>
    <w:p w:rsidR="00E847EC" w:rsidRPr="00FA7500" w:rsidRDefault="00E847EC" w:rsidP="006B534C">
      <w:pPr>
        <w:pStyle w:val="BodyText"/>
        <w:rPr>
          <w:rFonts w:ascii="Sylfaen" w:hAnsi="Sylfaen" w:cs="Sylfaen"/>
          <w:b/>
          <w:noProof/>
          <w:sz w:val="22"/>
          <w:szCs w:val="22"/>
          <w:lang w:val="ka-GE"/>
        </w:rPr>
      </w:pPr>
    </w:p>
    <w:p w:rsidR="00E847EC" w:rsidRPr="00FA7500" w:rsidRDefault="00E847EC" w:rsidP="006B534C">
      <w:pPr>
        <w:pStyle w:val="Heading1"/>
        <w:spacing w:before="0"/>
        <w:jc w:val="center"/>
        <w:rPr>
          <w:rFonts w:ascii="Sylfaen" w:hAnsi="Sylfaen"/>
          <w:b/>
          <w:noProof/>
          <w:color w:val="auto"/>
          <w:sz w:val="22"/>
          <w:szCs w:val="22"/>
          <w:lang w:val="pt-BR"/>
        </w:rPr>
      </w:pPr>
      <w:r w:rsidRPr="00FA7500">
        <w:rPr>
          <w:rFonts w:ascii="Sylfaen" w:hAnsi="Sylfaen"/>
          <w:b/>
          <w:noProof/>
          <w:color w:val="auto"/>
          <w:sz w:val="22"/>
          <w:szCs w:val="22"/>
          <w:lang w:val="pt-BR"/>
        </w:rPr>
        <w:t>საქართველოს რეგიონებში განსახორციელებელი პროექტების ფონდი</w:t>
      </w:r>
    </w:p>
    <w:p w:rsidR="00E847EC" w:rsidRPr="00FA7500" w:rsidRDefault="00E847EC" w:rsidP="006B534C">
      <w:pPr>
        <w:tabs>
          <w:tab w:val="left" w:pos="0"/>
          <w:tab w:val="left" w:pos="4337"/>
        </w:tabs>
        <w:ind w:firstLine="720"/>
        <w:jc w:val="both"/>
        <w:rPr>
          <w:rFonts w:ascii="Sylfaen" w:hAnsi="Sylfaen"/>
          <w:noProof/>
          <w:lang w:val="ka-GE"/>
        </w:rPr>
      </w:pPr>
    </w:p>
    <w:p w:rsidR="00E847EC" w:rsidRPr="00FA7500" w:rsidRDefault="007D1E05" w:rsidP="006B534C">
      <w:pPr>
        <w:tabs>
          <w:tab w:val="left" w:pos="0"/>
          <w:tab w:val="left" w:pos="4337"/>
        </w:tabs>
        <w:jc w:val="both"/>
        <w:rPr>
          <w:rFonts w:ascii="Sylfaen" w:hAnsi="Sylfaen" w:cs="Sylfaen"/>
          <w:bCs/>
          <w:sz w:val="22"/>
          <w:szCs w:val="22"/>
          <w:lang w:val="ka-GE"/>
        </w:rPr>
      </w:pPr>
      <w:r w:rsidRPr="00FA7500">
        <w:rPr>
          <w:rFonts w:ascii="Sylfaen" w:hAnsi="Sylfaen" w:cs="Sylfaen"/>
          <w:bCs/>
          <w:sz w:val="22"/>
          <w:szCs w:val="22"/>
          <w:lang w:val="ka-GE"/>
        </w:rPr>
        <w:t>„საქართველოს 2023 წლის სახელმწიფო ბიუჯეტის შესახებ“ საქართველოს კანონით საქართველოს რეგიონებში განსახორციელებელი პროექტების ფონდის ასიგნებები განისაზღვრა</w:t>
      </w:r>
      <w:r w:rsidRPr="00FA7500">
        <w:rPr>
          <w:rFonts w:ascii="Sylfaen" w:hAnsi="Sylfaen" w:cs="Sylfaen"/>
          <w:bCs/>
          <w:sz w:val="22"/>
          <w:szCs w:val="22"/>
          <w:lang w:val="en-US"/>
        </w:rPr>
        <w:t xml:space="preserve"> </w:t>
      </w:r>
      <w:r w:rsidRPr="00FA7500">
        <w:rPr>
          <w:rFonts w:ascii="Sylfaen" w:hAnsi="Sylfaen" w:cs="Sylfaen"/>
          <w:bCs/>
          <w:sz w:val="22"/>
          <w:szCs w:val="22"/>
          <w:lang w:val="ka-GE"/>
        </w:rPr>
        <w:t>400 000.0 ათასი ლარით. საქართველოს მთავრობის განკარგულებებით საანგარიშო პერიოდში საქართველოს რეგიონებში განსახორციელებელი პროექტების ფონდიდან აქტებით გამოყოფილი ასიგნების მოცულობამ შეადგინა 346 820.0 ათასი ლარი, ხოლო გაწეულმა საკასო ხარჯმა - 158 278.3 ათასი ლარი.</w:t>
      </w:r>
      <w:r w:rsidR="00E847EC" w:rsidRPr="00FA7500">
        <w:rPr>
          <w:rFonts w:ascii="Sylfaen" w:hAnsi="Sylfaen" w:cs="Sylfaen"/>
          <w:bCs/>
          <w:sz w:val="22"/>
          <w:szCs w:val="22"/>
          <w:lang w:val="ka-GE"/>
        </w:rPr>
        <w:t xml:space="preserve"> </w:t>
      </w:r>
    </w:p>
    <w:p w:rsidR="006B534C" w:rsidRPr="00FA7500" w:rsidRDefault="006B534C" w:rsidP="006B534C">
      <w:pPr>
        <w:tabs>
          <w:tab w:val="left" w:pos="0"/>
          <w:tab w:val="left" w:pos="4337"/>
        </w:tabs>
        <w:jc w:val="both"/>
        <w:rPr>
          <w:rFonts w:ascii="Sylfaen" w:hAnsi="Sylfaen" w:cs="Sylfaen"/>
          <w:bCs/>
          <w:sz w:val="22"/>
          <w:szCs w:val="22"/>
          <w:lang w:val="ka-GE"/>
        </w:rPr>
      </w:pPr>
    </w:p>
    <w:p w:rsidR="00E847EC" w:rsidRPr="00FA7500" w:rsidRDefault="00E847EC" w:rsidP="006B534C">
      <w:pPr>
        <w:pStyle w:val="Heading1"/>
        <w:spacing w:before="0"/>
        <w:jc w:val="center"/>
        <w:rPr>
          <w:rFonts w:ascii="Sylfaen" w:hAnsi="Sylfaen"/>
          <w:b/>
          <w:noProof/>
          <w:color w:val="auto"/>
          <w:sz w:val="22"/>
          <w:szCs w:val="22"/>
          <w:lang w:val="pt-BR"/>
        </w:rPr>
      </w:pPr>
      <w:r w:rsidRPr="00FA7500">
        <w:rPr>
          <w:rFonts w:ascii="Sylfaen" w:hAnsi="Sylfaen"/>
          <w:b/>
          <w:noProof/>
          <w:color w:val="auto"/>
          <w:sz w:val="22"/>
          <w:szCs w:val="22"/>
          <w:lang w:val="pt-BR"/>
        </w:rPr>
        <w:t>მაღალმთიანი დასახლებების განვითარების ფონდი</w:t>
      </w:r>
    </w:p>
    <w:p w:rsidR="00E847EC" w:rsidRPr="00FA7500" w:rsidRDefault="00E847EC" w:rsidP="006B534C">
      <w:pPr>
        <w:pStyle w:val="BodyText"/>
        <w:tabs>
          <w:tab w:val="left" w:pos="0"/>
          <w:tab w:val="left" w:pos="900"/>
          <w:tab w:val="left" w:pos="1620"/>
        </w:tabs>
        <w:ind w:right="173"/>
        <w:jc w:val="left"/>
        <w:rPr>
          <w:rFonts w:ascii="Sylfaen" w:hAnsi="Sylfaen" w:cs="Sylfaen"/>
          <w:b/>
          <w:i/>
          <w:noProof/>
          <w:sz w:val="22"/>
          <w:szCs w:val="22"/>
          <w:highlight w:val="yellow"/>
          <w:lang w:val="ka-GE"/>
        </w:rPr>
      </w:pPr>
    </w:p>
    <w:p w:rsidR="00E847EC" w:rsidRPr="00FA7500" w:rsidRDefault="007D1E05" w:rsidP="007D1E05">
      <w:pPr>
        <w:tabs>
          <w:tab w:val="left" w:pos="0"/>
          <w:tab w:val="left" w:pos="4337"/>
        </w:tabs>
        <w:jc w:val="both"/>
        <w:rPr>
          <w:rFonts w:ascii="Sylfaen" w:hAnsi="Sylfaen" w:cs="Sylfaen"/>
          <w:bCs/>
          <w:sz w:val="22"/>
          <w:szCs w:val="22"/>
          <w:lang w:val="ka-GE"/>
        </w:rPr>
      </w:pPr>
      <w:r w:rsidRPr="00FA7500">
        <w:rPr>
          <w:rFonts w:ascii="Sylfaen" w:hAnsi="Sylfaen" w:cs="Sylfaen"/>
          <w:bCs/>
          <w:sz w:val="22"/>
          <w:szCs w:val="22"/>
          <w:lang w:val="ka-GE"/>
        </w:rPr>
        <w:t>„საქართველოს 2023 წლის სახელმწიფო ბიუჯეტის შესახებ“ საქართველოს კანონით მაღალმთიანი დასახლებების განვითარების ფონდის ასიგნებები განისაზღვრა 20 000.0 ათასი ლარით. საანგარიშო პერიოდში საქართველოს მთავრობის მიერ მიღებული განკარგულებებით მაღალმთიანი დასახლებების განვითარების ფონდიდან აქტებით გამოყოფილი ასიგნების მოცულობამ შეადგინა</w:t>
      </w:r>
      <w:r w:rsidR="00FA7500">
        <w:rPr>
          <w:rFonts w:ascii="Sylfaen" w:hAnsi="Sylfaen" w:cs="Sylfaen"/>
          <w:bCs/>
          <w:sz w:val="22"/>
          <w:szCs w:val="22"/>
          <w:lang w:val="en-US"/>
        </w:rPr>
        <w:t xml:space="preserve"> </w:t>
      </w:r>
      <w:r w:rsidRPr="00FA7500">
        <w:rPr>
          <w:rFonts w:ascii="Sylfaen" w:hAnsi="Sylfaen" w:cs="Sylfaen"/>
          <w:bCs/>
          <w:sz w:val="22"/>
          <w:szCs w:val="22"/>
          <w:lang w:val="ka-GE"/>
        </w:rPr>
        <w:t xml:space="preserve"> 19 863.9 ათასი ლარი, ხოლო სახაზინო სამსახურის მიერ გადარიცხულმა თანხებმა - 2 669.5 ათასი ლარი.</w:t>
      </w:r>
    </w:p>
    <w:p w:rsidR="00826672" w:rsidRPr="00FA7500" w:rsidRDefault="00826672" w:rsidP="007D1E05">
      <w:pPr>
        <w:tabs>
          <w:tab w:val="left" w:pos="0"/>
          <w:tab w:val="left" w:pos="4337"/>
        </w:tabs>
        <w:jc w:val="both"/>
        <w:rPr>
          <w:rFonts w:ascii="Sylfaen" w:hAnsi="Sylfaen" w:cs="Sylfaen"/>
          <w:bCs/>
          <w:sz w:val="22"/>
          <w:szCs w:val="22"/>
          <w:lang w:val="ka-GE"/>
        </w:rPr>
      </w:pPr>
    </w:p>
    <w:p w:rsidR="00B158B3" w:rsidRPr="00FA7500" w:rsidRDefault="00B158B3" w:rsidP="006B534C">
      <w:pPr>
        <w:pStyle w:val="Heading1"/>
        <w:jc w:val="center"/>
        <w:rPr>
          <w:rFonts w:ascii="Sylfaen" w:hAnsi="Sylfaen"/>
          <w:b/>
          <w:noProof/>
          <w:color w:val="auto"/>
          <w:sz w:val="22"/>
          <w:szCs w:val="22"/>
          <w:lang w:val="pt-BR"/>
        </w:rPr>
      </w:pPr>
      <w:r w:rsidRPr="00FA7500">
        <w:rPr>
          <w:rFonts w:ascii="Sylfaen" w:hAnsi="Sylfaen"/>
          <w:b/>
          <w:noProof/>
          <w:color w:val="auto"/>
          <w:sz w:val="22"/>
          <w:szCs w:val="22"/>
          <w:lang w:val="pt-BR"/>
        </w:rPr>
        <w:t>ინფორმაცია სახელმწიფო ხაზინაში ფულადი სახსრების მოძრაობის შესახებ</w:t>
      </w:r>
    </w:p>
    <w:p w:rsidR="006B534C" w:rsidRPr="00FA7500" w:rsidRDefault="00B158B3" w:rsidP="00B158B3">
      <w:pPr>
        <w:jc w:val="right"/>
        <w:rPr>
          <w:rFonts w:ascii="Sylfaen" w:hAnsi="Sylfaen"/>
          <w:b/>
          <w:lang w:val="ka-GE"/>
        </w:rPr>
      </w:pPr>
      <w:r w:rsidRPr="00FA7500">
        <w:rPr>
          <w:rFonts w:ascii="Sylfaen" w:hAnsi="Sylfaen"/>
          <w:b/>
          <w:lang w:val="ka-GE"/>
        </w:rPr>
        <w:tab/>
      </w:r>
    </w:p>
    <w:p w:rsidR="00B158B3" w:rsidRPr="00FA7500" w:rsidRDefault="00B158B3" w:rsidP="00B158B3">
      <w:pPr>
        <w:jc w:val="right"/>
        <w:rPr>
          <w:rFonts w:ascii="Sylfaen" w:hAnsi="Sylfaen" w:cs="Sylfaen"/>
          <w:i/>
          <w:sz w:val="16"/>
          <w:szCs w:val="16"/>
        </w:rPr>
      </w:pPr>
      <w:r w:rsidRPr="00FA7500">
        <w:rPr>
          <w:rFonts w:ascii="Sylfaen" w:hAnsi="Sylfaen" w:cs="Sylfaen"/>
          <w:i/>
          <w:sz w:val="16"/>
          <w:szCs w:val="16"/>
          <w:lang w:val="ka-GE"/>
        </w:rPr>
        <w:t>მლნ</w:t>
      </w:r>
      <w:r w:rsidRPr="00FA7500">
        <w:rPr>
          <w:rFonts w:ascii="Sylfaen" w:hAnsi="Sylfaen"/>
          <w:i/>
          <w:sz w:val="16"/>
          <w:szCs w:val="16"/>
        </w:rPr>
        <w:t xml:space="preserve"> </w:t>
      </w:r>
      <w:r w:rsidRPr="00FA7500">
        <w:rPr>
          <w:rFonts w:ascii="Sylfaen" w:hAnsi="Sylfaen" w:cs="Sylfaen"/>
          <w:i/>
          <w:sz w:val="16"/>
          <w:szCs w:val="16"/>
        </w:rPr>
        <w:t>ლარი</w:t>
      </w:r>
    </w:p>
    <w:tbl>
      <w:tblPr>
        <w:tblW w:w="5000" w:type="pct"/>
        <w:tblLook w:val="04A0" w:firstRow="1" w:lastRow="0" w:firstColumn="1" w:lastColumn="0" w:noHBand="0" w:noVBand="1"/>
      </w:tblPr>
      <w:tblGrid>
        <w:gridCol w:w="6660"/>
        <w:gridCol w:w="1661"/>
        <w:gridCol w:w="1659"/>
      </w:tblGrid>
      <w:tr w:rsidR="00FA7500" w:rsidRPr="00FA7500" w:rsidTr="004A4918">
        <w:trPr>
          <w:trHeight w:val="584"/>
        </w:trPr>
        <w:tc>
          <w:tcPr>
            <w:tcW w:w="3337"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4A4918" w:rsidRPr="00FA7500" w:rsidRDefault="004A4918" w:rsidP="004A4918">
            <w:pPr>
              <w:jc w:val="center"/>
              <w:rPr>
                <w:rFonts w:ascii="Sylfaen" w:hAnsi="Sylfaen" w:cs="Calibri"/>
                <w:b/>
                <w:bCs/>
                <w:lang w:val="en-US"/>
              </w:rPr>
            </w:pPr>
            <w:r w:rsidRPr="00FA7500">
              <w:rPr>
                <w:rFonts w:ascii="Sylfaen" w:hAnsi="Sylfaen" w:cs="Calibri"/>
                <w:b/>
                <w:bCs/>
                <w:lang w:val="en-US"/>
              </w:rPr>
              <w:t xml:space="preserve">დასახელება           </w:t>
            </w:r>
          </w:p>
        </w:tc>
        <w:tc>
          <w:tcPr>
            <w:tcW w:w="832" w:type="pct"/>
            <w:tcBorders>
              <w:top w:val="dotted" w:sz="4" w:space="0" w:color="auto"/>
              <w:left w:val="nil"/>
              <w:bottom w:val="dotted" w:sz="4" w:space="0" w:color="auto"/>
              <w:right w:val="dotted" w:sz="4" w:space="0" w:color="auto"/>
            </w:tcBorders>
            <w:shd w:val="clear" w:color="auto" w:fill="auto"/>
            <w:vAlign w:val="center"/>
            <w:hideMark/>
          </w:tcPr>
          <w:p w:rsidR="004A4918" w:rsidRPr="00FA7500" w:rsidRDefault="004A4918" w:rsidP="004A4918">
            <w:pPr>
              <w:jc w:val="center"/>
              <w:rPr>
                <w:rFonts w:ascii="Sylfaen" w:hAnsi="Sylfaen" w:cs="Calibri"/>
                <w:b/>
                <w:bCs/>
                <w:lang w:val="en-US"/>
              </w:rPr>
            </w:pPr>
            <w:r w:rsidRPr="00FA7500">
              <w:rPr>
                <w:rFonts w:ascii="Sylfaen" w:hAnsi="Sylfaen" w:cs="Calibri"/>
                <w:b/>
                <w:bCs/>
                <w:lang w:val="en-US"/>
              </w:rPr>
              <w:t>01.01.2023</w:t>
            </w:r>
          </w:p>
        </w:tc>
        <w:tc>
          <w:tcPr>
            <w:tcW w:w="832" w:type="pct"/>
            <w:tcBorders>
              <w:top w:val="dotted" w:sz="4" w:space="0" w:color="auto"/>
              <w:left w:val="nil"/>
              <w:bottom w:val="dotted" w:sz="4" w:space="0" w:color="auto"/>
              <w:right w:val="dotted" w:sz="4" w:space="0" w:color="auto"/>
            </w:tcBorders>
            <w:shd w:val="clear" w:color="auto" w:fill="auto"/>
            <w:vAlign w:val="center"/>
            <w:hideMark/>
          </w:tcPr>
          <w:p w:rsidR="004A4918" w:rsidRPr="00FA7500" w:rsidRDefault="004A4918" w:rsidP="004A4918">
            <w:pPr>
              <w:jc w:val="center"/>
              <w:rPr>
                <w:rFonts w:ascii="Sylfaen" w:hAnsi="Sylfaen" w:cs="Calibri"/>
                <w:b/>
                <w:bCs/>
                <w:lang w:val="en-US"/>
              </w:rPr>
            </w:pPr>
            <w:r w:rsidRPr="00FA7500">
              <w:rPr>
                <w:rFonts w:ascii="Sylfaen" w:hAnsi="Sylfaen" w:cs="Calibri"/>
                <w:b/>
                <w:bCs/>
                <w:lang w:val="en-US"/>
              </w:rPr>
              <w:t>01.07.2023</w:t>
            </w:r>
          </w:p>
        </w:tc>
      </w:tr>
      <w:tr w:rsidR="00FA7500" w:rsidRPr="00FA7500" w:rsidTr="004A4918">
        <w:trPr>
          <w:trHeight w:val="300"/>
        </w:trPr>
        <w:tc>
          <w:tcPr>
            <w:tcW w:w="3337" w:type="pct"/>
            <w:tcBorders>
              <w:top w:val="nil"/>
              <w:left w:val="dotted" w:sz="4" w:space="0" w:color="auto"/>
              <w:bottom w:val="dotted" w:sz="4" w:space="0" w:color="auto"/>
              <w:right w:val="dotted" w:sz="4" w:space="0" w:color="auto"/>
            </w:tcBorders>
            <w:shd w:val="clear" w:color="auto" w:fill="auto"/>
            <w:vAlign w:val="center"/>
            <w:hideMark/>
          </w:tcPr>
          <w:p w:rsidR="004A4918" w:rsidRPr="00FA7500" w:rsidRDefault="004A4918" w:rsidP="004A4918">
            <w:pPr>
              <w:jc w:val="center"/>
              <w:rPr>
                <w:rFonts w:ascii="Sylfaen" w:hAnsi="Sylfaen" w:cs="Calibri"/>
                <w:b/>
                <w:bCs/>
                <w:lang w:val="en-US"/>
              </w:rPr>
            </w:pPr>
            <w:r w:rsidRPr="00FA7500">
              <w:rPr>
                <w:rFonts w:ascii="Sylfaen" w:hAnsi="Sylfaen" w:cs="Calibri"/>
                <w:b/>
                <w:bCs/>
                <w:lang w:val="en-US"/>
              </w:rPr>
              <w:t>სულ</w:t>
            </w:r>
          </w:p>
        </w:tc>
        <w:tc>
          <w:tcPr>
            <w:tcW w:w="832" w:type="pct"/>
            <w:tcBorders>
              <w:top w:val="nil"/>
              <w:left w:val="nil"/>
              <w:bottom w:val="dotted" w:sz="4" w:space="0" w:color="auto"/>
              <w:right w:val="dotted" w:sz="4" w:space="0" w:color="auto"/>
            </w:tcBorders>
            <w:shd w:val="clear" w:color="auto" w:fill="auto"/>
            <w:vAlign w:val="center"/>
            <w:hideMark/>
          </w:tcPr>
          <w:p w:rsidR="004A4918" w:rsidRPr="00FA7500" w:rsidRDefault="004A4918" w:rsidP="004A4918">
            <w:pPr>
              <w:jc w:val="center"/>
              <w:rPr>
                <w:rFonts w:ascii="Sylfaen" w:hAnsi="Sylfaen" w:cs="Calibri"/>
                <w:b/>
                <w:bCs/>
                <w:lang w:val="en-US"/>
              </w:rPr>
            </w:pPr>
            <w:r w:rsidRPr="00FA7500">
              <w:rPr>
                <w:rFonts w:ascii="Sylfaen" w:hAnsi="Sylfaen" w:cs="Calibri"/>
                <w:b/>
                <w:bCs/>
                <w:lang w:val="en-US"/>
              </w:rPr>
              <w:t>4,194.8</w:t>
            </w:r>
          </w:p>
        </w:tc>
        <w:tc>
          <w:tcPr>
            <w:tcW w:w="832" w:type="pct"/>
            <w:tcBorders>
              <w:top w:val="nil"/>
              <w:left w:val="nil"/>
              <w:bottom w:val="dotted" w:sz="4" w:space="0" w:color="auto"/>
              <w:right w:val="dotted" w:sz="4" w:space="0" w:color="auto"/>
            </w:tcBorders>
            <w:shd w:val="clear" w:color="auto" w:fill="auto"/>
            <w:vAlign w:val="center"/>
            <w:hideMark/>
          </w:tcPr>
          <w:p w:rsidR="004A4918" w:rsidRPr="00FA7500" w:rsidRDefault="004A4918" w:rsidP="004A4918">
            <w:pPr>
              <w:jc w:val="center"/>
              <w:rPr>
                <w:rFonts w:ascii="Sylfaen" w:hAnsi="Sylfaen" w:cs="Calibri"/>
                <w:b/>
                <w:bCs/>
                <w:lang w:val="en-US"/>
              </w:rPr>
            </w:pPr>
            <w:r w:rsidRPr="00FA7500">
              <w:rPr>
                <w:rFonts w:ascii="Sylfaen" w:hAnsi="Sylfaen" w:cs="Calibri"/>
                <w:b/>
                <w:bCs/>
                <w:lang w:val="en-US"/>
              </w:rPr>
              <w:t>5,385.2</w:t>
            </w:r>
          </w:p>
        </w:tc>
      </w:tr>
      <w:tr w:rsidR="00FA7500" w:rsidRPr="00FA7500" w:rsidTr="004A4918">
        <w:trPr>
          <w:trHeight w:val="300"/>
        </w:trPr>
        <w:tc>
          <w:tcPr>
            <w:tcW w:w="3337" w:type="pct"/>
            <w:tcBorders>
              <w:top w:val="nil"/>
              <w:left w:val="dotted" w:sz="4" w:space="0" w:color="auto"/>
              <w:bottom w:val="dotted" w:sz="4" w:space="0" w:color="auto"/>
              <w:right w:val="dotted" w:sz="4" w:space="0" w:color="auto"/>
            </w:tcBorders>
            <w:shd w:val="clear" w:color="auto" w:fill="auto"/>
            <w:vAlign w:val="center"/>
            <w:hideMark/>
          </w:tcPr>
          <w:p w:rsidR="004A4918" w:rsidRPr="00FA7500" w:rsidRDefault="004A4918" w:rsidP="004A4918">
            <w:pPr>
              <w:rPr>
                <w:rFonts w:ascii="Sylfaen" w:hAnsi="Sylfaen" w:cs="Calibri"/>
                <w:lang w:val="en-US"/>
              </w:rPr>
            </w:pPr>
            <w:r w:rsidRPr="00FA7500">
              <w:rPr>
                <w:rFonts w:ascii="Sylfaen" w:hAnsi="Sylfaen" w:cs="Calibri"/>
                <w:lang w:val="en-US"/>
              </w:rPr>
              <w:t>სახელმწიფო ბიუჯეტის ნაშთი</w:t>
            </w:r>
          </w:p>
        </w:tc>
        <w:tc>
          <w:tcPr>
            <w:tcW w:w="832" w:type="pct"/>
            <w:tcBorders>
              <w:top w:val="nil"/>
              <w:left w:val="nil"/>
              <w:bottom w:val="dotted" w:sz="4" w:space="0" w:color="auto"/>
              <w:right w:val="dotted" w:sz="4" w:space="0" w:color="auto"/>
            </w:tcBorders>
            <w:shd w:val="clear" w:color="auto" w:fill="auto"/>
            <w:vAlign w:val="center"/>
            <w:hideMark/>
          </w:tcPr>
          <w:p w:rsidR="004A4918" w:rsidRPr="00FA7500" w:rsidRDefault="004A4918" w:rsidP="004A4918">
            <w:pPr>
              <w:jc w:val="center"/>
              <w:rPr>
                <w:rFonts w:ascii="Sylfaen" w:hAnsi="Sylfaen" w:cs="Calibri"/>
                <w:lang w:val="en-US"/>
              </w:rPr>
            </w:pPr>
            <w:r w:rsidRPr="00FA7500">
              <w:rPr>
                <w:rFonts w:ascii="Sylfaen" w:hAnsi="Sylfaen" w:cs="Calibri"/>
                <w:lang w:val="en-US"/>
              </w:rPr>
              <w:t>1,247.5</w:t>
            </w:r>
          </w:p>
        </w:tc>
        <w:tc>
          <w:tcPr>
            <w:tcW w:w="832" w:type="pct"/>
            <w:tcBorders>
              <w:top w:val="nil"/>
              <w:left w:val="nil"/>
              <w:bottom w:val="dotted" w:sz="4" w:space="0" w:color="auto"/>
              <w:right w:val="dotted" w:sz="4" w:space="0" w:color="auto"/>
            </w:tcBorders>
            <w:shd w:val="clear" w:color="auto" w:fill="auto"/>
            <w:vAlign w:val="center"/>
            <w:hideMark/>
          </w:tcPr>
          <w:p w:rsidR="004A4918" w:rsidRPr="00FA7500" w:rsidRDefault="004A4918" w:rsidP="004A4918">
            <w:pPr>
              <w:jc w:val="center"/>
              <w:rPr>
                <w:rFonts w:ascii="Sylfaen" w:hAnsi="Sylfaen" w:cs="Calibri"/>
                <w:lang w:val="en-US"/>
              </w:rPr>
            </w:pPr>
            <w:r w:rsidRPr="00FA7500">
              <w:rPr>
                <w:rFonts w:ascii="Sylfaen" w:hAnsi="Sylfaen" w:cs="Calibri"/>
                <w:lang w:val="en-US"/>
              </w:rPr>
              <w:t>2,003.2</w:t>
            </w:r>
          </w:p>
        </w:tc>
      </w:tr>
      <w:tr w:rsidR="00FA7500" w:rsidRPr="00FA7500" w:rsidTr="004A4918">
        <w:trPr>
          <w:trHeight w:val="600"/>
        </w:trPr>
        <w:tc>
          <w:tcPr>
            <w:tcW w:w="3337" w:type="pct"/>
            <w:tcBorders>
              <w:top w:val="nil"/>
              <w:left w:val="dotted" w:sz="4" w:space="0" w:color="auto"/>
              <w:bottom w:val="dotted" w:sz="4" w:space="0" w:color="auto"/>
              <w:right w:val="dotted" w:sz="4" w:space="0" w:color="auto"/>
            </w:tcBorders>
            <w:shd w:val="clear" w:color="auto" w:fill="auto"/>
            <w:vAlign w:val="center"/>
            <w:hideMark/>
          </w:tcPr>
          <w:p w:rsidR="004A4918" w:rsidRPr="00FA7500" w:rsidRDefault="004A4918" w:rsidP="004A4918">
            <w:pPr>
              <w:rPr>
                <w:rFonts w:ascii="Sylfaen" w:hAnsi="Sylfaen" w:cs="Calibri"/>
                <w:lang w:val="en-US"/>
              </w:rPr>
            </w:pPr>
            <w:r w:rsidRPr="00FA7500">
              <w:rPr>
                <w:rFonts w:ascii="Sylfaen" w:hAnsi="Sylfaen" w:cs="Calibri"/>
                <w:lang w:val="en-US"/>
              </w:rPr>
              <w:t>ზედმეტად გადახდილი გადასახადების დაბრუნების</w:t>
            </w:r>
            <w:r w:rsidRPr="00FA7500">
              <w:rPr>
                <w:rFonts w:ascii="Sylfaen" w:hAnsi="Sylfaen" w:cs="Calibri"/>
                <w:lang w:val="en-US"/>
              </w:rPr>
              <w:br/>
              <w:t>ქვეანგარიში</w:t>
            </w:r>
          </w:p>
        </w:tc>
        <w:tc>
          <w:tcPr>
            <w:tcW w:w="832" w:type="pct"/>
            <w:tcBorders>
              <w:top w:val="nil"/>
              <w:left w:val="nil"/>
              <w:bottom w:val="dotted" w:sz="4" w:space="0" w:color="auto"/>
              <w:right w:val="dotted" w:sz="4" w:space="0" w:color="auto"/>
            </w:tcBorders>
            <w:shd w:val="clear" w:color="auto" w:fill="auto"/>
            <w:vAlign w:val="center"/>
            <w:hideMark/>
          </w:tcPr>
          <w:p w:rsidR="004A4918" w:rsidRPr="00FA7500" w:rsidRDefault="004A4918" w:rsidP="004A4918">
            <w:pPr>
              <w:jc w:val="center"/>
              <w:rPr>
                <w:rFonts w:ascii="Sylfaen" w:hAnsi="Sylfaen" w:cs="Calibri"/>
                <w:lang w:val="en-US"/>
              </w:rPr>
            </w:pPr>
            <w:r w:rsidRPr="00FA7500">
              <w:rPr>
                <w:rFonts w:ascii="Sylfaen" w:hAnsi="Sylfaen" w:cs="Calibri"/>
                <w:lang w:val="en-US"/>
              </w:rPr>
              <w:t>607.3</w:t>
            </w:r>
          </w:p>
        </w:tc>
        <w:tc>
          <w:tcPr>
            <w:tcW w:w="832" w:type="pct"/>
            <w:tcBorders>
              <w:top w:val="nil"/>
              <w:left w:val="nil"/>
              <w:bottom w:val="dotted" w:sz="4" w:space="0" w:color="auto"/>
              <w:right w:val="dotted" w:sz="4" w:space="0" w:color="auto"/>
            </w:tcBorders>
            <w:shd w:val="clear" w:color="auto" w:fill="auto"/>
            <w:vAlign w:val="center"/>
            <w:hideMark/>
          </w:tcPr>
          <w:p w:rsidR="004A4918" w:rsidRPr="00FA7500" w:rsidRDefault="004A4918" w:rsidP="004A4918">
            <w:pPr>
              <w:jc w:val="center"/>
              <w:rPr>
                <w:rFonts w:ascii="Sylfaen" w:hAnsi="Sylfaen" w:cs="Calibri"/>
                <w:lang w:val="en-US"/>
              </w:rPr>
            </w:pPr>
            <w:r w:rsidRPr="00FA7500">
              <w:rPr>
                <w:rFonts w:ascii="Sylfaen" w:hAnsi="Sylfaen" w:cs="Calibri"/>
                <w:lang w:val="en-US"/>
              </w:rPr>
              <w:t>550.6</w:t>
            </w:r>
          </w:p>
        </w:tc>
      </w:tr>
      <w:tr w:rsidR="00FA7500" w:rsidRPr="00FA7500" w:rsidTr="004A4918">
        <w:trPr>
          <w:trHeight w:val="300"/>
        </w:trPr>
        <w:tc>
          <w:tcPr>
            <w:tcW w:w="3337" w:type="pct"/>
            <w:tcBorders>
              <w:top w:val="nil"/>
              <w:left w:val="dotted" w:sz="4" w:space="0" w:color="auto"/>
              <w:bottom w:val="dotted" w:sz="4" w:space="0" w:color="auto"/>
              <w:right w:val="dotted" w:sz="4" w:space="0" w:color="auto"/>
            </w:tcBorders>
            <w:shd w:val="clear" w:color="auto" w:fill="auto"/>
            <w:vAlign w:val="center"/>
            <w:hideMark/>
          </w:tcPr>
          <w:p w:rsidR="004A4918" w:rsidRPr="00FA7500" w:rsidRDefault="004A4918" w:rsidP="004A4918">
            <w:pPr>
              <w:rPr>
                <w:rFonts w:ascii="Sylfaen" w:hAnsi="Sylfaen" w:cs="Calibri"/>
                <w:lang w:val="en-US"/>
              </w:rPr>
            </w:pPr>
            <w:r w:rsidRPr="00FA7500">
              <w:rPr>
                <w:rFonts w:ascii="Sylfaen" w:hAnsi="Sylfaen" w:cs="Calibri"/>
                <w:lang w:val="en-US"/>
              </w:rPr>
              <w:t>მიზნობრივი გრანტები</w:t>
            </w:r>
          </w:p>
        </w:tc>
        <w:tc>
          <w:tcPr>
            <w:tcW w:w="832" w:type="pct"/>
            <w:tcBorders>
              <w:top w:val="nil"/>
              <w:left w:val="nil"/>
              <w:bottom w:val="dotted" w:sz="4" w:space="0" w:color="auto"/>
              <w:right w:val="dotted" w:sz="4" w:space="0" w:color="auto"/>
            </w:tcBorders>
            <w:shd w:val="clear" w:color="auto" w:fill="auto"/>
            <w:vAlign w:val="center"/>
            <w:hideMark/>
          </w:tcPr>
          <w:p w:rsidR="004A4918" w:rsidRPr="00FA7500" w:rsidRDefault="004A4918" w:rsidP="004A4918">
            <w:pPr>
              <w:jc w:val="center"/>
              <w:rPr>
                <w:rFonts w:ascii="Sylfaen" w:hAnsi="Sylfaen" w:cs="Calibri"/>
                <w:lang w:val="en-US"/>
              </w:rPr>
            </w:pPr>
            <w:r w:rsidRPr="00FA7500">
              <w:rPr>
                <w:rFonts w:ascii="Sylfaen" w:hAnsi="Sylfaen" w:cs="Calibri"/>
                <w:lang w:val="en-US"/>
              </w:rPr>
              <w:t>23.1</w:t>
            </w:r>
          </w:p>
        </w:tc>
        <w:tc>
          <w:tcPr>
            <w:tcW w:w="832" w:type="pct"/>
            <w:tcBorders>
              <w:top w:val="nil"/>
              <w:left w:val="nil"/>
              <w:bottom w:val="dotted" w:sz="4" w:space="0" w:color="auto"/>
              <w:right w:val="dotted" w:sz="4" w:space="0" w:color="auto"/>
            </w:tcBorders>
            <w:shd w:val="clear" w:color="auto" w:fill="auto"/>
            <w:vAlign w:val="center"/>
            <w:hideMark/>
          </w:tcPr>
          <w:p w:rsidR="004A4918" w:rsidRPr="00FA7500" w:rsidRDefault="004A4918" w:rsidP="004A4918">
            <w:pPr>
              <w:jc w:val="center"/>
              <w:rPr>
                <w:rFonts w:ascii="Sylfaen" w:hAnsi="Sylfaen" w:cs="Calibri"/>
                <w:lang w:val="en-US"/>
              </w:rPr>
            </w:pPr>
            <w:r w:rsidRPr="00FA7500">
              <w:rPr>
                <w:rFonts w:ascii="Sylfaen" w:hAnsi="Sylfaen" w:cs="Calibri"/>
                <w:lang w:val="en-US"/>
              </w:rPr>
              <w:t>27.2</w:t>
            </w:r>
          </w:p>
        </w:tc>
      </w:tr>
      <w:tr w:rsidR="00FA7500" w:rsidRPr="00FA7500" w:rsidTr="004A4918">
        <w:trPr>
          <w:trHeight w:val="600"/>
        </w:trPr>
        <w:tc>
          <w:tcPr>
            <w:tcW w:w="3337" w:type="pct"/>
            <w:tcBorders>
              <w:top w:val="nil"/>
              <w:left w:val="dotted" w:sz="4" w:space="0" w:color="auto"/>
              <w:bottom w:val="dotted" w:sz="4" w:space="0" w:color="auto"/>
              <w:right w:val="dotted" w:sz="4" w:space="0" w:color="auto"/>
            </w:tcBorders>
            <w:shd w:val="clear" w:color="auto" w:fill="auto"/>
            <w:vAlign w:val="center"/>
            <w:hideMark/>
          </w:tcPr>
          <w:p w:rsidR="004A4918" w:rsidRPr="00FA7500" w:rsidRDefault="004A4918" w:rsidP="004A4918">
            <w:pPr>
              <w:rPr>
                <w:rFonts w:ascii="Sylfaen" w:hAnsi="Sylfaen" w:cs="Calibri"/>
                <w:lang w:val="en-US"/>
              </w:rPr>
            </w:pPr>
            <w:r w:rsidRPr="00FA7500">
              <w:rPr>
                <w:rFonts w:ascii="Sylfaen" w:hAnsi="Sylfaen" w:cs="Calibri"/>
                <w:lang w:val="en-US"/>
              </w:rPr>
              <w:t>ხაზინის ერთიან ანგარიშზე რიცხული დეპოზიტური</w:t>
            </w:r>
            <w:r w:rsidRPr="00FA7500">
              <w:rPr>
                <w:rFonts w:ascii="Sylfaen" w:hAnsi="Sylfaen" w:cs="Calibri"/>
                <w:lang w:val="en-US"/>
              </w:rPr>
              <w:br/>
              <w:t>ნაშთი</w:t>
            </w:r>
          </w:p>
        </w:tc>
        <w:tc>
          <w:tcPr>
            <w:tcW w:w="832" w:type="pct"/>
            <w:tcBorders>
              <w:top w:val="nil"/>
              <w:left w:val="nil"/>
              <w:bottom w:val="dotted" w:sz="4" w:space="0" w:color="auto"/>
              <w:right w:val="dotted" w:sz="4" w:space="0" w:color="auto"/>
            </w:tcBorders>
            <w:shd w:val="clear" w:color="auto" w:fill="auto"/>
            <w:vAlign w:val="center"/>
            <w:hideMark/>
          </w:tcPr>
          <w:p w:rsidR="004A4918" w:rsidRPr="00FA7500" w:rsidRDefault="004A4918" w:rsidP="004A4918">
            <w:pPr>
              <w:jc w:val="center"/>
              <w:rPr>
                <w:rFonts w:ascii="Sylfaen" w:hAnsi="Sylfaen" w:cs="Calibri"/>
                <w:lang w:val="en-US"/>
              </w:rPr>
            </w:pPr>
            <w:r w:rsidRPr="00FA7500">
              <w:rPr>
                <w:rFonts w:ascii="Sylfaen" w:hAnsi="Sylfaen" w:cs="Calibri"/>
                <w:lang w:val="en-US"/>
              </w:rPr>
              <w:t>37.1</w:t>
            </w:r>
          </w:p>
        </w:tc>
        <w:tc>
          <w:tcPr>
            <w:tcW w:w="832" w:type="pct"/>
            <w:tcBorders>
              <w:top w:val="nil"/>
              <w:left w:val="nil"/>
              <w:bottom w:val="dotted" w:sz="4" w:space="0" w:color="auto"/>
              <w:right w:val="dotted" w:sz="4" w:space="0" w:color="auto"/>
            </w:tcBorders>
            <w:shd w:val="clear" w:color="auto" w:fill="auto"/>
            <w:vAlign w:val="center"/>
            <w:hideMark/>
          </w:tcPr>
          <w:p w:rsidR="004A4918" w:rsidRPr="00FA7500" w:rsidRDefault="004A4918" w:rsidP="004A4918">
            <w:pPr>
              <w:jc w:val="center"/>
              <w:rPr>
                <w:rFonts w:ascii="Sylfaen" w:hAnsi="Sylfaen" w:cs="Calibri"/>
                <w:lang w:val="en-US"/>
              </w:rPr>
            </w:pPr>
            <w:r w:rsidRPr="00FA7500">
              <w:rPr>
                <w:rFonts w:ascii="Sylfaen" w:hAnsi="Sylfaen" w:cs="Calibri"/>
                <w:lang w:val="en-US"/>
              </w:rPr>
              <w:t>42.1</w:t>
            </w:r>
          </w:p>
        </w:tc>
      </w:tr>
      <w:tr w:rsidR="00FA7500" w:rsidRPr="00FA7500" w:rsidTr="004A4918">
        <w:trPr>
          <w:trHeight w:val="600"/>
        </w:trPr>
        <w:tc>
          <w:tcPr>
            <w:tcW w:w="3337" w:type="pct"/>
            <w:tcBorders>
              <w:top w:val="nil"/>
              <w:left w:val="dotted" w:sz="4" w:space="0" w:color="auto"/>
              <w:bottom w:val="dotted" w:sz="4" w:space="0" w:color="auto"/>
              <w:right w:val="dotted" w:sz="4" w:space="0" w:color="auto"/>
            </w:tcBorders>
            <w:shd w:val="clear" w:color="auto" w:fill="auto"/>
            <w:vAlign w:val="center"/>
            <w:hideMark/>
          </w:tcPr>
          <w:p w:rsidR="004A4918" w:rsidRPr="00FA7500" w:rsidRDefault="004A4918" w:rsidP="004A4918">
            <w:pPr>
              <w:rPr>
                <w:rFonts w:ascii="Sylfaen" w:hAnsi="Sylfaen" w:cs="Calibri"/>
                <w:lang w:val="en-US"/>
              </w:rPr>
            </w:pPr>
            <w:r w:rsidRPr="00FA7500">
              <w:rPr>
                <w:rFonts w:ascii="Sylfaen" w:hAnsi="Sylfaen" w:cs="Calibri"/>
                <w:lang w:val="en-US"/>
              </w:rPr>
              <w:t>სახაზინო სამსახურის სავალუტო ანგარიშებზე</w:t>
            </w:r>
            <w:r w:rsidRPr="00FA7500">
              <w:rPr>
                <w:rFonts w:ascii="Sylfaen" w:hAnsi="Sylfaen" w:cs="Calibri"/>
                <w:lang w:val="en-US"/>
              </w:rPr>
              <w:br/>
              <w:t>რიცხული ნაშთი</w:t>
            </w:r>
          </w:p>
        </w:tc>
        <w:tc>
          <w:tcPr>
            <w:tcW w:w="832" w:type="pct"/>
            <w:tcBorders>
              <w:top w:val="nil"/>
              <w:left w:val="nil"/>
              <w:bottom w:val="dotted" w:sz="4" w:space="0" w:color="auto"/>
              <w:right w:val="dotted" w:sz="4" w:space="0" w:color="auto"/>
            </w:tcBorders>
            <w:shd w:val="clear" w:color="auto" w:fill="auto"/>
            <w:vAlign w:val="center"/>
            <w:hideMark/>
          </w:tcPr>
          <w:p w:rsidR="004A4918" w:rsidRPr="00FA7500" w:rsidRDefault="004A4918" w:rsidP="004A4918">
            <w:pPr>
              <w:jc w:val="center"/>
              <w:rPr>
                <w:rFonts w:ascii="Sylfaen" w:hAnsi="Sylfaen" w:cs="Calibri"/>
                <w:lang w:val="en-US"/>
              </w:rPr>
            </w:pPr>
            <w:r w:rsidRPr="00FA7500">
              <w:rPr>
                <w:rFonts w:ascii="Sylfaen" w:hAnsi="Sylfaen" w:cs="Calibri"/>
                <w:lang w:val="en-US"/>
              </w:rPr>
              <w:t>623.9</w:t>
            </w:r>
          </w:p>
        </w:tc>
        <w:tc>
          <w:tcPr>
            <w:tcW w:w="832" w:type="pct"/>
            <w:tcBorders>
              <w:top w:val="nil"/>
              <w:left w:val="nil"/>
              <w:bottom w:val="dotted" w:sz="4" w:space="0" w:color="auto"/>
              <w:right w:val="dotted" w:sz="4" w:space="0" w:color="auto"/>
            </w:tcBorders>
            <w:shd w:val="clear" w:color="auto" w:fill="auto"/>
            <w:vAlign w:val="center"/>
            <w:hideMark/>
          </w:tcPr>
          <w:p w:rsidR="004A4918" w:rsidRPr="00FA7500" w:rsidRDefault="004A4918" w:rsidP="004A4918">
            <w:pPr>
              <w:jc w:val="center"/>
              <w:rPr>
                <w:rFonts w:ascii="Sylfaen" w:hAnsi="Sylfaen" w:cs="Calibri"/>
                <w:lang w:val="en-US"/>
              </w:rPr>
            </w:pPr>
            <w:r w:rsidRPr="00FA7500">
              <w:rPr>
                <w:rFonts w:ascii="Sylfaen" w:hAnsi="Sylfaen" w:cs="Calibri"/>
                <w:lang w:val="en-US"/>
              </w:rPr>
              <w:t>589.5</w:t>
            </w:r>
          </w:p>
        </w:tc>
      </w:tr>
      <w:tr w:rsidR="00FA7500" w:rsidRPr="00FA7500" w:rsidTr="004A4918">
        <w:trPr>
          <w:trHeight w:val="600"/>
        </w:trPr>
        <w:tc>
          <w:tcPr>
            <w:tcW w:w="3337" w:type="pct"/>
            <w:tcBorders>
              <w:top w:val="nil"/>
              <w:left w:val="dotted" w:sz="4" w:space="0" w:color="auto"/>
              <w:bottom w:val="dotted" w:sz="4" w:space="0" w:color="auto"/>
              <w:right w:val="dotted" w:sz="4" w:space="0" w:color="auto"/>
            </w:tcBorders>
            <w:shd w:val="clear" w:color="auto" w:fill="auto"/>
            <w:vAlign w:val="center"/>
            <w:hideMark/>
          </w:tcPr>
          <w:p w:rsidR="004A4918" w:rsidRPr="00FA7500" w:rsidRDefault="004A4918" w:rsidP="004A4918">
            <w:pPr>
              <w:rPr>
                <w:rFonts w:ascii="Sylfaen" w:hAnsi="Sylfaen" w:cs="Calibri"/>
                <w:lang w:val="en-US"/>
              </w:rPr>
            </w:pPr>
            <w:r w:rsidRPr="00FA7500">
              <w:rPr>
                <w:rFonts w:ascii="Sylfaen" w:hAnsi="Sylfaen" w:cs="Calibri"/>
                <w:lang w:val="en-US"/>
              </w:rPr>
              <w:t>ავტონომიური რესპუბლიკების და</w:t>
            </w:r>
            <w:r w:rsidRPr="00FA7500">
              <w:rPr>
                <w:rFonts w:ascii="Sylfaen" w:hAnsi="Sylfaen" w:cs="Calibri"/>
                <w:lang w:val="en-US"/>
              </w:rPr>
              <w:br/>
              <w:t>მუნიციპალიტეტების ბიუჯეტების ნაშთები</w:t>
            </w:r>
          </w:p>
        </w:tc>
        <w:tc>
          <w:tcPr>
            <w:tcW w:w="832" w:type="pct"/>
            <w:tcBorders>
              <w:top w:val="nil"/>
              <w:left w:val="nil"/>
              <w:bottom w:val="dotted" w:sz="4" w:space="0" w:color="auto"/>
              <w:right w:val="dotted" w:sz="4" w:space="0" w:color="auto"/>
            </w:tcBorders>
            <w:shd w:val="clear" w:color="auto" w:fill="auto"/>
            <w:vAlign w:val="center"/>
            <w:hideMark/>
          </w:tcPr>
          <w:p w:rsidR="004A4918" w:rsidRPr="00FA7500" w:rsidRDefault="004A4918" w:rsidP="004A4918">
            <w:pPr>
              <w:jc w:val="center"/>
              <w:rPr>
                <w:rFonts w:ascii="Sylfaen" w:hAnsi="Sylfaen" w:cs="Calibri"/>
                <w:lang w:val="en-US"/>
              </w:rPr>
            </w:pPr>
            <w:r w:rsidRPr="00FA7500">
              <w:rPr>
                <w:rFonts w:ascii="Sylfaen" w:hAnsi="Sylfaen" w:cs="Calibri"/>
                <w:lang w:val="en-US"/>
              </w:rPr>
              <w:t>697.3</w:t>
            </w:r>
          </w:p>
        </w:tc>
        <w:tc>
          <w:tcPr>
            <w:tcW w:w="832" w:type="pct"/>
            <w:tcBorders>
              <w:top w:val="nil"/>
              <w:left w:val="nil"/>
              <w:bottom w:val="dotted" w:sz="4" w:space="0" w:color="auto"/>
              <w:right w:val="dotted" w:sz="4" w:space="0" w:color="auto"/>
            </w:tcBorders>
            <w:shd w:val="clear" w:color="auto" w:fill="auto"/>
            <w:vAlign w:val="center"/>
            <w:hideMark/>
          </w:tcPr>
          <w:p w:rsidR="004A4918" w:rsidRPr="00FA7500" w:rsidRDefault="004A4918" w:rsidP="004A4918">
            <w:pPr>
              <w:jc w:val="center"/>
              <w:rPr>
                <w:rFonts w:ascii="Sylfaen" w:hAnsi="Sylfaen" w:cs="Calibri"/>
                <w:lang w:val="en-US"/>
              </w:rPr>
            </w:pPr>
            <w:r w:rsidRPr="00FA7500">
              <w:rPr>
                <w:rFonts w:ascii="Sylfaen" w:hAnsi="Sylfaen" w:cs="Calibri"/>
                <w:lang w:val="en-US"/>
              </w:rPr>
              <w:t>989.2</w:t>
            </w:r>
          </w:p>
        </w:tc>
      </w:tr>
      <w:tr w:rsidR="004A4918" w:rsidRPr="00FA7500" w:rsidTr="004A4918">
        <w:trPr>
          <w:trHeight w:val="300"/>
        </w:trPr>
        <w:tc>
          <w:tcPr>
            <w:tcW w:w="3337" w:type="pct"/>
            <w:tcBorders>
              <w:top w:val="nil"/>
              <w:left w:val="dotted" w:sz="4" w:space="0" w:color="auto"/>
              <w:bottom w:val="dotted" w:sz="4" w:space="0" w:color="auto"/>
              <w:right w:val="dotted" w:sz="4" w:space="0" w:color="auto"/>
            </w:tcBorders>
            <w:shd w:val="clear" w:color="auto" w:fill="auto"/>
            <w:vAlign w:val="center"/>
            <w:hideMark/>
          </w:tcPr>
          <w:p w:rsidR="004A4918" w:rsidRPr="00FA7500" w:rsidRDefault="004A4918" w:rsidP="004A4918">
            <w:pPr>
              <w:rPr>
                <w:rFonts w:ascii="Sylfaen" w:hAnsi="Sylfaen" w:cs="Calibri"/>
                <w:lang w:val="en-US"/>
              </w:rPr>
            </w:pPr>
            <w:r w:rsidRPr="00FA7500">
              <w:rPr>
                <w:rFonts w:ascii="Sylfaen" w:hAnsi="Sylfaen" w:cs="Calibri"/>
                <w:lang w:val="en-US"/>
              </w:rPr>
              <w:t>სსიპ-ების და ა(ა)იპ-ების ნაშთები</w:t>
            </w:r>
          </w:p>
        </w:tc>
        <w:tc>
          <w:tcPr>
            <w:tcW w:w="832" w:type="pct"/>
            <w:tcBorders>
              <w:top w:val="nil"/>
              <w:left w:val="nil"/>
              <w:bottom w:val="dotted" w:sz="4" w:space="0" w:color="auto"/>
              <w:right w:val="dotted" w:sz="4" w:space="0" w:color="auto"/>
            </w:tcBorders>
            <w:shd w:val="clear" w:color="auto" w:fill="auto"/>
            <w:vAlign w:val="center"/>
            <w:hideMark/>
          </w:tcPr>
          <w:p w:rsidR="004A4918" w:rsidRPr="00FA7500" w:rsidRDefault="004A4918" w:rsidP="004A4918">
            <w:pPr>
              <w:jc w:val="center"/>
              <w:rPr>
                <w:rFonts w:ascii="Sylfaen" w:hAnsi="Sylfaen" w:cs="Calibri"/>
                <w:lang w:val="en-US"/>
              </w:rPr>
            </w:pPr>
            <w:r w:rsidRPr="00FA7500">
              <w:rPr>
                <w:rFonts w:ascii="Sylfaen" w:hAnsi="Sylfaen" w:cs="Calibri"/>
                <w:lang w:val="en-US"/>
              </w:rPr>
              <w:t>958.6</w:t>
            </w:r>
          </w:p>
        </w:tc>
        <w:tc>
          <w:tcPr>
            <w:tcW w:w="832" w:type="pct"/>
            <w:tcBorders>
              <w:top w:val="nil"/>
              <w:left w:val="nil"/>
              <w:bottom w:val="dotted" w:sz="4" w:space="0" w:color="auto"/>
              <w:right w:val="dotted" w:sz="4" w:space="0" w:color="auto"/>
            </w:tcBorders>
            <w:shd w:val="clear" w:color="auto" w:fill="auto"/>
            <w:vAlign w:val="center"/>
            <w:hideMark/>
          </w:tcPr>
          <w:p w:rsidR="004A4918" w:rsidRPr="00FA7500" w:rsidRDefault="004A4918" w:rsidP="004A4918">
            <w:pPr>
              <w:jc w:val="center"/>
              <w:rPr>
                <w:rFonts w:ascii="Sylfaen" w:hAnsi="Sylfaen" w:cs="Calibri"/>
                <w:lang w:val="en-US"/>
              </w:rPr>
            </w:pPr>
            <w:r w:rsidRPr="00FA7500">
              <w:rPr>
                <w:rFonts w:ascii="Sylfaen" w:hAnsi="Sylfaen" w:cs="Calibri"/>
                <w:lang w:val="en-US"/>
              </w:rPr>
              <w:t>1,183.4</w:t>
            </w:r>
          </w:p>
        </w:tc>
      </w:tr>
    </w:tbl>
    <w:p w:rsidR="006B534C" w:rsidRPr="00FA7500" w:rsidRDefault="006B534C" w:rsidP="00B158B3">
      <w:pPr>
        <w:jc w:val="right"/>
        <w:rPr>
          <w:rFonts w:ascii="Sylfaen" w:hAnsi="Sylfaen" w:cs="Sylfaen"/>
          <w:i/>
          <w:sz w:val="16"/>
          <w:szCs w:val="16"/>
          <w:highlight w:val="yellow"/>
        </w:rPr>
      </w:pPr>
    </w:p>
    <w:p w:rsidR="004A4918" w:rsidRPr="00FA7500" w:rsidRDefault="004A4918" w:rsidP="00B158B3">
      <w:pPr>
        <w:jc w:val="right"/>
        <w:rPr>
          <w:rFonts w:ascii="Sylfaen" w:hAnsi="Sylfaen" w:cs="Sylfaen"/>
          <w:i/>
          <w:sz w:val="16"/>
          <w:szCs w:val="16"/>
          <w:highlight w:val="yellow"/>
        </w:rPr>
      </w:pPr>
    </w:p>
    <w:p w:rsidR="004A4918" w:rsidRPr="00FA7500" w:rsidRDefault="004A4918" w:rsidP="00B158B3">
      <w:pPr>
        <w:jc w:val="right"/>
        <w:rPr>
          <w:rFonts w:ascii="Sylfaen" w:hAnsi="Sylfaen" w:cs="Sylfaen"/>
          <w:i/>
          <w:sz w:val="16"/>
          <w:szCs w:val="16"/>
          <w:highlight w:val="yellow"/>
        </w:rPr>
      </w:pPr>
    </w:p>
    <w:p w:rsidR="004E68AD" w:rsidRPr="00FA7500" w:rsidRDefault="004E68AD" w:rsidP="008B2021">
      <w:pPr>
        <w:tabs>
          <w:tab w:val="left" w:pos="0"/>
        </w:tabs>
        <w:ind w:right="173" w:firstLine="720"/>
        <w:jc w:val="right"/>
        <w:rPr>
          <w:rFonts w:ascii="Sylfaen" w:hAnsi="Sylfaen"/>
          <w:i/>
          <w:noProof/>
          <w:sz w:val="18"/>
          <w:szCs w:val="18"/>
          <w:highlight w:val="yellow"/>
          <w:lang w:val="ka-GE"/>
        </w:rPr>
      </w:pPr>
    </w:p>
    <w:p w:rsidR="00AF132D" w:rsidRPr="00FA7500" w:rsidRDefault="00AF132D">
      <w:pPr>
        <w:spacing w:after="160" w:line="259" w:lineRule="auto"/>
        <w:rPr>
          <w:rFonts w:ascii="Sylfaen" w:hAnsi="Sylfaen"/>
          <w:i/>
          <w:noProof/>
          <w:sz w:val="18"/>
          <w:szCs w:val="18"/>
          <w:highlight w:val="yellow"/>
          <w:lang w:val="ka-GE"/>
        </w:rPr>
      </w:pPr>
      <w:r w:rsidRPr="00FA7500">
        <w:rPr>
          <w:rFonts w:ascii="Sylfaen" w:hAnsi="Sylfaen"/>
          <w:i/>
          <w:noProof/>
          <w:sz w:val="18"/>
          <w:szCs w:val="18"/>
          <w:highlight w:val="yellow"/>
          <w:lang w:val="ka-GE"/>
        </w:rPr>
        <w:br w:type="page"/>
      </w:r>
    </w:p>
    <w:p w:rsidR="00B0185D" w:rsidRDefault="00B0185D" w:rsidP="00B0185D">
      <w:pPr>
        <w:pStyle w:val="Normal11"/>
        <w:rPr>
          <w:noProof/>
        </w:rPr>
      </w:pPr>
    </w:p>
    <w:p w:rsidR="00B0185D" w:rsidRDefault="00B0185D" w:rsidP="00B0185D">
      <w:pPr>
        <w:pStyle w:val="Normal11"/>
        <w:rPr>
          <w:noProof/>
        </w:rPr>
      </w:pPr>
    </w:p>
    <w:p w:rsidR="006B534C" w:rsidRPr="00FA7500" w:rsidRDefault="006B534C" w:rsidP="006B534C">
      <w:pPr>
        <w:pStyle w:val="Heading1"/>
        <w:jc w:val="center"/>
        <w:rPr>
          <w:rFonts w:ascii="Sylfaen" w:hAnsi="Sylfaen"/>
          <w:b/>
          <w:noProof/>
          <w:color w:val="auto"/>
          <w:sz w:val="22"/>
          <w:szCs w:val="22"/>
          <w:lang w:val="pt-BR"/>
        </w:rPr>
      </w:pPr>
      <w:r w:rsidRPr="00FA7500">
        <w:rPr>
          <w:rFonts w:ascii="Sylfaen" w:hAnsi="Sylfaen"/>
          <w:b/>
          <w:noProof/>
          <w:color w:val="auto"/>
          <w:sz w:val="22"/>
          <w:szCs w:val="22"/>
          <w:lang w:val="pt-BR"/>
        </w:rPr>
        <w:t>202</w:t>
      </w:r>
      <w:r w:rsidR="00E616C9" w:rsidRPr="00FA7500">
        <w:rPr>
          <w:rFonts w:ascii="Sylfaen" w:hAnsi="Sylfaen"/>
          <w:b/>
          <w:noProof/>
          <w:color w:val="auto"/>
          <w:sz w:val="22"/>
          <w:szCs w:val="22"/>
          <w:lang w:val="ka-GE"/>
        </w:rPr>
        <w:t>3</w:t>
      </w:r>
      <w:r w:rsidRPr="00FA7500">
        <w:rPr>
          <w:rFonts w:ascii="Sylfaen" w:hAnsi="Sylfaen"/>
          <w:b/>
          <w:noProof/>
          <w:color w:val="auto"/>
          <w:sz w:val="22"/>
          <w:szCs w:val="22"/>
          <w:lang w:val="pt-BR"/>
        </w:rPr>
        <w:t xml:space="preserve"> წლის სახელმწიფო ბიუჯეტის შესრულებ</w:t>
      </w:r>
      <w:r w:rsidRPr="00FA7500">
        <w:rPr>
          <w:rFonts w:ascii="Sylfaen" w:hAnsi="Sylfaen"/>
          <w:b/>
          <w:noProof/>
          <w:color w:val="auto"/>
          <w:sz w:val="22"/>
          <w:szCs w:val="22"/>
          <w:lang w:val="ka-GE"/>
        </w:rPr>
        <w:t>ა</w:t>
      </w:r>
      <w:r w:rsidRPr="00FA7500">
        <w:rPr>
          <w:rFonts w:ascii="Sylfaen" w:hAnsi="Sylfaen"/>
          <w:b/>
          <w:noProof/>
          <w:color w:val="auto"/>
          <w:sz w:val="22"/>
          <w:szCs w:val="22"/>
          <w:lang w:val="pt-BR"/>
        </w:rPr>
        <w:t xml:space="preserve"> მხარჯავი დაწესებულებების </w:t>
      </w:r>
      <w:r w:rsidR="00442650" w:rsidRPr="00FA7500">
        <w:rPr>
          <w:rFonts w:ascii="Sylfaen" w:hAnsi="Sylfaen"/>
          <w:b/>
          <w:noProof/>
          <w:color w:val="auto"/>
          <w:sz w:val="22"/>
          <w:szCs w:val="22"/>
          <w:lang w:val="ka-GE"/>
        </w:rPr>
        <w:t xml:space="preserve">და ეკონომიკური კლასიფიკაციის მუხლების </w:t>
      </w:r>
      <w:r w:rsidRPr="00FA7500">
        <w:rPr>
          <w:rFonts w:ascii="Sylfaen" w:hAnsi="Sylfaen"/>
          <w:b/>
          <w:noProof/>
          <w:color w:val="auto"/>
          <w:sz w:val="22"/>
          <w:szCs w:val="22"/>
          <w:lang w:val="pt-BR"/>
        </w:rPr>
        <w:t>მიხედვით</w:t>
      </w:r>
    </w:p>
    <w:p w:rsidR="006B534C" w:rsidRPr="00FA7500" w:rsidRDefault="006B534C" w:rsidP="006B534C">
      <w:pPr>
        <w:pStyle w:val="BodyText"/>
        <w:tabs>
          <w:tab w:val="left" w:pos="0"/>
          <w:tab w:val="left" w:pos="900"/>
          <w:tab w:val="left" w:pos="1620"/>
        </w:tabs>
        <w:ind w:right="173"/>
        <w:rPr>
          <w:rFonts w:ascii="Sylfaen" w:hAnsi="Sylfaen" w:cs="Sylfaen"/>
          <w:noProof/>
          <w:sz w:val="22"/>
          <w:szCs w:val="22"/>
          <w:lang w:val="ka-GE"/>
        </w:rPr>
      </w:pPr>
    </w:p>
    <w:p w:rsidR="006B534C" w:rsidRPr="00FA7500" w:rsidRDefault="006B534C" w:rsidP="006B534C">
      <w:pPr>
        <w:pStyle w:val="BodyText"/>
        <w:tabs>
          <w:tab w:val="left" w:pos="0"/>
          <w:tab w:val="left" w:pos="900"/>
          <w:tab w:val="left" w:pos="1620"/>
        </w:tabs>
        <w:ind w:right="-7"/>
        <w:jc w:val="right"/>
        <w:rPr>
          <w:rFonts w:ascii="Sylfaen" w:hAnsi="Sylfaen" w:cs="Sylfaen"/>
          <w:i/>
          <w:noProof/>
          <w:sz w:val="16"/>
          <w:szCs w:val="16"/>
          <w:lang w:val="ka-GE"/>
        </w:rPr>
      </w:pPr>
      <w:r w:rsidRPr="00FA7500">
        <w:rPr>
          <w:rFonts w:ascii="Sylfaen" w:hAnsi="Sylfaen" w:cs="Sylfaen"/>
          <w:i/>
          <w:noProof/>
          <w:sz w:val="16"/>
          <w:szCs w:val="16"/>
          <w:lang w:val="ka-GE"/>
        </w:rPr>
        <w:t>ათას ლარებში</w:t>
      </w: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650"/>
        <w:gridCol w:w="2815"/>
        <w:gridCol w:w="1434"/>
        <w:gridCol w:w="1415"/>
        <w:gridCol w:w="1004"/>
        <w:gridCol w:w="1341"/>
        <w:gridCol w:w="1321"/>
      </w:tblGrid>
      <w:tr w:rsidR="00FA7500" w:rsidRPr="00FA7500" w:rsidTr="00826672">
        <w:trPr>
          <w:trHeight w:val="288"/>
          <w:tblHeader/>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bookmarkStart w:id="7" w:name="RANGE!B2:H5719"/>
            <w:r w:rsidRPr="00FA7500">
              <w:rPr>
                <w:rFonts w:ascii="Sylfaen" w:hAnsi="Sylfaen" w:cs="Calibri"/>
                <w:b/>
                <w:bCs/>
                <w:sz w:val="16"/>
                <w:szCs w:val="16"/>
                <w:lang w:val="en-US"/>
              </w:rPr>
              <w:t>კოდი</w:t>
            </w:r>
            <w:bookmarkEnd w:id="7"/>
          </w:p>
        </w:tc>
        <w:tc>
          <w:tcPr>
            <w:tcW w:w="1410"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დასახელება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 xml:space="preserve">2023 წლის დამტკიცებული გეგმა       </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2023 წლის დაზუსტებული გეგმა 01.07.2023 მდგომარეობით</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 xml:space="preserve">2023 წლის 6 თვის ფაქტი </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%-ულად წლიურ დამტკიცებულ გეგმასთან</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%-ულად წლიურ დაზუსტებულ გეგმასთან</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00 00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სულ ჯამი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21,880,117.1</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21,880,117.1</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9,959,834.0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45.5%</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45.5%</w:t>
            </w:r>
          </w:p>
        </w:tc>
      </w:tr>
      <w:tr w:rsidR="00FA7500" w:rsidRPr="00FA7500" w:rsidTr="00826672">
        <w:trPr>
          <w:trHeight w:val="288"/>
        </w:trPr>
        <w:tc>
          <w:tcPr>
            <w:tcW w:w="325"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16,335,194.2</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16,321,250.0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7,848,852.1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48.1%</w:t>
            </w:r>
          </w:p>
        </w:tc>
      </w:tr>
      <w:tr w:rsidR="00FA7500" w:rsidRPr="00FA7500" w:rsidTr="00826672">
        <w:trPr>
          <w:trHeight w:val="288"/>
        </w:trPr>
        <w:tc>
          <w:tcPr>
            <w:tcW w:w="325"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2,236,660.8</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2,231,093.4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1,030,644.6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46.2%</w:t>
            </w:r>
          </w:p>
        </w:tc>
      </w:tr>
      <w:tr w:rsidR="00FA7500" w:rsidRPr="00FA7500" w:rsidTr="00826672">
        <w:trPr>
          <w:trHeight w:val="288"/>
        </w:trPr>
        <w:tc>
          <w:tcPr>
            <w:tcW w:w="325"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2,025,532.1</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2,050,547.4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987,154.1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48.1%</w:t>
            </w:r>
          </w:p>
        </w:tc>
      </w:tr>
      <w:tr w:rsidR="00FA7500" w:rsidRPr="00FA7500" w:rsidTr="00826672">
        <w:trPr>
          <w:trHeight w:val="288"/>
        </w:trPr>
        <w:tc>
          <w:tcPr>
            <w:tcW w:w="325"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პროცენტი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1,201,047.0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1,201,047.0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533,214.2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44.4%</w:t>
            </w:r>
          </w:p>
        </w:tc>
      </w:tr>
      <w:tr w:rsidR="00FA7500" w:rsidRPr="00FA7500" w:rsidTr="00826672">
        <w:trPr>
          <w:trHeight w:val="288"/>
        </w:trPr>
        <w:tc>
          <w:tcPr>
            <w:tcW w:w="325"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927,623.0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921,534.3</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424,253.9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46.0%</w:t>
            </w:r>
          </w:p>
        </w:tc>
      </w:tr>
      <w:tr w:rsidR="00FA7500" w:rsidRPr="00FA7500" w:rsidTr="00826672">
        <w:trPr>
          <w:trHeight w:val="288"/>
        </w:trPr>
        <w:tc>
          <w:tcPr>
            <w:tcW w:w="325"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1,275,778.4</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1,272,464.8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541,468.4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42.6%</w:t>
            </w:r>
          </w:p>
        </w:tc>
      </w:tr>
      <w:tr w:rsidR="00FA7500" w:rsidRPr="00FA7500" w:rsidTr="00826672">
        <w:trPr>
          <w:trHeight w:val="288"/>
        </w:trPr>
        <w:tc>
          <w:tcPr>
            <w:tcW w:w="325"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6,447,885.2</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6,446,245.9</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3,250,323.7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50.4%</w:t>
            </w:r>
          </w:p>
        </w:tc>
      </w:tr>
      <w:tr w:rsidR="00FA7500" w:rsidRPr="00FA7500" w:rsidTr="00826672">
        <w:trPr>
          <w:trHeight w:val="288"/>
        </w:trPr>
        <w:tc>
          <w:tcPr>
            <w:tcW w:w="325"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2,220,667.7</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2,198,317.2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1,081,793.1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49.2%</w:t>
            </w:r>
          </w:p>
        </w:tc>
      </w:tr>
      <w:tr w:rsidR="00FA7500" w:rsidRPr="00FA7500" w:rsidTr="00826672">
        <w:trPr>
          <w:trHeight w:val="288"/>
        </w:trPr>
        <w:tc>
          <w:tcPr>
            <w:tcW w:w="325"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3,881,309.9</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3,894,389.7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1,465,794.2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37.6%</w:t>
            </w:r>
          </w:p>
        </w:tc>
      </w:tr>
      <w:tr w:rsidR="00FA7500" w:rsidRPr="00FA7500" w:rsidTr="00826672">
        <w:trPr>
          <w:trHeight w:val="288"/>
        </w:trPr>
        <w:tc>
          <w:tcPr>
            <w:tcW w:w="325"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445,100.0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446,245.0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123,430.2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27.7%</w:t>
            </w:r>
          </w:p>
        </w:tc>
      </w:tr>
      <w:tr w:rsidR="00FA7500" w:rsidRPr="00FA7500" w:rsidTr="00826672">
        <w:trPr>
          <w:trHeight w:val="288"/>
        </w:trPr>
        <w:tc>
          <w:tcPr>
            <w:tcW w:w="325"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ვალდებულებების კლება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1,218,513.0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1,218,232.4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521,757.5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01 00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საქართველოს პარლამენტი და მასთან არსებული ორგანიზაციები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77,460.0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79,460.0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35,681.3</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46.1%</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44.9%</w:t>
            </w:r>
          </w:p>
        </w:tc>
      </w:tr>
      <w:tr w:rsidR="00FA7500" w:rsidRPr="00FA7500" w:rsidTr="00826672">
        <w:trPr>
          <w:trHeight w:val="288"/>
        </w:trPr>
        <w:tc>
          <w:tcPr>
            <w:tcW w:w="325"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69,091.9</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70,691.9</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31,512.4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39,929.1</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36,881.4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17,124.7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25,599.3</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30,229.0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12,846.2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89.0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89.0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79.6%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79.6%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880.0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898.0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580.8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66.0%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2,594.5</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2,594.5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889.9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8,368.1</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8,768.1</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4,168.8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01 01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საკანონმდებლო საქმიანობა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63,730.4</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65,730.4</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29,885.4</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46.9%</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45.5%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57,382.2</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58,682.2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25,966.3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30,964.5</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27,959.7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12,858.6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23,062.1</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27,366.8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11,674.3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486.2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69.5%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69.5%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2,575.7</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2,575.7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882.4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6,348.1</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7,048.1</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3,919.1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01 01 01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საკანონმდებლო, წარმომადგენლობითი და საზედამხედველო საქმიანობა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23,451.0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20,817.7</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9,677.3</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41.3%</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46.5%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23,451.0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20,817.7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9,677.3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19,490.9</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16,486.2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7,728.0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2,837.5</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3,209.0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1,589.6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1,042.6</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1,042.6</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295.0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01 01 02</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საპარლამენტო ფრაქციების და მაჟორიტარი პარლამენტის წევრების ბიუროების საქმიანობა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7,852.9</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8,638.7</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3,688.5</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47.0%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42.7%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lastRenderedPageBreak/>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7,852.9</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8,638.7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3,688.5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7,257.7</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8,043.5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3,495.3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595.2</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595.2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193.1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01 01 03</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საკანონმდებლო საქმიანობის ადმინისტრაციული მხარდაჭერა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32,426.4</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36,273.9</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16,519.6</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50.9%</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45.5%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26,078.3</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29,225.8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12,600.5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11,473.5</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11,473.5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5,130.6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12,966.8</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16,114.4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6,589.4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486.2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69.5%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69.5%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937.9</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937.9</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394.3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6,348.1</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7,048.1</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3,919.1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01 01 03 01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საკანონმდებლო საქმიანობის ადმინისტრირება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32,376.4</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36,223.9</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16,507.2</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51.0%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45.6%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26,028.3</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29,175.8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12,588.1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11,473.5</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11,473.5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5,130.6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12,916.8</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16,064.4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6,577.0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486.2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69.5%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69.5%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937.9</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937.9</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394.3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6,348.1</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7,048.1</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3,919.1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01 01 03 02</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გენდერულ საკითხებზე სისტემური და კოორდინირებული მუშაობის უზრუნველყოფა, გენდერული თანასწორობის შესახებ ცნობიერების ამაღლების ხელშეწყობა და ქალთა გაძლიერების მხარდამჭერი ღონისძიებების განხორციელება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12.4</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24.8%</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24.8%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01 02</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საბიბლიოთეკო საქმიანობა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12,004.4</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11,914.4</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5,039.7</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42.0%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42.3%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10,004.4</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10,214.4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4,793.1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7,814.4</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7,814.4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3,769.9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2,016.0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2,226.0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939.2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68.4%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68.4%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71.2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246.6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01 03</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ჰერალდიკური საქმიანობის სახელმწიფო რეგულირება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595.4</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595.4</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220.4</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37.0%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37.0%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590.4</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590.4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220.4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390.6</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365.6</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137.8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198.0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81.9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01 04</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საქართველოს პარლამენტის ანალიტიკური და კვლევითი საქმიანობის გაძლიერება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1,129.9</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1,219.9</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535.7</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47.4%</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43.9%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1,114.9</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1,204.9</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532.6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lastRenderedPageBreak/>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759.7</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741.7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358.4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323.2</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413.2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77.8%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02 00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საქართველოს პრეზიდენტის ადმინისტრაცია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9,315.0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9,315.0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4,373.0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46.9%</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46.9%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9,115.0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9,054.0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4,179.4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3,570.0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3,570.0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1,637.3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5,419.6</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5,358.6</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2,491.2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25.4</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261.0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193.5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96.8%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03 00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საქართველოს ბიზნესომბუდსმენის აპარატი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775.0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775.0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325.6</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42.0%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42.0%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770.0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770.0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325.6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611.0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611.0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268.6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04 00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საქართველოს მთავრობის ადმინისტრაცია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24,000.0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36,515.7</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18,573.9</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77.4%</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21,504.8</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32,982.5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17,893.1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83.2%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10,154.8</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10,233.1</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4,730.7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22,399.4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12,966.9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117.9%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57.9%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66.3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82.8%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82.8%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108.3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2,495.2</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3,533.2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680.8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05 00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სახელმწიფო აუდიტის სამსახური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21,299.9</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21,299.9</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9,751.8</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45.8%</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45.8%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19,799.9</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19,799.9</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9,659.7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16,508.9</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16,508.9</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8,137.1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2,594.0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2,594.0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1,160.4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73.6%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73.6%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190.2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63.4%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63.4%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391.0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391.0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167.6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92.1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06 00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საქართველოს ცენტრალური საარჩევნო კომისია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55,969.5</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63,433.5</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37,266.0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66.6%</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58.7%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35,211.5</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50,752.7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27,445.2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77.9%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12,841.0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16,565.0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9,877.9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9,277.8</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20,315.2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10,539.5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113.6%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286.0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286.0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102.4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12,806.7</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13,586.5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6,925.6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20,758.0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12,680.8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9,820.8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77.4%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lastRenderedPageBreak/>
              <w:t>06 01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საარჩევნო გარემოს განვითარება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21,594.0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21,594.0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9,520.7</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44.1%</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44.1%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20,844.0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20,840.3</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9,517.0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11,981.0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11,981.0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5,866.0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8,543.0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8,539.3</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3,538.8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89.4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753.7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06 02</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საარჩევნო ინსტიტუციის განვითარების და სამოქალაქო განათლების ხელშეწყობა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1,632.5</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2,117.0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716.1</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43.9%</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33.8%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1,624.5</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2,109.0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708.9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860.0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860.0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479.9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734.8</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1,219.3</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214.9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89.6%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89.6%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06 03</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პოლიტიკური პარტიების დაფინანსება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12,743.0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12,743.0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6,371.5</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12,743.0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12,743.0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6,371.5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12,743.0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12,743.0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6,371.5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06 04</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არჩევნების ჩატარების ღონისძიებები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20,000.0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26,979.5</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20,657.8</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103.3%</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76.6%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15,060.4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10,847.8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72.0%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3,724.0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3,532.0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94.8%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10,556.6</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6,785.8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779.8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530.1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68.0%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11,919.1</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9,809.9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82.3%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07 00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საქართველოს საკონსტიტუციო სასამართლო</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5,800.0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5,800.0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2,522.6</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43.5%</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43.5%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2,380.2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3,812.0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3,812.0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1,771.9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1,439.0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1,406.4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542.4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6.6</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131.6%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99.7%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171.0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142.4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08 00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საქართველოს უზენაესი სასამართლო</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16,100.0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16,100.0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7,190.8</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44.7%</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44.7%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15,663.0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15,663.0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7,092.8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11,380.0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11,380.0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5,335.3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3,818.0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3,818.0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1,567.5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119.7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437.0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437.0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97.9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09 00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საერთო სასამართლოები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117,000.0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117,400.0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43,998.0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37.6%</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37.5%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97,280.0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97,730.0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42,920.3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72,250.0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72,242.0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32,201.9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lastRenderedPageBreak/>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22,202.0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22,602.0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9,693.2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1,230.0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1,238.0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613.4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1,598.0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1,648.0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411.7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19,720.0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19,670.0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1,077.8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09 01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საერთო სასამართლოების სისტემის განვითარება და ხელშეწყობა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114,465.0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114,865.0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43,316.3</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37.8%</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37.7%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94,785.0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95,235.0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42,255.8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71,100.0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71,100.0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31,760.3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21,601.0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22,001.0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9,484.6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1,220.0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603.9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864.0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914.0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407.1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19,680.0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19,630.0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1,060.5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09 02</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მოსამართლეებისა და სასამართლოს თანამშრომლების მომზადება-გადამზადება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2,535.0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2,535.0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681.8</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26.9%</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26.9%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2,495.0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2,495.0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664.5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1,142.0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441.6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601.0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601.0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208.7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95.7%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734.0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734.0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საქართველოს იუსტიციის უმაღლესი საბჭო</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7,900.0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7,900.0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2,358.5</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29.9%</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29.9%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6,990.0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6,990.0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2,313.6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1,150.4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2,730.0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2,730.0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1,146.7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910.0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910.0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11 00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1,303.0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1,303.0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595.7</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45.7%</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45.7%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1,203.0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1,183.0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510.6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770.0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763.4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337.7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162.7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252.8%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99.8%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85.1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85.1%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12 00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1,060.0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1,060.0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452.7</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42.7%</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42.7%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1,007.2</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397.3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294.3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352.4</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346.0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98.9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lastRenderedPageBreak/>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62.1%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62.1%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52.8</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105.1%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93.7%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13 00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1,250.0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1,250.0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606.9</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48.6%</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48.6%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1,145.0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1,135.3</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553.6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790.0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763.3</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360.6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351.5</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360.3</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183.4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99.3%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114.8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14 00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1,162.0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1,162.0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565.3</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48.6%</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48.6%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1,072.0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1,034.2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470.6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670.0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660.5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312.3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397.0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359.2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147.6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127.9</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94.7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105.2%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15 00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1,060.0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1,060.0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439.2</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41.4%</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41.4%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1,009.5</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1,009.5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399.0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667.0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661.0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277.8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340.5</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338.9</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116.5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50.5</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79.6%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79.6%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16 00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1,072.0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1,072.0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463.6</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43.2%</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43.2%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1,023.3</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1,023.3</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424.0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298.0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313.3</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312.5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121.1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48.7</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81.2%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81.2%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17 00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 xml:space="preserve">სახელმწიფო რწმუნებულის ადმინისტრაცია ადიგენის, </w:t>
            </w:r>
            <w:r w:rsidRPr="00FA7500">
              <w:rPr>
                <w:rFonts w:ascii="Sylfaen" w:hAnsi="Sylfaen" w:cs="Calibri"/>
                <w:b/>
                <w:bCs/>
                <w:sz w:val="16"/>
                <w:szCs w:val="16"/>
                <w:lang w:val="en-US"/>
              </w:rPr>
              <w:lastRenderedPageBreak/>
              <w:t>ასპინძის, ახალციხის, ახალქალაქის, ბორჯომისა და ნინოწმინდის მუნიციპალიტეტებში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lastRenderedPageBreak/>
              <w:t>1,002.0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1,002.0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467.2</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46.6%</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46.6%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959.0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959.0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425.9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615.3</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298.2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330.8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119.7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568.3%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7.3</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95.9%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95.9%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18 00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1,348.0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1,348.0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673.4</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1,233.0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1,251.9</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577.4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770.0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765.6</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367.9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458.5</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470.9</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544.5%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99.1%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96.1</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96.0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83.5%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99.8%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19 00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1,038.0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1,038.0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464.4</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44.7%</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44.7%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971.0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973.7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402.2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647.0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314.0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314.0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95.6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95.7%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67.0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64.3</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62.2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92.8%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96.7%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20 00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საქართველოს სახელმწიფო უსაფრთხოების სამსახური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180,000.0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180,000.0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83,865.5</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46.6%</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46.6%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164,263.0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165,763.0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78,746.6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115,197.0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115,197.0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54,912.7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42,851.0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44,351.0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21,561.3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860.0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860.0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306.5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5,355.0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5,355.0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1,966.1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15,737.0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14,237.0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5,119.0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20 01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სახელმწიფო უსაფრთხოების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147,650.0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146,450.0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67,091.5</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45.4%</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45.8%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138,900.0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139,650.0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65,601.0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102,050.0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102,050.0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47,573.8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31,650.0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32,400.0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16,146.2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226.2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1,654.8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8,750.0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6,800.0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1,490.5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lastRenderedPageBreak/>
              <w:t>20 02</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ოპერატიულ-ტექნიკური საქმიანობის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29,970.0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31,170.0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15,774.6</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52.6%</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23,090.0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23,840.0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12,222.0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12,050.0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12,050.0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6,838.7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10,115.0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10,865.0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5,013.8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78.5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775.0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775.0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291.0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6,880.0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7,330.0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3,552.6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20 03</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უსაფრთხოების კადრების მომზადება, გადამზადება და კვალიფიკაციის ამაღლება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2,380.0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2,380.0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999.5</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42.0%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42.0%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2,273.0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2,273.0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923.6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1,097.0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1,097.0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1,086.0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1,086.0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401.3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107.0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107.0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75.9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21 00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საქართველოს პროკურატურა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56,530.0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56,566.2</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24,545.9</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43.4%</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43.4%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53,090.0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53,186.2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24,157.5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39,470.0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39,299.0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17,946.7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12,008.0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12,044.2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5,403.4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72.2%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72.2%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102.0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249.5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244.6%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91.4%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1,502.0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1,562.0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552.2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3,440.0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3,380.0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388.4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22 00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3,700.0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4,300.0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2,013.6</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54.4%</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46.8%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3,680.0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4,221.7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1,999.1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1,795.4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761.4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1,240.0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1,777.9</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994.0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229.6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149.6</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78.3</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72.3%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23 00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საქართველოს ფინანსთა სამინისტრო</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106,000.0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107,004.4</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36,974.1</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34.9%</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34.6%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92,812.0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92,886.4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32,595.8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64,900.0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63,836.0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20,600.8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25,726.0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26,741.5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11,009.6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187.0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187.0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116.7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62.4%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62.4%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391.4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209.1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66.4%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1,684.0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1,730.5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659.6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13,188.0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14,118.0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4,378.3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23 01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სახელმწიფო ფინანსების მართვა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25,430.0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25,690.9</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10,486.4</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41.2%</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40.8%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lastRenderedPageBreak/>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20,130.0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21,009.4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9,852.7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11,190.0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11,190.0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4,944.6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8,540.0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9,374.9</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4,663.5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116.7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77.8%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77.8%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79.0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124.5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4,681.5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633.6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23 02</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შემოსავლების მობილიზება და გადამხდელთა მომსახურების გაუმჯობესება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30,240.0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27,888.0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1,393.8</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4.6%</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26,040.0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23,905.0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332.3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20,651.0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19,721.0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5,389.0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4,184.0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332.3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3,983.0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1,061.5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23 03</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ეკონომიკური დანაშაულის პრევენცია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38,600.0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41,423.5</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19,517.6</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50.6%</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47.1%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37,100.0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38,325.0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17,511.7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26,500.0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12,323.6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8,915.0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10,140.0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4,524.6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608.5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3,098.5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2,006.0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133.7%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23 04</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ფინანსების მართვის ელექტრონული და ანალიტიკური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8,655.0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8,655.0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4,115.4</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47.5%</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47.5%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6,482.0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6,482.0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3,452.4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4,282.0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4,282.0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2,367.0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2,146.0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2,144.0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1,074.1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57.0%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2,173.0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2,173.0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663.0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23 05</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საფინანსო სექტორში დასაქმებულთა კვალიფიკაციის ამაღლება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1,065.0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1,337.0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672.5</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63.1%</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1,155.0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658.3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62.7%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57.0%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577.0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359.9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62.4%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63.9%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567.6</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275.1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290.1%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95.1%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182.0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94.7%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23 06</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ბუღალტრული აღრიცხვის, ანგარიშგებისა და აუდიტის ზედამხედველობა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2,010.0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2,010.0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788.4</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39.2%</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39.2%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2,010.0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2,010.0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788.4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1,580.0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605.6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271.0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331.0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139.9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62.0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2142.9%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69.1%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lastRenderedPageBreak/>
              <w:t>24 00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საქართველოს ეკონომიკისა და მდგრადი განვითარების სამინისტრო</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558,180.0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558,180.0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211,810.8</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37.9%</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37.9%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425,826.0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423,902.7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164,521.1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18,187.0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18,164.3</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8,377.8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100,939.0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104,738.3</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48,976.2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211,210.0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207,199.5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74,215.0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56,400.0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52,100.0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14,502.8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276.0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361.5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204.4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38,814.0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41,339.1</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18,244.9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50,254.0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51,032.3</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7,592.0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77,645.0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37,488.5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48.3%</w:t>
            </w:r>
          </w:p>
        </w:tc>
      </w:tr>
      <w:tr w:rsidR="00FA7500" w:rsidRPr="00FA7500" w:rsidTr="00826672">
        <w:trPr>
          <w:trHeight w:val="288"/>
        </w:trPr>
        <w:tc>
          <w:tcPr>
            <w:tcW w:w="325"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ვალდებულებების კლება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2,209.1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24 01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ეკონომიკური პოლიტიკის შემუშავება და განხორციელება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20,300.0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20,300.0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6,316.6</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31.1%</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31.1%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20,080.0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20,080.0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6,285.4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8,020.0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3,489.3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10,480.0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10,480.0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2,212.1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517.7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24 01 01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საქართველოს ეკონომიკისა და მდგრადი განვითარების სამინისტრო</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15,400.0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15,400.0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6,172.6</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40.1%</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40.1%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15,180.0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15,180.0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6,141.4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8,020.0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3,489.3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5,580.0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5,580.0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2,068.0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517.7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24 02</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ტექნიკური და სამშენებლო სფეროს რეგულირება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1,900.0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1,900.0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863.0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45.4%</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45.4%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1,832.0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1,832.0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863.0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1,310.0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1,310.0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608.5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245.2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68.0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68.0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24 03</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სტანდარტიზაციისა და მეტროლოგიის სფეროს განვითარება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1,200.0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1,200.0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813.6</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67.8%</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67.8%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752.7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68.4%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68.4%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895.0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684.5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105.9%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lastRenderedPageBreak/>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24 04</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ბაზარზე ზედამხედველობის სფეროს რეგულირება და განხორციელების ღონისძიებები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1,800.0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1,800.0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524.9</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29.2%</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29.2%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1,769.2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514.9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997.7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368.9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796.0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753.2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139.8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99.9%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24 05</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ტურიზმის განვითარების ხელშეწყობა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36,035.0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36,035.0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25,816.3</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71.6%</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71.6%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34,525.0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34,525.0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25,472.2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73.8%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73.8%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1,960.0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1,960.0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936.2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32,065.9</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24,287.9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75.7%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99.0%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19.1</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89.7%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1,510.0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1,510.0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344.1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24 06</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სახელმწიფო ქონების მართვა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10,130.0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10,130.0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3,374.9</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33.3%</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33.3%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10,130.0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10,130.0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3,374.9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5,130.0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5,130.0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3,374.9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65.8%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65.8%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24 07</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მეწარმეობის განვითარება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267,690.0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263,390.0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91,558.2</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34.2%</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34.8%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267,670.0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263,100.5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91,283.0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2,130.0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2,117.5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885.7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23,658.2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8,239.5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190,000.0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186,554.5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68,135.5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50,700.0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13,980.8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49.3</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176.6%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71.6%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289.5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275.2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1375.8%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95.0%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24 07 01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მეწარმეობის განვითარების ადმინისტრირება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4,190.0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4,885.5</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2,133.1</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50.9%</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43.7%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4,170.0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4,670.0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1,927.6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2,130.0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2,117.5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885.7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2,483.2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1,001.4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49.3</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176.6%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71.6%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215.5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205.5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1027.5%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95.4%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24 07 02</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მეწარმეობის განვითარების ხელშეწყობა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263,500.0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258,504.5</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89,425.1</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33.9%</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34.6%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263,500.0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258,430.5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89,355.5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21,175.0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7,238.1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lastRenderedPageBreak/>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190,000.0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186,554.5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68,135.5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50,700.0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13,980.8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69.7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94.1%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24 08</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საქართველოში ინოვაციებისა და ტექნოლოგიების განვითარება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72,260.0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76,560.0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14,001.3</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19.4%</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18.3%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26,735.0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6,116.4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185.0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11,640.0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12,824.0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3,947.6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10,710.0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9,745.0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1,786.6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168.6%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86.9%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1,113.0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3,613.0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168.6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48,260.0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48,680.0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6,773.7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1,145.0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1,111.1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97.0%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24 09</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ნავთობისა და გაზის სექტორის რეგულირება და მართვა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710.0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710.0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498.0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70.1%</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70.1%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710.0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710.0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498.0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632.0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629.1</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457.1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72.3%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72.7%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7.9</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138.0%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87.3%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24 10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2,239.2</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22.4%</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22.4%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2,239.2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2,006.3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233.0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24 11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12,000.0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12,000.0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9,849.8</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82.1%</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82.1%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9,849.8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82.1%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82.1%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9,849.8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82.1%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82.1%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24 12</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საქართველოს ეროვნული ინოვაციების ეკოსისტემის პროექტი (WB)</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2,500.0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2,500.0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2,024.9</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81.0%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81.0%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2,024.9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81.0%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81.0%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2,024.9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81.0%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81.0%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24 13</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ტექნიკური დახმარების პროექტი საქართველოს ენერგეტიკული სექტორის რეფორმის პროგრამის (GESRP) მხარდასაჭერად (EU-NIF, KfW)</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1,229.1</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30.7%</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30.7%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1,229.1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1,229.1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lastRenderedPageBreak/>
              <w:t>24 14</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სასისტემო მნიშვნელობის ელექტროგადამცემი ქსელის განვითარება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76,500.0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76,500.0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40,926.3</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53.5%</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53.5%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7,522.1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7,522.1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71,500.0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71,500.0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33,404.1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24 14 01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რეგიონალური ელექტროგადაცემის გაუმჯობესების პროექტი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76,500.0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76,500.0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39,577.9</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51.7%</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51.7%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7,522.1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7,522.1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71,500.0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71,500.0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32,055.7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24 14 01 01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500 კვ ეგხ "წყალტუბო-ახალციხე-თორთუმი" (EU-NIF, KfW)</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13,000.0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13,000.0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21,374.5</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164.4%</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164.4%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6,510.8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130.2%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130.2%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6,510.8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130.2%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130.2%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14,863.7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185.8%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185.8%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24 14 01 02</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ჩრდილოეთის რგოლი (EBRD), ნამახვანი - წყალტუბო - ლაჯანური (EBRD, KfW)</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24 14 01 03</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500 კვ ეგხ ჯვარი-წყალტუბო (WB)</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18,500.0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18,500.0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8,785.6</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47.5%</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47.5%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18,500.0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8,785.6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24 14 01 04</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გურიის ელგადაცემის ხაზების ინფრასტრუქტურის გაძლიერება (KfW)</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20,000.0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20,000.0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6,406.8</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6,406.8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24 14 01 05</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კახეთის ინფრასტრუქტურის გაძლიერება (KfW)</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1,011.3</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20.2%</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20.2%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1,011.3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1,011.3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24 14 01 06</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ხელედულა-ლაჯანური-ონი (KfW)</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1,999.7</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20.0%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1,999.7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24 14 03</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საქართველოს ელექტროგადამცემი ქსელის გაფართოების ღია პროგრამა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1,348.4</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1,348.4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24 14 03 01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500 კვ ეგხ-ის "ქსანი-სტეფანწმინდა" მშენებლობა (EBRD, EU, KfW)</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1,348.4</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1,348.4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24 15</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მოსახლეობის ელექტროენერგიითა და ბუნებრივი აირით მომარაგების გაუმჯობესება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3,550.0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3,550.0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415.5</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11.7%</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11.7%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415.5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415.5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24 16</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საზღვაო პროფესიული განათლების ხელშეწყობა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1,400.0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1,400.0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822.0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58.7%</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58.7%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822.0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58.7%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58.7%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lastRenderedPageBreak/>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740.3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81.7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24 17</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ანაკლიის ღრმაწყლოვანი ნავსადგურის განვითარება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2,850.0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2,850.0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1,694.6</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59.5%</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59.5%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2,834.0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2,834.0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1,689.8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107.7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1,582.2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63.3%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63.3%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24 18</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5,600.0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5,600.0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2,209.1</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39.4%</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39.4%</w:t>
            </w:r>
          </w:p>
        </w:tc>
      </w:tr>
      <w:tr w:rsidR="00FA7500" w:rsidRPr="00FA7500" w:rsidTr="00826672">
        <w:trPr>
          <w:trHeight w:val="288"/>
        </w:trPr>
        <w:tc>
          <w:tcPr>
            <w:tcW w:w="325"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ვალდებულებების კლება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2,209.1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24 19</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ვარდნილისა და ენგურის ჰიდროელექტროსადგურების რეაბილიტაციის პროექტი (EBRD, EIB, EU)</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15,000.0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15,000.0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2,973.3</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19.8%</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19.8%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2,973.3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24 20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სივრცითი და ქალაქთმშენებლობითი განვითარება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1,132.8</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16.2%</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16.2%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6,990.0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6,972.0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1,114.7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354.0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6,273.0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6,247.0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754.9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238.3%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181.9%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65.0%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24 21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კურორტების განვითარების ხელშეწყობა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5,755.0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5,755.0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2,527.3</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43.9%</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43.9%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5,705.0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5,665.0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2,453.2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685.0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685.0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4,960.0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2,151.4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148.1%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82.3%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25 00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საქართველოს რეგიონული განვითარებისა და ინფრასტრუქტურის სამინისტრო</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3,330,920.0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3,330,920.0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1,332,648.3</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40.0%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581,460.0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578,399.8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256,110.0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13,075.0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12,975.0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5,703.6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147,350.0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143,640.0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81,683.8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71,960.0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68,720.0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39,193.4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57.0%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25,020.0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19,148.8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7,691.4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99.2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58.4%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58.4%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323,885.0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333,746.0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121,738.4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lastRenderedPageBreak/>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2,539,860.0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2,542,920.2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991,019.0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209,600.0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209,600.0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85,519.3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25 01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რეგიონებისა და ინფრასტრუქტურის განვითარების პოლიტიკის შემუშავება და მართვა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8,400.0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8,550.0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3,760.0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44.8%</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44.0%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8,330.0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8,451.0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3,684.0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2,222.1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2,825.0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1,422.6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99.0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108.5%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25 02</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საგზაო ინფრასტრუქტურის გაუმჯობესების ღონისძიებები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1,894,345.0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1,894,345.0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870,745.3</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46.0%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46.0%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166,795.0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169,710.0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105,987.9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63.5%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62.5%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7,575.0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7,475.0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3,481.5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144,950.0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140,815.0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80,261.2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57.0%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12,700.0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19,535.0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21,505.2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169.3%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110.1%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1,765.0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665.1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1,727,550.0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1,724,635.0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764,757.4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25 02 01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საავტომობილო გზების პროგრამების მართვა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10,345.0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10,345.0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4,793.7</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46.3%</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46.3%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10,245.0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10,245.0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4,791.8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7,575.0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7,475.0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3,481.5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1,099.5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135.9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135.9%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67.9%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25 02 02</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საავტომობილო გზების მშენებლობა და მოვლა-შენახვა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642,500.0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638,500.0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295,303.4</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46.0%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46.2%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143,920.0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140,000.0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80,914.7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57.8%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142,500.0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138,365.0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79,161.7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57.2%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1,070.0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1,070.0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1,341.7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125.4%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125.4%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411.3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117.5%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72.8%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498,580.0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498,500.0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214,388.8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25 02 03</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ჩქაროსნული ავტომაგისტრალების მშენებლობა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1,241,500.0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1,245,500.0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570,648.2</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46.0%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45.8%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12,630.0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19,465.0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20,281.5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160.6%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104.2%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11,630.0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18,465.0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20,163.5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173.4%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109.2%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118.0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1,228,870.0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1,226,035.0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550,366.7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25 03</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რეგიონული და მუნიციპალური ინფრასტრუქტურის რეაბილიტაცია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420,000.0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418,171.0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193,844.0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46.2%</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46.4%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25,610.0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19,663.8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9,231.6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5,610.0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5,535.0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1,772.1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lastRenderedPageBreak/>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14,128.8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7,459.5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394,390.0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398,507.2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184,612.4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25 04</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წყალმომარაგების ინფრასტრუქტურის აღდგენა-რეაბილიტაცია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520,000.0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520,000.0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204,990.5</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39.4%</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39.4%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336,900.0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336,750.0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124,173.7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26,900.0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26,900.0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8,224.7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310,000.0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309,850.0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115,949.0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183,100.0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183,250.0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80,816.8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25 05</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მყარი ნარჩენების მართვის პროგრამა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64,575.0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64,425.0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17,311.8</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26.8%</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26.9%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38,075.0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38,075.0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12,609.4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7,500.0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12,075.0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22,075.0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5,109.4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26,350.0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4,702.5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25 06</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იძულებით გადაადგილებული პირების მხარდაჭერა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1,300.0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3,300.0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3,300.0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253.8%</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3,300.0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253.8%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25 07</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ზოგადსაგანმანათლებლო და სკოლამდელი აღზრდის დაწესებულებების მშენებლობა-რეაბილიტაცია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222,300.0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222,129.0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38,696.7</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17.4%</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17.4%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5,750.0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5,750.0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423.4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191.5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231.9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216,550.0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216,379.0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38,273.3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25 07 01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საჯარო სკოლების მშენებლობა-რეაბილიტაცია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122,300.0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122,129.0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23,308.4</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19.1%</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19.1%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5,750.0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5,750.0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423.4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191.5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231.9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116,550.0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116,379.0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22,885.0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25 07 02</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სკოლამდელი აღზრდის დაწესებულებების მშენებლობა-რეაბილიტაცია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100,000.0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100,000.0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15,388.3</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15.4%</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15.4%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15,388.3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25 08</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ტურისტული ინფრასტრუქტურის გაუმჯობესების ღონისძიებები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200,000.0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200,000.0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26 00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საქართველოს იუსტიციის სამინისტრო</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392,400.0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392,487.2</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181,795.5</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46.3%</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46.3%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342,361.0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341,750.1</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154,605.0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113,460.0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113,385.9</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43,513.2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222,176.0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221,524.8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108,217.5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72.7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85.6%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85.6%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2,238.0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2,238.0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853.8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4,402.0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4,516.4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1,947.8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50,039.0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50,737.2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27,190.4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26 01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 xml:space="preserve">სამართალშემოქმედებისა და ქვეყნის ინტერესების </w:t>
            </w:r>
            <w:r w:rsidRPr="00FA7500">
              <w:rPr>
                <w:rFonts w:ascii="Sylfaen" w:hAnsi="Sylfaen" w:cs="Calibri"/>
                <w:b/>
                <w:bCs/>
                <w:sz w:val="16"/>
                <w:szCs w:val="16"/>
                <w:lang w:val="en-US"/>
              </w:rPr>
              <w:lastRenderedPageBreak/>
              <w:t>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lastRenderedPageBreak/>
              <w:t>62,100.0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62,187.2</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37,771.2</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60.8%</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60.7%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61,780.0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61,867.2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37,660.3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3,113.0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54,479.0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54,441.8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34,242.2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62.9%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62.9%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62.8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89.7%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89.7%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111.2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69.5%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69.5%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71.0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195.4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131.1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184.7%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67.1%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110.9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26 02</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საერთაშორისო სტანდარტების შესაბამისი პენიტენციური სისტემის ჩამოყალიბება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247,400.0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247,400.0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104,768.2</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42.3%</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42.3%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207,400.0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207,400.0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82,162.7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89,000.0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89,000.0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31,960.0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113,000.0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113,000.0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47,922.2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553.4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3,985.0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3,985.0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1,717.5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22,605.4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26 02 01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პენიტენციური სისტემის მართვა და ბრალდებულთა/მსჯავრდებულთა ყოფითი პირობების გაუმჯობესება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197,400.0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197,400.0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77,332.7</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39.2%</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39.2%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197,400.0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197,400.0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77,332.7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89,000.0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89,000.0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31,960.0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103,000.0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103,000.0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43,092.2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553.4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3,985.0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3,985.0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1,717.5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26 02 02</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ბრალდებულთა და მსჯავრდებულთა ეკვივალენტური სამედიცინო მომსახურებით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4,830.0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48.3%</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48.3%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4,830.0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4,830.0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26 02 03</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პენიტენციური სისტემის ინფრასტრუქტურის გაუმჯობესება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40,000.0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40,000.0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22,605.4</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56.5%</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56.5%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22,605.4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26 03</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7,800.0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7,800.0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3,641.5</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46.7%</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46.7%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7,646.0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7,646.0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3,637.8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2,815.0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1,436.0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1,436.0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732.9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89.9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lastRenderedPageBreak/>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154.0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154.0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26 04</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საქართველოს იუსტიციის სამინისტროს თანამშრომელთა და სხვა დაინტერესებული პირების გადამზადება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3,100.0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3,100.0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1,373.1</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44.3%</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44.3%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3,089.9</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1,364.7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2,060.0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1,985.9</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745.3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1,081.0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607.9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83.2%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26 05</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ელექტრონული მმართველობის განვითარება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3,128.5</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78.2%</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78.2%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3,685.0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3,685.0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2,813.5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1,499.3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2,185.0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2,185.0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1,314.1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315.0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26 06</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დანაშაულის პრევენცია, პრობაციის სისტემის განვითარება და ყოფილ პატიმართა რესოციალიზაცია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13,500.0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13,500.0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5,355.2</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39.7%</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39.7%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10,500.0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5,156.5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7,850.0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7,850.0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3,380.6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1,775.9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67.0%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67.0%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198.7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26 07</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იუსტიციის სახლის მომსახურებათა განვითარება და ხელმისაწვდომობა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2,432.5</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48.6%</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48.6%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2,432.5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2,432.5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26 08</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მიწის რეგისტრაციის ხელშეწყობა და საჯარო რეესტრის მომსახურებათა განვითარება/ხელმისაწვდომობა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40,000.0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40,000.0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20,056.7</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50.1%</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34,473.0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34,473.0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16,110.6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33,644.0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33,644.0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15,924.4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88.4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329.0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329.0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97.8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5,527.0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5,527.0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3,946.1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71.4%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71.4%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26 09</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მიწის ბაზრის განვითარება (WB)</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9,500.0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9,500.0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2,765.7</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29.1%</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29.1%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8,777.0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8,089.0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2,763.6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8,762.0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8,087.0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2,762.8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723.0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1,411.0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26 10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სახელმწიფო სერვისების განვითარების სააგენტოს მომსახურებათა განვითარება და ხელმისაწვდომობა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502.8</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502.8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502.6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lastRenderedPageBreak/>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6,858,420.0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6,859,442.7</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3,367,894.4</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49.1%</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49.1%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6,536,228.0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6,549,196.4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3,267,084.3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59,916.0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57,481.0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26,672.4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276,636.8</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281,740.3</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123,577.8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72.9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427.0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412.6</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510.2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119.5%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123.7%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6,101,641.2</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6,099,714.4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3,050,622.5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97,167.0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109,408.0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65,628.5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67.5%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322,192.0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310,246.3</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100,810.1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27 01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92,633.0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93,655.7</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48,732.1</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52.6%</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52.0%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89,706.0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90,130.4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47,480.3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54,666.0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52,441.0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24,540.1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33,554.0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35,144.1</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19,372.5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57.7%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410.1</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229.7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635.0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1,107.1</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2,116.0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333.2%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191.1%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426.0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1,028.0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1,222.0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286.9%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118.9%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2,927.0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3,525.3</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1,251.8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27 01 01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ოკუპირებული ტერიტორიებიდან დევნილთა, შრომის, ჯანმრთელობისა და სოციალური დაცვის სფეროში პოლიტიკის შემუშავება და მართვა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12,070.0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13,422.7</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6,305.9</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52.2%</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47.0%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12,050.0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13,402.7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6,301.0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5,801.1</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2,488.4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6,501.1</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3,273.9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162.0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88.0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58.7%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588.5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450.6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901.3%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27 01 02</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სამედიცინო საქმიანობის რეგულირების პროგრამა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7,184.0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7,134.0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3,073.0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42.8%</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43.1%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7,144.0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7,094.0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3,063.0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4,455.0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4,435.0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1,860.5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2,604.0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2,536.0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1,144.5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77.4%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77.4%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215.8%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85.2%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27 01 03</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დაავადებათა კონტროლისა და ეპიდემიოლოგიური უსაფრთხოების პროგრამის მართვა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12,335.0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12,335.0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11,635.0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94.3%</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94.3%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12,135.0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12,205.0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11,556.4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95.2%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94.7%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lastRenderedPageBreak/>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4,345.0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4,345.0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4,180.9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96.2%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96.2%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7,720.0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6,540.7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85.5%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84.7%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180.7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1807.0%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1807.0%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63.3%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63.3%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622.4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778.0%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778.0%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78.6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27 01 04</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სოციალური დაცვის პროგრამების მართვა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21,334.0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21,334.0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10,295.1</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48.3%</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48.3%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19,054.0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19,054.0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10,137.3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14,520.0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13,819.0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5,998.4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4,254.0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4,836.5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2,389.3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45.1</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75.2%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302.0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1,684.9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962.8%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557.9%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51.3</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2,280.0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2,280.0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157.8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27 01 05</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სახელმწიფო ზრუნვის, ადამიანით ვაჭრობის (ტრეფიკინგის) მსხვერპლთა დაცვისა და დახმარების მართვა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10,800.0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10,720.0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5,019.4</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46.5%</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46.8%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10,728.0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10,648.0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4,827.3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9,185.0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8,905.0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3,943.5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764.7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110.4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551.8%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72.0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72.0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192.1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266.8%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266.8%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27 01 06</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საგანგებო სიტუაციების კოორდინაციისა და გადაუდებელი დახმარების მართვა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5,125.0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5,125.0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2,362.1</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46.1%</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46.1%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5,065.0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5,063.0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2,300.4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3,560.0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3,524.0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1,545.1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672.3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118.0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121.0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75.3%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62.0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102.8%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99.5%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27 01 07</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დევნილთა, ეკომიგრანტთა და საარსებო წყაროებით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6,305.0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6,275.0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2,753.7</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43.7%</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43.9%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6,205.0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6,175.0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2,683.8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1,843.6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773.8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105.1%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69.9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69.9%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69.9%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27 01 08</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დასაქმების ხელშეწყობის მომსახურებათა მართვა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1,510.0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1,460.0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530.6</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35.1%</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36.3%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1,460.0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1,410.0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529.9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1,037.0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370.1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347.0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340.8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138.4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lastRenderedPageBreak/>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179.6%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78.1%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116.8%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27 01 09</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ჯანმრთელობის დაცვის პროგრამების მართვა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4,885.0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4,815.0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2,083.9</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42.7%</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43.3%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4,880.0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4,810.0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2,083.9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1,411.9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1,170.0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623.1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77.9%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77.6%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27 01 10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ინფორმაციული ტექნოლოგიების სისტემების განვითარება და მართვა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10,375.0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10,325.0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4,344.6</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41.9%</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42.1%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10,275.0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9,562.5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3,672.3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2,737.0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2,335.4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651.0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7,533.0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7,177.5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2,975.9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44.6</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97.2%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762.6</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672.3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672.3%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88.2%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27 01 11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მოქალაქეთა ინდივიდუალური სამედიცინო დახმარების ხელშეწყობა და მართვა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710.0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710.0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328.7</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46.3%</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46.3%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710.0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706.3</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325.0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544.0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539.5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246.7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166.0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162.3</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27 02</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მოსახლეობის სოციალური დაცვა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4,878,890.0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4,879,360.8</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2,440,942.6</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4,878,807.0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4,879,277.8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2,440,942.2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27,679.0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28,119.8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12,832.0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4,845,615.0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4,845,070.0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2,424,715.3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5,513.0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6,088.0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3,394.9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27 02 01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მოსახლეობის საპენსიო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3,379,200.0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3,379,200.0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1,708,884.2</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50.6%</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3,379,200.0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3,379,200.0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1,708,884.2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6,250.0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3,364,200.0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3,364,050.0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1,702,511.0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123.1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82.1%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27 02 02</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მოსახლეობის მიზნობრივი ჯგუფების სოციალური დახმარება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1,340,140.0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1,340,140.0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649,313.8</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48.5%</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48.5%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1,340,140.0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1,340,140.0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649,313.8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1,950.0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75.0%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75.0%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1,337,540.0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1,337,115.0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647,315.5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27 02 03</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სოციალური რეაბილიტაცია და ბავშვზე ზრუნვა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66,550.0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66,550.0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32,309.3</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48.5%</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48.5%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lastRenderedPageBreak/>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66,550.0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66,550.0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32,309.3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2,190.0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1,123.5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58,850.0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58,860.0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27,966.9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3,219.0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58.5%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58.5%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27 02 04</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სოციალური შეღავათები მაღალმთიან დასახლებაში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85,000.0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85,000.0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46,879.6</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55.2%</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55.2%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85,000.0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85,000.0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46,879.6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85,000.0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85,000.0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46,879.6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27 02 05</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სახელმწიფო ზრუნვის, ადამიანით ვაჭრობის (ტრეფიკინგის) მსხვერპლთა დაცვისა და დახმარების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8,470.8</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3,555.8</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44.4%</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42.0%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7,917.0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8,387.8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3,555.4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7,879.0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8,329.8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3,508.5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169.2%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94.0%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27 03</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მოსახლეობის ჯანმრთელობის დაცვა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1,454,097.0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1,453,656.2</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687,771.5</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47.3%</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47.3%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1,437,442.0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1,436,624.2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681,986.6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71.3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203,684.0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206,755.1</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88,060.4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72.9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278.4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1,179,166.0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1,177,268.1</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576,581.2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54,592.0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52,601.0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16,922.4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16,655.0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17,032.0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5,784.9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27 03 01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მოსახლეობის საყოველთაო ჯანმრთელობის დაცვა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880,000.0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880,000.0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434,633.7</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49.4%</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49.4%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870,000.0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870,000.0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432,633.7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2,018.9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864,800.0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864,800.0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430,562.0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27 03 02</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საზოგადოებრივი ჯანმრთელობის დაცვა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109,770.0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109,770.0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46,091.1</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42.0%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42.0%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109,420.0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109,420.0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45,642.6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71.3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22,765.0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22,844.7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11,019.7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47,685.0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49,601.3</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20,729.4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38,970.0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36,974.0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13,822.2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448.5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128.1%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128.1%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27 03 02 01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დაავადებათა ადრეული გამოვლენა და სკრინინგი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2,900.0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2,900.0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1,201.4</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41.4%</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41.4%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1,201.4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1,201.4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27 03 02 02</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იმუნიზაცია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35,550.0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35,550.0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10,720.7</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30.2%</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30.2%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lastRenderedPageBreak/>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35,200.0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35,200.0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10,720.7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98.7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98.7%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33,100.0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10,622.0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27 03 02 03</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ეპიდზედამხედველობა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2,745.0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2,745.0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491.4</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17.9%</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17.9%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2,745.0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2,745.0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491.4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2,745.0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2,745.0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491.4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27 03 02 04</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უსაფრთხო სისხლი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6,085.0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6,085.0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3,329.9</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54.7%</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54.7%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6,085.0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6,085.0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3,329.9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6,085.0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6,081.5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3,329.9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27 03 02 05</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საზოგადოებრივი ჯანდაცვის, გარემოსა და პროფესიულ დაავადებათა ჯანმრთელობის სფეროში არსებული ვალდებულებების ხელშეწყობა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290.0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290.0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132.3</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45.6%</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45.6%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132.3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289.0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132.3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27 03 02 06</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ტუბერკულოზის მართვა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17,200.0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17,200.0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9,030.4</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52.5%</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52.5%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17,200.0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17,200.0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8,581.9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3,790.0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3,878.7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2,640.5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69.7%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68.1%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12,700.0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12,707.3</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5,113.1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710.0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614.0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801.4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112.9%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130.5%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448.5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27 03 02 07</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აივ ინფექციის/შიდსის მართვა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16,000.0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16,000.0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9,754.9</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61.0%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61.0%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9,754.9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2,575.9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10,200.0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10,200.0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4,753.8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2,380.8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91.6%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91.6%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27 03 02 08</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დედათა და ბავშვთა ჯანმრთელობა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8,200.0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8,200.0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3,740.0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45.6%</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45.6%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8,200.0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8,200.0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3,740.0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7,855.0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7,855.0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3,668.1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27 03 02 09</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ნარკომანიით დაავადებულ პაციენტთა მკურნალობა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13,700.0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13,700.0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6,218.7</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45.4%</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45.4%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13,700.0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13,700.0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6,218.7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13,490.0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13,490.0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6,178.7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lastRenderedPageBreak/>
              <w:t>27 03 02 10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ჯანმრთელობის ხელშეწყობა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2,100.0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2,100.0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254.1</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12.1%</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12.1%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254.1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254.1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27 03 02 11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C ჰეპატიტის მართვა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1,217.2</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24.3%</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24.3%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1,217.2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1,145.5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299.6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3,340.0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3,344.5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917.0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27 03 03</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მოსახლეობისათვის სამედიცინო მომსახურების მიწოდება პრიორიტეტულ სფეროებში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463,827.0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463,386.2</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207,024.9</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44.6%</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44.7%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457,522.0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456,704.2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203,688.5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175,919.0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178,910.4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75,021.9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72.9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278.4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266,681.0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262,866.8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125,289.8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14,922.0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14,927.0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3,025.6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6,305.0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6,682.0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3,336.4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27 03 03 01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ფსიქიკური ჯანმრთელობა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49,529.2</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19,162.1</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38.3%</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38.7%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49,529.2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19,162.1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49,529.2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19,162.1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27 03 03 02</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დიაბეტის მართვა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30,000.0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30,000.0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8,579.9</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28.6%</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28.6%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8,579.9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421.0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421.0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192.0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21,179.0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21,179.0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7,250.9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8,400.0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8,400.0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1,137.0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27 03 03 03</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ბავშვთა ონკოჰემატოლოგიური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1,250.0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41.7%</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41.7%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1,250.0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1,250.0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27 03 03 04</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დიალიზი და თირკმლის ტრანსპლანტაცია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56,000.0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54,700.0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13,913.8</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24.8%</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25.4%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54,700.0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13,913.8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55,810.0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54,510.0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13,871.5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27 03 03 05</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ინკურაბელურ პაციენტთა პალიატიური მზრუნველობა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5,200.0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5,200.0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3,214.6</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61.8%</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61.8%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3,214.6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514.0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522.4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151.4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4,686.0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4,677.6</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3,063.2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65.4%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65.5%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27 03 03 06</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იშვიათი დაავადებების მქონე და მუდმივ ჩანაცვლებით მკურნალობას დაქვემდებარებულ პაციენტთა მკურნალობა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30,000.0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30,000.0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24,654.6</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82.2%</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82.2%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24,654.6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82.2%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82.2%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594.0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635.7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380.5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lastRenderedPageBreak/>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29,406.0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29,364.3</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24,274.1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82.5%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82.7%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27 03 03 07</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პირველადი და გადაუდებელი სამედიცინო დახმარების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198,627.0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199,927.0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77,909.1</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39.2%</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39.0%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192,422.0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193,572.0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77,419.4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170,000.0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169,761.0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69,271.2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15,900.0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17,284.0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6,318.5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6,522.0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6,527.0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1,829.8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6,205.0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6,355.0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489.7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27 03 03 08</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რეფერალური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45,000.0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45,000.0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32,149.5</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71.4%</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71.4%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32,149.5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71.4%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71.4%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137.2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44,862.8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32,102.1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71.3%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71.6%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27 03 03 09</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თავდაცვის ძალებში გასაწვევ მოქალაქეთა სამედიცინო შემოწმება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293.6</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29.4%</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29.4%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293.6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293.6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27 03 03 10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ახალი კორონავირუსული დაავადების  - COVID 19-ის მართვა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40,000.0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40,030.0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23,303.6</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58.3%</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58.2%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39,900.0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39,703.0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20,456.9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6,243.0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4,643.6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145.1%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72.9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278.4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36,700.0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33,460.0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15,403.3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58.8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327.0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2,846.7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2846.7%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870.5%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27 03 03 11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ორგანოთა ტრანსპლანტაცია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2,594.0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51.9%</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51.9%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2,594.0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2,594.0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27 03 04</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დიპლომისშემდგომი სამედიცინო განათლება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21.8</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4.4%</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27 04</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სამედიცინო დაწესებულებათა რეაბილიტაცია და აღჭურვა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99,800.0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99,770.0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2,804.8</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2.8%</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2,390.0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2,390.0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486.4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1,426.0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312.8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91.2%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169.9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97,410.0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97,380.0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2,318.4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27 05</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შრომისა და დასაქმების სისტემის რეფორმების პროგრამა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90,265.0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90,265.0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52,512.8</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58.2%</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58.2%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90,148.0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90,039.0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52,411.6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58.1%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58.2%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5,040.0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2,061.0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8,921.8</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8,947.3</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2,490.5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lastRenderedPageBreak/>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108.3%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86.6%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73,698.2</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73,738.2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46,044.2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62.5%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62.4%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2,276.0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2,311.0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1,813.7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79.7%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78.5%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117.0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226.0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101.2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86.5%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27 06</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იძულებით გადაადგილებულ პირთა და მიგრანტთა ხელშეწყობა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242,735.0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242,735.0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135,130.5</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55.7%</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55.7%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37,735.0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50,735.0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43,777.1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116.0%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86.3%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1,348.0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1,348.0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509.5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2,527.0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2,527.0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1,162.1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33,860.0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46,860.0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42,105.5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124.4%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89.9%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205,000.0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192,000.0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91,353.4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27 06 01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სარეინტეგრაციო დახმარება საქართველოში დაბრუნებული მიგრანტებისათვის</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650.0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650.0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90.8</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14.0%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14.0%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90.8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79.0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79.0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95.0%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95.0%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570.0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570.0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27 06 02</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ეკომიგრანტთა მიგრაციის მართვა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5,524.4</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78.9%</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78.9%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5,524.4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78.9%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78.9%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149.1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6,700.0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6,700.0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5,367.7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27 06 03</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იძულებით გადაადგილებულ პირთა განსახლების სოციალური და საცხოვრებელი პირობების შექმნა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233,900.0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233,900.0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129,302.1</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55.3%</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55.3%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28,900.0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41,900.0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37,948.7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131.3%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90.6%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1,153.6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38,500.0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36,494.8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143.1%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94.8%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205,000.0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192,000.0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91,353.4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27 06 04</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საერთაშორისო დაცვის მქონე პირთა ინტეგრაციის ხელშეწყობა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85.0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85.0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28.1</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33.1%</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33.1%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27 06 05</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საარსებო წყაროებით უზრუნველყოფის პროგრამა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1,100.0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1,100.0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185.2</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16.8%</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16.8%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185.2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1,080.0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1,080.0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175.4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28 00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საქართველოს საგარეო საქმეთა სამინისტრო</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186,000.0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188,117.3</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86,115.5</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46.3%</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45.8%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184,981.0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187,080.9</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85,867.6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16,469.0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16,469.0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7,422.7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lastRenderedPageBreak/>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160,567.0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162,947.9</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74,302.1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6,301.0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6,301.0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3,885.3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234.0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234.0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95.7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1,410.0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1,129.0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161.7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1,019.0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1,036.5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248.0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28 01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საგარეო პოლიტიკის განხორციელება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185,016.0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187,133.3</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85,685.2</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46.3%</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45.8%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184,002.0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186,101.9</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85,438.1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16,304.0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16,304.0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7,362.7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159,773.0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162,153.9</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73,932.7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6,300.0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6,300.0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3,885.3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95.7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1,405.0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1,124.0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161.7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1,014.0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1,031.5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247.0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28 01 01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საგარეო პოლიტიკის დაგეგმვა და მართვა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175,343.0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177,460.3</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80,179.9</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45.7%</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45.2%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174,343.0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176,460.3</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79,971.1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15,700.0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15,700.0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7,077.5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158,163.0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160,280.3</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72,670.5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95.7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127.4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208.8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28 01 02</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საერთაშორისო ორგანიზაციებში არსებული ფინანსური ვალდებულებების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6,300.0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6,300.0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3,885.3</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61.7%</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61.7%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6,300.0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6,300.0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3,885.3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6,300.0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6,300.0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3,885.3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28 01 03</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საერთაშორისო ხელშეკრულებების და სხვა დოკუმენტების თარგმნა და დამოწმება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165.0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165.0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100.4</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60.9%</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60.9%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62.8%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62.8%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96.0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96.0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68.5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71.3%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71.3%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28 01 04</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დიასპორული პოლიტიკა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1,900.0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1,900.0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678.7</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35.7%</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35.7%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678.7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770.0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1,051.0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678.7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88.1%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1,130.0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849.0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28 01 05</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ევროპულ და ევროატლანტიკურ სტრუქტურებში საქართველოს ინტეგრაციის თაობაზე საზოგადოების ინფორმირება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1,308.0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1,308.0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840.9</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64.3%</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64.3%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1,299.0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1,281.5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802.7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62.6%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253.3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744.0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726.5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515.1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69.2%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lastRenderedPageBreak/>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686.3%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686.3%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425.1%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144.5%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28 02</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მოხელეთა კვალიფიკაციის ამაღლება საერთაშორისო ურთიერთობების დარგში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984.0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984.0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430.3</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43.7%</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43.7%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979.0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979.0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429.4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794.0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794.0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369.4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29 00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საქართველოს თავდაცვის სამინისტრო</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1,260,000.0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1,260,000.0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617,852.3</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49.0%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49.0%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965,516.4</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947,833.5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460,629.5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605,025.0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604,294.1</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273,968.7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320,119.8</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302,038.6</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164,929.5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585.4</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893.4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813.7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139.0%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91.1%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10,251.0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8,881.6</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4,437.8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29,535.2</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31,725.8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16,479.8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294,483.6</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312,166.5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157,222.8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29 01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თავდაცვის მართვა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506,576.0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505,960.4</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228,715.5</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45.1%</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45.2%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506,476.0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505,875.4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228,712.2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474,276.0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473,467.2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208,912.4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31,700.0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31,591.4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18,983.4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808.0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807.7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161.5%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29 02</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პროფესიული სამხედრო განათლება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76,230.0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76,460.0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39,127.3</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51.3%</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51.2%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75,837.0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75,892.0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38,713.3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67,399.0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67,305.9</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33,943.0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7,386.0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7,393.0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3,795.4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134.3</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122.8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306.9%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91.4%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1,012.0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1,058.8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852.1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84.2%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568.0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414.0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105.3%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72.9%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29 03</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ჯანმრთელობის დაცვა და 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53,770.0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59,312.0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30,226.1</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56.2%</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51.0%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49,298.6</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49,448.6</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24,592.4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2,488.9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5,803.6</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5,803.6</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2,695.3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10,090.0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8,390.0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4,023.2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28,405.0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30,255.0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15,385.0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4,471.4</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9,863.4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5,633.7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126.0%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57.1%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29 04</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მართვის, კონტროლის, კავშირგაბმულობისა და კომპიუტერული სისტემები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16,500.0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16,500.0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8,046.5</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48.8%</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48.8%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lastRenderedPageBreak/>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8,885.6</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8,885.6</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3,102.4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4,994.5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1,435.3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3,780.6</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3,780.6</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1,646.9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85.4</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85.4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82.5%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7,614.4</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7,614.4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4,944.1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29 05</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ინფრასტრუქტურის განვითარება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100,000.0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100,000.0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80,097.0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80.1%</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80.1%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1,485.0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578.5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1,485.0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578.5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98,515.0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79,518.4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79.5%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29 06</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საერთაშორისო სამშვიდობო მისიები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1,950.0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514.0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25.7%</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26.4%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514.0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514.0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29 07</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სამეცნიერო კვლევა და სამხედრო მრეწველობის განვითარება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44,608.0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44,608.0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24,638.3</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55.2%</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55.2%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38,709.2</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38,736.2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19,826.2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9,350.0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9,276.5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4,631.8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29,139.6</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28,940.3</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14,797.0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335.8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278.6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265.4%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83.0%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114.6</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183.7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118.7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103.6%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5,898.8</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5,871.8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4,812.1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81.6%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82.0%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29 08</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თავდაცვის შესაძლებლობების განვითარება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174,440.0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174,440.0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50,201.0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28.8%</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28.8%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174,440.0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174,440.0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50,201.0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29 09</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ლოჯისტიკური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285,876.0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280,769.6</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156,286.5</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54.7%</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55.7%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284,310.0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265,560.7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144,590.5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44,250.0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22,557.4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240,310.0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221,094.7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121,919.0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216.0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114.1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1,566.0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15,209.0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11,696.1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746.9%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30 00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საქართველოს შინაგან საქმეთა სამინისტრო</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1,106,000.0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1,106,000.0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527,820.3</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47.7%</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47.7%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969,576.0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969,576.0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480,167.1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729,026.0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729,026.0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352,500.9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199,854.0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199,949.1</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106,857.6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164.9</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168.0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93.4%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101.9%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9,956.0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9,956.0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6,982.4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30,560.0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30,480.0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13,658.2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136,424.0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136,424.0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47,653.2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30 01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საზოგადოებრივი წესრიგი და საერთაშორისო თანამშრომლობის განვითარება/გაღრმავება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852,135.0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841,509.8</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385,258.1</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45.2%</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45.8%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722,070.0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720,064.2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349,007.4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545,516.0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545,512.8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259,930.1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146,949.0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144,952.9</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74,371.8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lastRenderedPageBreak/>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91.4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87.0%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87.0%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6,493.5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4,777.7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73.5%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73.6%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9,836.3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130,065.0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121,445.5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36,250.7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30 02</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სახელმწიფო საზღვრის დაცვა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124,630.0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124,630.0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60,000.3</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48.1%</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48.1%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121,630.0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121,630.0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59,423.7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91,850.0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91,850.0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44,964.7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24,480.0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24,480.0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11,572.1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1,148.3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63.8%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63.8%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1,738.6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576.6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30 03</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14,365.0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14,365.0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6,852.8</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47.7%</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47.7%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14,315.0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14,315.0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6,814.7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12,400.0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12,400.0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6,173.5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905.0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905.0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274.6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97.1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710.0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710.0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269.6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30 04</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7,830.0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8,038.1</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3,716.8</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47.5%</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46.2%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7,530.0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7,738.1</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3,554.1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3,830.0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3,830.0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1,701.2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3,360.0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3,658.1</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1,730.8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69.3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162.7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30 05</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4,437.0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4,446.7</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2,441.0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55.0%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54.9%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4,434.0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4,443.7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2,438.8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1,040.0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1,043.2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535.1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3,304.0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3,294.0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1,848.7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188.8%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82.1%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72.5%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72.5%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lastRenderedPageBreak/>
              <w:t>30 06</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სამოქალაქო უსაფრთხოების დონის ამაღლება, სახელმწიფო მატერიალური რეზერვების შექმნა და მართვა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102,603.0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113,010.5</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69,551.2</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67.8%</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61.5%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99,597.0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101,385.0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58,928.3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58.1%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74,390.0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74,390.0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39,196.3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20,856.0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22,659.1</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17,059.6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81.8%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75.3%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59.9</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102.2%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128.0%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1,256.0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1,256.0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896.9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71.4%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71.4%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3,020.0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1,698.7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3,006.0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11,625.5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10,622.9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353.4%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91.4%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31 00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საქართველოს გარემოს დაცვისა და სოფლის მეურნეობის სამინისტრო</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698,480.0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703,480.0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353,247.5</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50.6%</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644,939.0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652,318.2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340,595.6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63,598.0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63,213.0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34,848.5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104,788.0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108,338.5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52,943.7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322,020.0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324,755.0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152,149.5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7,904.0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8,061.9</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11,540.3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146.0%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143.1%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698.0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783.0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422.8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145,931.0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147,166.8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88,690.9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53,541.0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51,161.8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12,652.0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31 01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გარემოს დაცვის და სოფლის მეურნეობის განვითარების პროგრამა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20,150.0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20,467.1</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13,897.6</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69.0%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67.9%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14,540.0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14,857.1</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12,737.2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87.6%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85.7%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9,200.0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9,185.0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3,882.5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4,590.0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4,902.4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2,927.7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63.8%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5,801.5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966.9%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983.3%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86.1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86.1%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57.2%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5,610.0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5,610.0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1,160.4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31 01 01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გარემოს დაცვის და სოფლის მეურნეობის განვითარების პოლიტიკის შემუშავება და მართვა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12,650.0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12,968.4</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12,114.9</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95.8%</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93.4%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12,550.0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12,868.4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12,026.7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95.8%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93.5%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9,200.0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9,185.0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3,882.5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2,913.7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2,217.2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85.3%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5,801.5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966.9%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983.3%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86.1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86.1%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57.2%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88.2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88.2%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88.2%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31 01 02</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ბიოლოგიური მრავალფეროვნების დაცვის ღონისძიებები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398.7</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69.0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17.3%</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17.3%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398.7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69.0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398.7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69.0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lastRenderedPageBreak/>
              <w:t>31 01 03</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ინფორმაციული ტექნოლოგიებისა და ელექტრონული სისტემების ფუნქციონირების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7,100.0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7,100.0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1,713.7</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24.1%</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24.1%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1,590.0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1,590.0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641.5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1,590.0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1,590.0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641.5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5,510.0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5,510.0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1,072.2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31 02</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სურსათის უვნებლობა, მცენარეთა დაცვა და ეპიზოოტიური კეთილსაიმედოობა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63,495.0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62,002.0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34,757.5</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54.7%</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56.1%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58,445.0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56,952.0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32,267.2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9,400.0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9,400.0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6,054.4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48,337.0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46,844.0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25,684.7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314.8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196.7%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196.7%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508.0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508.0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193.3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2,490.3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31 03</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მევენახეობა-მეღვინეობის განვითარება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67,400.0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67,400.0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5,903.3</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8.8%</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64,070.0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64,190.0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5,903.3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1,466.0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1,466.0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771.7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14,984.0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15,104.0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5,121.7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47,600.0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47,600.0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3,330.0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3,210.0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31 04</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სოფლის მეურნეობის დარგში სამეცნიერო-კვლევითი ღონისძიებების განხორციელება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5,850.0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5,850.0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2,658.2</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45.4%</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45.4%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5,234.0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5,234.0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2,621.6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2,367.0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2,367.0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1,107.1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2,804.0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2,804.0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1,485.2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79.6%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79.6%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616.0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616.0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31 05</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ერთიანი აგროპროექტი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346,420.0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351,102.9</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188,492.4</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54.4%</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53.7%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346,030.0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350,862.9</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188,363.1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8,800.0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8,750.0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4,288.7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7,065.0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4,258.6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72.2%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249,420.0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252,155.0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139,128.7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6,550.0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6,550.0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119.6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79.7%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75,210.0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76,142.9</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36,567.5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129.3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31 05 01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სოფლის მეურნეობის პროექტების მართვა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12,720.0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12,920.0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6,641.5</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52.2%</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51.4%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12,520.0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12,720.0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6,512.1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8,800.0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8,750.0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4,288.7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lastRenderedPageBreak/>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2,037.4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58.2%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119.6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79.7%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129.3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31 05 02</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შეღავათიანი აგროკრედიტები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200,000.0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200,000.0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118,878.3</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59.4%</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59.4%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118,878.3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199,905.0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118,878.3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31 05 03</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აგროდაზღვევა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12,000.0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10,800.0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214.8</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1.8%</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10,800.0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214.8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10,800.0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214.8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31 05 04</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დანერგე მომავალი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35,000.0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35,000.0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18,472.4</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52.8%</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52.8%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18,472.4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18,472.4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31 05 05</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ქართული ჩაი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167.4</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16.7%</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16.7%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167.4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167.4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31 05 06</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გადამამუშავებელი და შემნახველი საწარმოების თანადაფინანსების პროექტი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25,000.0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25,000.0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9,958.1</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39.8%</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39.8%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9,958.1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9,958.1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31 05 07</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ფერმათა/ფერმერთა რეგისტრაციის პროექტი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139.4</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46.5%</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46.5%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139.4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139.4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31 05 08</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პროექტების ტექნიკური მხარდაჭერის პროგრამა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359.0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35.9%</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35.9%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359.0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930.0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334.6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31 05 09</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სასოფლო-სამეურნეო კოოპერატივების ინფრასტრუქტურული განვითარება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823.1</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16.5%</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16.5%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823.1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823.1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31 05 10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მოსავლის ამღები ტექნიკის თანადაფინანსების პროექტი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1,822.8</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26.0%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26.0%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1,822.8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1,822.8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31 05 11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ქართული აგროსასურსათო პროდუქციის პოპულარიზაცია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1,500.0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2,500.0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1,614.8</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107.7%</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64.6%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lastRenderedPageBreak/>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1,614.8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107.7%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1,614.8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107.7%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31 05 12</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იმერეთის აგროზონა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1,000.0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25.0%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25.0%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31 05 13</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ბიოწარმოების ხელშეწყობის პროგრამა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29.6</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5.9%</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31 05 14</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საპილოტე პროგრამა ქალებისთვის</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448.1</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112.0%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112.0%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448.1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112.0%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112.0%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448.1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112.0%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112.0%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31 05 15</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აგროსექტორის განვითარების ხელშეწყობა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5,495.9</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55.0%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55.0%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9,810.0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9,960.0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5,495.9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6,550.0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6,550.0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3,260.0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3,410.0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1,495.9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31 05 15 01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მერძევეობის დარგის მოდერნიზაციის და ბაზარზე წვდომის პროგრამა (DiMMA)</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5,495.9</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55.0%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55.0%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9,810.0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9,960.0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5,495.9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6,550.0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6,550.0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3,260.0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3,410.0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1,495.9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31 05 16</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ლიდერპროგრამა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980.0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980.0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31 05 17</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სასოფლო-სამეურნეო მექანიზაციის თანადაფინანსების სახელმწიფო პროგრამა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7,172.9</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205.3</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2.1%</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7,172.9</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205.3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7,172.9</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205.3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31 05 18</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თხილის წარმოების ხელშეწყობის პროგრამა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20,000.0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22,510.0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22,222.0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111.1%</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98.7%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22,510.0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22,222.0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111.1%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98.7%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466.9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155.6%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99.3%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19,700.0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22,040.0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21,755.1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110.4%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98.7%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31 05 25</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მაღალმთიან დასახლებებში სამეწარმეო საქმიანობის ხელშეწყობის პროგრამა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lastRenderedPageBreak/>
              <w:t>31 06</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სამელიორაციო სისტემების მოდერნიზაცია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95,000.0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95,000.0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64,757.0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68.2%</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68.2%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94,200.0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94,379.2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64,436.2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68.4%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68.3%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13,000.0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69,200.0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69,379.2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51,436.2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620.8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320.8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31 06 01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სამელიორაციო სისტემების რეაბილიტაცია და ტექნიკის შეძენა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40,000.0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40,000.0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39,800.0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99.5%</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99.5%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39,800.0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99.5%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99.5%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39,800.0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99.5%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99.5%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31 06 02</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სამელიორაციო ინფრასტრუქტურის მიმდინარე ტექნიკური ექსპლუატაცია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25,000.0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25,000.0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13,000.0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52.0%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52.0%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13,000.0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13,000.0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31 06 03</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ირიგაციისა და დრენაჟის სისტემების გაუმჯობესება (WB)</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30,000.0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30,000.0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11,957.0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39.9%</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39.9%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29,200.0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29,379.2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11,636.2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29,200.0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29,379.2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11,636.2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620.8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320.8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31 07</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გარემოსდაცვითი ზედამხედველობა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26,000.0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27,493.0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10,921.1</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42.0%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39.7%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22,040.0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21,727.5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9,028.7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14,700.0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14,400.0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6,091.8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6,387.5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2,593.5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84.6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258.7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3,960.0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5,765.5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1,892.4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31 08</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დაცული ტერიტორიების სისტემის ჩამოყალიბება და მართვა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31,450.0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31,624.3</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11,907.5</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37.9%</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37.7%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13,615.0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13,794.6</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7,940.3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58.3%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57.6%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7,430.0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7,430.0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4,911.7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66.1%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66.1%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5,660.0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5,659.0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2,375.4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705.6</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653.2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124.4%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92.6%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17,835.0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17,829.7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3,967.2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31 09</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სატყეო სისტემის ჩამოყალიბება და მართვა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20,950.0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20,431.3</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9,268.8</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44.2%</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45.4%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11,550.0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11,550.0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7,023.1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4,192.3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99.8%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99.8%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2,643.7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131.6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65.8%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65.8%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9,400.0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8,881.3</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2,245.6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31 10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ველური ბუნების ეროვნული სააგენტოს სისტემის ჩამოყალიბება და მართვა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1,200.0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1,220.0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675.5</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56.3%</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55.4%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1,220.0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675.5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451.0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451.0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212.4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lastRenderedPageBreak/>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749.0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769.0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463.1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31 11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გარემოს დაცვისა და სოფლის მეურნეობის მიმართულებით ინფორმაციის ხელმისაწვდომობის და "განათლება მდგრადი განვითარებისთვის" ხელშეწყობის პროგრამა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1,790.0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1,790.0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1,518.3</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84.8%</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84.8%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1,760.0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1,760.0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1,503.3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85.4%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85.4%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461.0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461.0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250.1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1,282.0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1,282.0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1,018.2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79.4%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79.4%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212.5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1084.4%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1084.4%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31 12</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ბირთვული და რადიაციული უსაფრთხოების დაცვა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1,375.0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1,719.4</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668.2</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48.6%</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38.9%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1,375.0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1,534.4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661.9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771.0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771.0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327.2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583.0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742.4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327.9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31 13</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გარემოს დაცვის სფეროში პროგნოზირება, შეფასება, პრევენცია და მონიტორინგი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7,980.0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2,337.1</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29.2%</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29.3%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5,176.5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2,133.6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118.5%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408.6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5,088.2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1,537.0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90.4%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58.0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45.3</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186.3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321.2%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411.2%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6,200.0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2,803.5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203.6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31 14</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კვების პროდუქტების, ცხოველთა და მცენარეთა დაავადებების დიაგნოსტიკა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4,029.0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80.6%</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80.6%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3,844.6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81.8%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81.8%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2,230.0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2,230.0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1,527.1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68.5%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68.5%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2,430.0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2,422.0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1,895.7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78.0%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78.3%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362.7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66.7%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66.7%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390.9%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217.2%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184.4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31 15</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მიწის მდგრადი მართვისა და მიწათსარგებლობის მონიტორინგის სახელმწიფო პროგრამა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4,400.0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4,400.0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1,456.0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33.1%</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33.1%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4,380.0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4,380.0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1,456.0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2,122.0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2,102.0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822.7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2,219.0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2,219.0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611.3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lastRenderedPageBreak/>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საქართველოს განათლებისა და მეცნიერების სამინისტრო</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2,030,780.7</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2,030,780.7</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979,819.3</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48.2%</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48.2%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1,760,153.7</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1,746,716.3</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910,746.9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32,029.8</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31,834.0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15,103.9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204,040.9</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206,386.6</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78,173.1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89,743.0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92,025.1</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46,203.9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71,143.0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79,316.5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50,728.6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71.3%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5,130.0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5,555.6</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3,108.9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1,358,067.0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1,331,598.5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717,428.6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270,627.0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284,064.4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69,072.4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32 01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განათლებისა და მეცნიერების სფეროებში სახელმწიფო პოლიტიკის შემუშავება და პროგრამების მართვა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53,773.9</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54,494.5</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33,372.8</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62.1%</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61.2%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42,994.9</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43,369.3</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23,239.6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14,920.0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14,791.9</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6,586.6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21,532.9</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21,879.6</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11,028.9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537.0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537.0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5,719.0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5,719.0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5,313.3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92.9%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92.9%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222.0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329.1</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254.8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114.8%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77.4%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112.7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87.5%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10,779.0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11,125.2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10,133.3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94.0%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91.1%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32 02</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სკოლამდელი და ზოგადი განათლება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1,340,958.0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1,320,035.1</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675,095.2</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50.3%</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51.1%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1,307,191.0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1,286,833.8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673,281.2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2,620.0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1,148.8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108,995.0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104,468.5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47,269.3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31,780.0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33,166.0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16,607.0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28,002.0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36,720.0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22,277.8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79.6%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4,815.0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5,009.9</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2,717.5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1,130,979.0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1,104,849.4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583,260.7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33,767.0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33,201.3</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1,814.0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32 02 01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ზოგადსაგანმანათლებლო სკოლების დაფინანსება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1,116,000.0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1,090,531.0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564,509.3</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50.6%</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51.8%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1,116,000.0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1,090,531.0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564,509.3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30,615.8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14,615.8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1,086,000.0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1,059,915.2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549,893.5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32 02 02</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მასწავლებელთა პროფესიული განვითარების ხელშეწყობა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11,660.0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11,649.2</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6,329.4</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54.3%</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54.3%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11,597.0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11,583.5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6,251.3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780.0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780.0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303.0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10,785.0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10,743.8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5,754.5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135.4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98.9%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91.9%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96.6%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lastRenderedPageBreak/>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65.8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78.1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123.9%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118.7%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32 02 03</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უსაფრთხო საგანმანათლებლო გარემოს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30,278.0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30,065.5</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13,528.6</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44.7%</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45.0%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29,994.0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29,781.5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13,260.8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1,840.0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1,840.0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845.8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26,785.7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11,591.7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470.6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147.1%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90.5%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834.0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635.8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352.6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284.0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284.0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267.8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94.3%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94.3%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32 02 03 01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უსაფრთხო საგანმანათლებლო გარემოს უზრუნველყოფის პროგრამის ადმინისტრირება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2,985.7</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1,445.5</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48.2%</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48.4%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2,866.0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2,851.7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1,324.5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1,840.0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1,840.0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845.8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985.7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466.8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134.0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134.0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121.0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90.3%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90.3%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32 02 03 02</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უსაფრთხო საგანმანათლებლო გარემოს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27,278.0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27,079.8</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12,083.1</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44.3%</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44.6%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27,128.0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26,929.8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11,936.3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25,800.0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11,125.0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459.9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153.3%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92.0%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828.0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629.8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351.4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146.8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97.9%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97.9%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32 02 04</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წარმატებულ მოსწავლეთა წახალისება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1,280.0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1,996.2</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1,359.7</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106.2%</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68.1%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1,280.0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1,996.2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1,359.7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106.2%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68.1%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833.0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945.5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491.9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600.7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600.1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99.9%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142.3</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2985.1%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307.7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208.0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84.9%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67.6%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32 02 05</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განსაკუთრებით ნიჭიერ მოსწავლეთა საგანმანათლებლო და საცხოვრებელი პირობებით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250.0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250.0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125.0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125.0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242.8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125.0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32 02 06</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მოსწავლეების სახელმძღვანელოებით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33,300.0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33,299.0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13,709.0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41.2%</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41.2%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33,300.0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33,299.0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13,709.0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33,300.0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33,299.0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13,709.0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32 02 07</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ოკუპირებული რეგიონების მასწავლებლებისა და ადმინისტრაციულ-ტექნიკური პერსონალის ფინანსური დახმარება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4,495.0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4,452.0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2,209.3</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49.2%</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49.6%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4,495.0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4,452.0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2,209.3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lastRenderedPageBreak/>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4,495.0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4,452.0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2,209.3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32 02 08</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ბრალდებული და მსჯავრდებული პირებისათვის ზოგადი განათლების მიღების ხელმისაწვდომობა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350.0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335.9</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152.0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43.4%</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45.3%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335.9</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152.0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138.3</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99.9%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158.6</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32 02 09</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ეროვნული სასწავლო გეგმის განვითარება და დანერგვის ხელშეწყობა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127.8</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25.6%</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25.6%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127.8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127.8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32 02 10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საჯარო სკოლის მოსწავლეების ტრანსპორტით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40,000.0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45,053.2</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28,551.2</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71.4%</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63.4%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45,053.2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28,551.2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71.4%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63.4%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8,666.6</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6,541.6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75.5%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36,386.6</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22,009.6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78.6%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32 02 11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პროგრამა "ჩემი პირველი კომპიუტერი"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43,550.0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43,550.0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32,384.4</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74.4%</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74.4%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43,550.0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43,550.0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32,384.4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43,550.0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43,550.0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32,384.4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32 02 12</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ზოგადი განათლების ხელშეწყობა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4,458.1</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1,941.5</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38.8%</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43.6%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4,458.1</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1,941.5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3,562.0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2,367.5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321.6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1,667.8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1,227.1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109.6%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73.6%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318.0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410.3</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392.8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123.5%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95.7%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32 02 13</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ზოგადი განათლების რეფორმის ხელშეწყობა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54,295.0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53,895.0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10,167.9</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18.7%</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18.9%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20,875.0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21,043.5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8,699.8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20,875.0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21,014.8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8,671.1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33,420.0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32,851.5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1,468.1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32 03</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 xml:space="preserve">პროფესიული განათლება </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87,420.0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87,348.3</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55,057.7</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63.0%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63.0%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86,738.0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86,662.6</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54,613.3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63.0%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63.0%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2,155.0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2,155.0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757.8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5,750.0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5,624.5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3,095.7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23,378.1</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9,895.3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5,210.8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2,710.3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71.2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246.5%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86.6%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50,108.0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50,223.0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38,092.6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75.8%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682.0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685.7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444.5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65.2%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32 03 01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პროფესიული განათლების განვითარების ხელშეწყობა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71,500.0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71,498.6</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48,191.3</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67.4%</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67.4%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lastRenderedPageBreak/>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71,100.0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71,093.1</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48,075.0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67.6%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67.6%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224.8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20,993.1</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9,749.3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50,100.0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50,100.0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38,080.6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405.5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116.3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32 03 02</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პროფესიული უნარების განვითარება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12,000.0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11,997.1</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4,752.2</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39.6%</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39.6%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11,790.0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11,789.0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4,495.6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1,825.0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1,825.0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609.4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2,238.2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1,016.3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2,385.0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146.0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5,210.8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2,710.3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221.4%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208.2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256.6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122.2%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123.3%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32 03 03</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 xml:space="preserve">ეროვნული უმცირესობების პროფესიული გადამზადება </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3,920.0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3,852.6</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2,114.2</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53.9%</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54.9%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3,848.0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3,780.6</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2,042.6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128.1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3,386.4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1,854.6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393.6%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96.5%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72.0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72.0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71.6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99.4%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99.4%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32 04</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უმაღლესი განათლება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147,468.0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147,407.1</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83,884.0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56.9%</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56.9%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147,173.0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146,962.2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83,392.3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4,593.0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4,576.0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3,039.8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66.2%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66.4%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14,454.0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14,175.4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2,645.4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1,431.0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2,606.1</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4,902.7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342.6%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188.1%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1,770.0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1,784.3</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2,138.4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120.8%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119.8%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71.0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124,870.0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123,749.4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70,641.6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57.1%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444.9</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491.7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166.7%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110.5%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32 04 01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 xml:space="preserve">გამოცდების ორგანიზება </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17,145.0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17,092.3</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5,634.1</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32.9%</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33.0%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16,865.0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16,662.4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5,204.2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2,809.1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12,450.0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12,178.7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1,967.6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418.7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416.8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119.1%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99.5%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429.9</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429.9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153.5%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32 04 02</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სახელმწიფო სასწავლო, სამაგისტრო გრანტები და ახალგაზრდების ხელშეწყობა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119,950.0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119,950.0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70,343.4</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58.6%</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58.6%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119,950.0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119,950.0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70,343.4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58.6%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58.6%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lastRenderedPageBreak/>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680.0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679.5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204.4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1,365.6</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784.4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57.4%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117,700.0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117,700.0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69,493.0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32 04 03</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უმაღლესი განათლების ხელშეწყობა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450.0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450.0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165.3</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36.7%</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36.7%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165.3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449.5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164.8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32 04 04</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საზღვარგარეთ განათლების მიღების ხელშეწყობა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7,180.0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7,171.8</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565.3</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7.9%</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7,165.0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7,156.8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557.7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457.0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442.0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174.0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634.8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254.8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155.6%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77.8%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105.6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32 04 05</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 xml:space="preserve">უმაღლესი საგანმანათლებლო დაწესებულებების ხელშეწყობა </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2,743.0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2,743.0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7,175.9</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261.6%</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261.6%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2,743.0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2,743.0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7,121.7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259.6%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259.6%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136.0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134.0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231.0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232.8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247.1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107.0%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106.1%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1,131.0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2,251.8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4,848.4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428.7%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215.3%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937.2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1,245.0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124.4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1,032.3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82.9%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829.9%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32 05</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მეცნიერებისა და სამეცნიერო კვლევების ხელშეწყობა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75,750.8</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75,703.1</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39,174.1</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51.7%</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51.7%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75,655.8</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75,581.3</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39,040.9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7,741.8</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7,691.2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3,570.9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7,251.0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7,335.2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2,217.3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28,275.0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28,132.8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12,282.8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23,752.0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22,997.4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16,170.0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68.1%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191.8%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8,623.0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9,380.6</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4,775.0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121.8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133.2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140.2%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109.3%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32 05 01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სამეცნიერო გრანტების გაცემისა და სამეცნიერო კვლევების ხელშეწყობა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35,415.0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35,408.6</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21,495.7</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60.7%</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60.7%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35,395.0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35,388.6</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21,410.5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1,238.0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1,229.9</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552.5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3,730.0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3,712.6</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968.1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22,020.0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21,265.4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15,220.0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69.1%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71.6%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22.1</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309.8%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8,404.0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9,158.6</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4,660.7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lastRenderedPageBreak/>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85.2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426.0%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426.0%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32 05 02</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სამეცნიერო დაწესებულებების პროგრამები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7,640.8</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7,741.8</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3,778.9</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49.5%</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48.8%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7,585.8</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7,659.9</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3,732.7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5,506.8</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5,464.3</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2,541.9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2,046.0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2,147.6</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1,142.4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19.1</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223.5%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81.9%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205.0%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173.0%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81.8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83.9%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32 05 03</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საქართველოს სოფლის მეურნეობის მეცნიერებათა აკადემიის ხელშეწყობა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1,270.0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1,270.0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596.3</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47.0%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47.0%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594.5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997.0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997.0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476.4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147.0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147.0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72.8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32 05 04</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სამეცნიერო კვლევების ხელშეწყობა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29,925.0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29,782.8</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13,282.5</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44.4%</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44.6%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29,925.0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29,782.8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13,282.5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28,275.0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28,132.8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12,282.8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950.0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63.3%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63.3%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32 05 05</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მეცნიერების პოპულარიზაცია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1,500.0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1,500.0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20.6</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1.4%</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1,278.0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1,278.0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222.0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222.0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32 06</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ინკლუზიური განათლება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45,625.0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45,600.2</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22,841.8</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50.1%</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45,605.0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45,564.3</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22,805.9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2,505.0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2,449.0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995.8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4,085.1</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2,438.2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85.1%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19,346.2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35.9</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179.5%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32 07</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ინფრასტრუქტურის განვითარება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228,985.0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249,392.3</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64,979.6</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28.4%</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26.1%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26,746.0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33,697.7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8,993.2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18,510.0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25,424.2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5,627.3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3,885.0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2,118.9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57.3%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4,416.0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4,268.5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1,247.0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202,239.0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215,694.6</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55,986.5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lastRenderedPageBreak/>
              <w:t>32 07 01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ზოგადსაგანმანათლებლო დაწესებულებების ინფრასტრუქტურის განვითარება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179,085.0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193,596.1</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50,508.4</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28.2%</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26.1%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19,085.0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18,340.0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4,575.4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17,570.0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16,786.5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3,278.4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1,515.0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1,503.5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1,247.0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82.3%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82.9%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160,000.0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175,256.1</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45,933.0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32 07 02</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პროფესიული საგანმანათლებლო დაწესებულებების ინფრასტრუქტურის განვითარება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35,000.0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34,988.4</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6,835.5</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19.5%</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19.5%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3,261.0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3,249.4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943.2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749.4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208.3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734.8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31,739.0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31,739.0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5,892.3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32 07 03</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854.3</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42.7%</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42.7%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99.5%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99.5%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1,947.4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801.9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32 07 04</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უმაღლესი საგანმანათლებლო და სამეცნიერო დაწესებულებების ინფრასტრუქტურის განვითარება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10,100.0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10,100.0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3,947.0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39.1%</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39.1%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1,334.0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1,335.0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1,334.0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111.2%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99.9%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2,765.0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2,613.0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32 07 05</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საჯარო სკოლების ოპერირებისა და მოვლა-პატრონობის სისტემის განვითარება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2,800.0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8,707.8</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2,834.5</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101.2%</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7,955.7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2,088.2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696.1%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7,835.7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2,088.2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1160.1%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752.1</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746.3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99.2%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32 08</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ინოვაციის, ინკლუზიურობის და ხარისხის პროექტი - საქართველო I2Q (WB)</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17,800.0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17,800.0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4,112.0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23.1%</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23.1%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16,850.0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16,850.0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4,112.0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13,848.0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13,848.0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4,111.3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32 09</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პროფესიული განათლება I (KfW)</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15,000.0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15,000.0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325.3</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2.2%</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325.3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5,193.4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319.3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lastRenderedPageBreak/>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6.6</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90.9%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9,800.0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9,800.0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32 10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თანამედროვე უნარები უკეთესი დასაქმების სექტორის განვითარების პროგრამისთვის -  პროექტი (ADB)</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18,000.0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18,000.0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976.7</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5.4%</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5,994.9</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943.3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5,995.0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5,988.7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862.8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77.9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12,005.1</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33 00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საქართველოს კულტურის, სპორტისა და ახალგაზრდობის სამინისტრო</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431,232.0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431,232.0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189,019.0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43.8%</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43.8%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376,040.0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376,035.2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167,516.9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79,904.0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79,245.1</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36,129.8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41,360.0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39,564.9</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17,076.5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198,165.0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194,249.7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94,319.0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4,969.0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4,925.3</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2,509.3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1,247.0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1,793.9</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555.1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50,395.0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56,256.3</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16,927.1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52,312.0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52,597.4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18,902.8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35.9%</w:t>
            </w:r>
          </w:p>
        </w:tc>
      </w:tr>
      <w:tr w:rsidR="00FA7500" w:rsidRPr="00FA7500" w:rsidTr="00826672">
        <w:trPr>
          <w:trHeight w:val="288"/>
        </w:trPr>
        <w:tc>
          <w:tcPr>
            <w:tcW w:w="325"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ვალდებულებების კლება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2,880.0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2,599.4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2,599.4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90.3%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33 01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კულტურის, სპორტისა და ახალგაზრდობის სფეროებში სახელმწიფო პოლიტიკის შემუშავება და პროგრამების მართვა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9,209.0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9,905.1</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5,278.5</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57.3%</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53.3%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8,959.0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9,689.6</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5,067.8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4,963.0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4,963.0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2,160.0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3,414.0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4,283.7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2,527.0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327.9</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327.9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68.3%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82.0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82.0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63.9%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215.5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210.7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84.3%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97.8%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33 02</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სახელოვნებო და სასპორტო სფეროში უმაღლესი განათლება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17,215.0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17,329.4</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8,210.1</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47.7%</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47.4%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17,110.0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16,780.5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7,884.5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9,451.0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10,100.1</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5,872.6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62.1%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58.1%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7,488.0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6,512.5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1,866.4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8.9</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154.0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154.0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133.6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86.7%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86.7%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548.9</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325.7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310.1%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33 03</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ინფრასტრუქტურის განვითარება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48,730.0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51,395.7</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14,871.4</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30.5%</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28.9%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23,148.3</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3,752.1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428.7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22,719.6</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3,719.6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lastRenderedPageBreak/>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29,730.0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28,247.4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11,119.3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33 04</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სახელოვნებო და სასპორტო დაწესებულებების ხელშეწყობა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12,108.0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11,573.8</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3,209.7</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26.5%</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6,371.0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6,739.3</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3,085.4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4,630.0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4,894.2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2,340.7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1,594.0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1,733.1</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716.0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88.5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5,737.0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4,834.6</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124.4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33 05</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კულტურის განვითარების ხელშეწყობა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98,110.0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94,371.6</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39,759.2</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40.5%</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42.1%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93,239.0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89,447.3</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36,152.4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47,380.0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45,561.4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20,098.5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16,932.0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15,960.4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7,555.9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20,805.0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19,207.0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4,510.8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1,425.0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1,686.5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908.0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63.7%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87.4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107.8%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62.9%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6,646.0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6,944.7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3,024.3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1,991.0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2,324.9</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1,007.5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43.3%</w:t>
            </w:r>
          </w:p>
        </w:tc>
      </w:tr>
      <w:tr w:rsidR="00FA7500" w:rsidRPr="00FA7500" w:rsidTr="00826672">
        <w:trPr>
          <w:trHeight w:val="288"/>
        </w:trPr>
        <w:tc>
          <w:tcPr>
            <w:tcW w:w="325"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ვალდებულებების კლება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2,880.0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2,599.4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2,599.4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90.3%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33 06</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კულტურული მემკვიდრეობის დაცვა და სამუზეუმო სისტემის სრულყოფა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39,479.0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41,232.9</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16,287.7</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41.3%</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39.5%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25,498.0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25,324.7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10,419.6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11,921.0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12,195.6</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5,239.3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11,197.0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9,906.1</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4,055.1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12.3</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78.9%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77.2%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2,255.0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3,097.8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1,092.1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13,981.0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15,908.2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5,868.1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33 07</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მასობრივი და მაღალი მიღწევების სპორტის განვითარება და პოპულარიზაცია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177,118.0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176,618.0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91,972.7</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51.9%</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52.1%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177,103.0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176,603.0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91,972.7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178.0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172.5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68.6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240.5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97.5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173,650.0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171,659.7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88,922.6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3,039.0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2,889.0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1,261.9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1,641.3</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1,622.2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162224.6%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98.8%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33 08</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კულტურისა და სპორტის მოღვაწეთა სოციალური დაცვის ღონისძიებები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23,357.0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23,112.0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7,700.6</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33.0%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33.3%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23,357.0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23,112.0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7,700.6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1,076.0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1,576.0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434.9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lastRenderedPageBreak/>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22,281.0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21,536.0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7,265.7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33 09</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ახალგაზრდობის ხელშეწყობა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5,906.0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5,693.5</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1,728.9</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29.3%</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30.4%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5,403.0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5,190.5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1,481.7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1,381.0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1,358.3</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350.2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226.3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3,480.0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3,194.6</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843.4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112.4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187.2%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247.3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34 00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საქართველოს დაზვერვის სამსახური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18,000.0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18,000.0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8,822.5</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49.0%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49.0%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8,822.5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8,822.5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35 00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სსიპ - საჯარო სამსახურის ბიურო</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1,750.0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1,750.0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1,181.4</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67.5%</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67.5%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1,740.0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1,737.2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1,168.5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67.2%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67.3%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1,336.0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1,316.6</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606.3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401.5</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397.4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540.8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134.7%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136.1%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12.9</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128.5%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36 00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სსიპ - იურიდიული დახმარების სამსახური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10,400.0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10,400.0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4,925.6</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47.4%</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47.4%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10,365.0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10,241.0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4,785.5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6,490.0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6,183.0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2,675.9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3,830.0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3,960.0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2,032.4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78.0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68.2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272.8%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87.4%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159.0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140.1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88.1%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37 00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სსიპ - ვეტერანების საქმეთა სახელმწიფო სამსახური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15,000.0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15,000.0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4,949.4</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33.0%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33.0%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14,047.0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14,047.0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4,716.3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2,544.2</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2,544.2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1,166.9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3,161.0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3,204.6</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1,862.3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58.9%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58.1%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108.0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108.0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5,533.8</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5,490.2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1,035.1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953.0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953.0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233.1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38 00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სსიპ – საქართველოს ფინანსური მონიტორინგის სამსახური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4,300.0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4,300.0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965.4</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22.5%</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22.5%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2,960.0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2,960.0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965.4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2,090.0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618.0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797.2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309.2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83.7%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1,340.0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1,340.0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lastRenderedPageBreak/>
              <w:t>39 00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პერსონალურ მონაცემთა დაცვის სამსახური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2,037.1</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40.7%</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40.7%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4,462.0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4,515.0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1,892.1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1,407.7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450.6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125.5%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538.0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145.0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40 00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საქართველოს სახელმწიფო დაცვის სპეციალური სამსახური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82,800.0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82,800.0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38,512.2</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46.5%</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46.5%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74,715.0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76,085.0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37,634.9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56,900.0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56,900.0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27,480.1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15,490.0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16,810.0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9,195.7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625.0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625.0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292.6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666.5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8,085.0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6,715.0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877.3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40 01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დასაცავ პირთა და ობიექტთა უსაფრთხოების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72,100.0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72,100.0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31,865.3</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44.2%</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44.2%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64,415.0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65,415.0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31,008.6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54,715.0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54,715.0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26,436.7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7,700.0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8,700.0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3,764.9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282.0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525.0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7,685.0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6,685.0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856.7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40 02</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სახელმწიფო ობიექტების მოვლა-შენახვა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10,200.0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10,200.0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6,293.1</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61.7%</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61.7%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9,800.0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10,170.0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6,272.5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1,685.0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1,685.0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689.7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7,790.0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8,110.0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5,430.8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69.7%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67.0%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141.5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68.6%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40 03</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სსიპ სახელისუფლებო სპეციალური კავშირგაბმულობის სააგენტო</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353.7</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70.7%</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70.7%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353.7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353.7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41 00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საქართველოს სახალხო დამცველის აპარატი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9,275.0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9,275.0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4,857.5</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52.4%</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52.4%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7,350.0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7,350.0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3,208.3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4,465.0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4,465.0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1,872.0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2,490.0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2,490.0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1,183.2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67.3%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67.3%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73.4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1,925.0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1,925.0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1,649.3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85.7%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85.7%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42 00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სსიპ – საზოგადოებრივი მაუწყებელი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101,190.0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101,190.0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50,604.0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lastRenderedPageBreak/>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101,190.0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101,190.0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50,604.0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101,190.0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101,190.0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50,604.0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43 00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სსიპ - საქართველოს კონკურენციის ეროვნული სააგენტო</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1,869.6</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37.4%</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37.4%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4,601.0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1,780.0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3,270.0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3,270.0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1,292.2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1,293.0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1,293.0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458.2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81.4%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81.4%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399.0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89.5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44 00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2,830.0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2,830.0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1,456.4</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51.5%</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51.5%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2,820.0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1,446.6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1,645.0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1,645.0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821.0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384.5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190.3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441.5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221.5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156.2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62.5%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62.5%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99.0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57.7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58.2%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97.6%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97.6%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45 00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საქართველოს საპატრიარქო</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25,000.0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25,000.0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14,931.4</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59.7%</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59.7%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24,262.0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24,320.5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14,595.8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პროცენტი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24,215.0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24,273.5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14,548.8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646.5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302.6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46.8%</w:t>
            </w:r>
          </w:p>
        </w:tc>
      </w:tr>
      <w:tr w:rsidR="00FA7500" w:rsidRPr="00FA7500" w:rsidTr="00826672">
        <w:trPr>
          <w:trHeight w:val="288"/>
        </w:trPr>
        <w:tc>
          <w:tcPr>
            <w:tcW w:w="325"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ვალდებულებების კლება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45 01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სასულიერო განათლების ხელშეწყობის გრანტი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14,790.0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14,990.0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7,856.0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53.1%</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52.4%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14,530.0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14,718.5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7,774.4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14,530.0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14,718.5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7,774.4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271.5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81.6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45 02</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ა(ა)იპ – საქართველოს საპატრიარქოს წმიდა სვიმონ კანანელის სახელობის სასულიერო სწავლების ცენტრი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645.0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645.0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379.4</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58.8%</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58.8%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379.4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58.8%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58.8%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379.4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58.8%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58.8%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45 03</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ა(ა)იპ – ბათუმისა და ლაზეთის ეპარქიის საგანმანათლებლო ცენტრისათვის გადასაცემი გრანტი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1,768.0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1,768.0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1,005.4</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56.9%</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56.9%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1,533.0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1,533.0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917.1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1,533.0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1,533.0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917.1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88.4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45 04</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 xml:space="preserve">ა(ა)იპ – საქართველოს საპატრიარქოს ქ. ნინოწმინდის </w:t>
            </w:r>
            <w:r w:rsidRPr="00FA7500">
              <w:rPr>
                <w:rFonts w:ascii="Sylfaen" w:hAnsi="Sylfaen" w:cs="Calibri"/>
                <w:b/>
                <w:bCs/>
                <w:sz w:val="16"/>
                <w:szCs w:val="16"/>
                <w:lang w:val="en-US"/>
              </w:rPr>
              <w:lastRenderedPageBreak/>
              <w:t>წმიდა ნინოს მზრუნველობამოკლებულ ბავშვთა პანსიონი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lastRenderedPageBreak/>
              <w:t>685.0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685.0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369.6</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53.9%</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53.9%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685.0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369.6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685.0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369.6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45 05</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ა(ა)იპ – ბათუმის წმიდა მოწამე ეკატერინეს სახელობის სათნოების სავანისათვის გადასაცემი გრანტი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261.0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261.0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131.6</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50.4%</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251.0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251.0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126.0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251.0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251.0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126.0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45 06</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ა(ა)იპ – საქართველოს საპატრიარქოს წმიდა ანდრია პირველწოდებულის სახელობის სასულიერო სწავლების ცენტრი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870.0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870.0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589.8</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67.8%</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67.8%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870.0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870.0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589.8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67.8%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67.8%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870.0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870.0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589.8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67.8%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67.8%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45 07</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ა(ა)იპ – წმინდა გიორგი მთაწმინდელის მონასტერთან არსებული სარეაბილიტაციო ცენტრისათვის გადასაცემი გრანტი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230.0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230.0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110.0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47.8%</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47.8%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45 08</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ა(ა)იპ –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1,893.0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1,893.0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1,440.9</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76.1%</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76.1%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1,893.0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1,893.0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1,440.9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1,893.0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1,893.0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1,440.9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45 09</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ა(ა)იპ –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1,805.0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1,805.0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1,389.0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77.0%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77.0%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1,775.0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1,775.0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1,359.0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1,775.0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1,775.0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1,359.0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45 10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ა(ა)იპ – სმენადაქვეითებულ ბავშვთა რეაბილიტაციის და ადაპტაციის ცენტრისათვის გადასაცემი გრანტი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75.0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75.0%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75.0%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75.0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75.0%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75.0%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75.0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75.0%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75.0%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45 11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საქართველოს საპატრიარქოს ტელევიზიის სუბსიდირების ღონისძიებები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600.0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75.0%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75.0%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75.0%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45 12</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ა(ა)იპ – ახალქალაქისა და კუმურდოს ეპარქიის სასწავლო ცენტრისათვის გადასაცემი გრანტი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434.9</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87.0%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87.0%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lastRenderedPageBreak/>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367.0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367.0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304.8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83.0%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83.0%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პროცენტი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320.0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257.8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97.1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97.1%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97.1%</w:t>
            </w:r>
          </w:p>
        </w:tc>
      </w:tr>
      <w:tr w:rsidR="00FA7500" w:rsidRPr="00FA7500" w:rsidTr="00826672">
        <w:trPr>
          <w:trHeight w:val="288"/>
        </w:trPr>
        <w:tc>
          <w:tcPr>
            <w:tcW w:w="325"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ვალდებულებების კლება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45 13</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ა(ა)იპ – ფოთის საგანმანათლებლო და კულტურულ-გამაჯანსაღებელი ცენტრი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653.0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653.0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550.0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84.2%</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84.2%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653.0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653.0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84.2%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84.2%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653.0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653.0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84.2%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84.2%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46 00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სსიპ – ლევან სამხარაულის სახელობის სასამართლო ექსპერტიზის ეროვნული ბიურო</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13,000.0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13,000.0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6,400.8</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49.2%</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49.2%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10,500.0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4,418.6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10,500.0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4,418.6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1,982.2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79.3%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79.3%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47 00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სსიპ – საქართველოს სტატისტიკის ეროვნული სამსახური – საქსტატი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20,900.0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20,900.0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8,155.6</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39.0%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39.0%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20,700.0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20,700.0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7,981.7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5,835.0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5,780.0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2,783.1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14,755.0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14,755.0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5,078.6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107.4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119.4%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173.9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87.0%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87.0%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47 01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სტატისტიკური სამუშაოების დაგეგმვა და მართვა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7,805.0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7,805.0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3,481.2</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44.6%</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44.6%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7,705.0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7,705.0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3,418.9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5,835.0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5,780.0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2,783.1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543.6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83.3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166.6%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79.3%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62.4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62.4%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62.4%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47 02</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სტატისტიკური სამუშაოების სახელმწიფო პროგრამა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5,280.0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5,280.0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2,614.4</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49.5%</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49.5%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5,280.0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5,280.0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2,601.5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5,260.0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5,260.0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2,586.0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47 03</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მოსახლეობისა და საცხოვრისების საყოველთაო აღწერა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7,815.0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7,815.0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2,060.0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26.4%</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26.4%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7,715.0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7,715.0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1,961.3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7,695.0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7,695.0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1,949.1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61.4%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98.7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98.7%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98.7%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48 00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სსიპ - საქართველოს მეცნიერებათა ეროვნული აკადემია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4,735.0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4,735.0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2,245.8</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47.4%</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47.4%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lastRenderedPageBreak/>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4,635.0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4,667.4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2,211.8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2,225.0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2,257.4</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1,104.5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543.2</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543.2</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282.5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1,866.8</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1,866.8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824.8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67.6</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49 00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საქართველოს სავაჭრო-სამრეწველო პალატა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1,930.0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1,930.0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899.8</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46.6%</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46.6%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1,910.0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1,910.0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899.2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1,045.0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1,045.0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465.5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760.0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407.3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94.8%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94.8%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54.2%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სსიპ - რელიგიის საკითხთა სახელმწიფო სააგენტო</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6,450.0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6,450.0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3,187.4</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49.4%</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49.4%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6,440.0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6,440.0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3,180.8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712.0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712.0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309.2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224.0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223.5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141.0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63.0%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63.1%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2,730.0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66.1%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66.1%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51 00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სპეციალური საგამოძიებო სამსახური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17,000.0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17,000.0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4,987.9</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29.3%</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29.3%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11,330.0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11,330.0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4,038.9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2,688.6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1,170.0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64.1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71.2%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71.2%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116.1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29.8%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5,670.0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5,670.0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949.0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52 00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სსიპ - სახელმწიფო ენის დეპარტამენტი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315.3</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31.5%</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31.5%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995.0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989.7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305.0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256.2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481.5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8.5%</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97.9%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98.1%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10.3</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206.3%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53 00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სსიპ - საჯარო  და  კერძო თანამშრომლობის სააგენტო</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138.8</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27.8%</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27.8%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498.0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498.0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138.8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120.8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98.0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98.0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18.4%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lastRenderedPageBreak/>
              <w:t>54 00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ეროვნული უსაფრთხოების საბჭოს აპარატი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3,750.0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3,818.0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1,586.4</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42.3%</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41.6%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3,550.0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3,643.0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1,558.1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2,598.0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2,546.0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1,089.7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875.0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973.0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417.6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82.0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33.1</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110.2%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არაფინანსური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55 00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საერთო-სახელმწიფოებრივი მნიშვნელობის გადასახდელები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3,985,750.0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3,953,434.5</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1,633,674.3</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41.0%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41.3%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2,616,750.0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2,584,434.5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1,116,335.9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43.2%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პროცენტი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1,201,000.0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1,201,000.0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533,167.2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1,000,800.0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999,087.0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397,864.9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39.8%</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310,000.0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310,000.0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179,500.0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57.9%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57.9%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103,950.0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73,344.5</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5,803.8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159,000.0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159,000.0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422.4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0.3%</w:t>
            </w:r>
          </w:p>
        </w:tc>
      </w:tr>
      <w:tr w:rsidR="00FA7500" w:rsidRPr="00FA7500" w:rsidTr="00826672">
        <w:trPr>
          <w:trHeight w:val="288"/>
        </w:trPr>
        <w:tc>
          <w:tcPr>
            <w:tcW w:w="325"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ვალდებულებების კლება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1,210,000.0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1,210,000.0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516,916.0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42.7%</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55 01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საგარეო სახელმწიფო ვალდებულებების მომსახურება და დაფარვა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1,696,000.0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1,696,000.0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711,134.6</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41.9%</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41.9%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526,000.0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526,000.0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216,218.6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პროცენტი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526,000.0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526,000.0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216,218.6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41.1%</w:t>
            </w:r>
          </w:p>
        </w:tc>
      </w:tr>
      <w:tr w:rsidR="00FA7500" w:rsidRPr="00FA7500" w:rsidTr="00826672">
        <w:trPr>
          <w:trHeight w:val="288"/>
        </w:trPr>
        <w:tc>
          <w:tcPr>
            <w:tcW w:w="325"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ვალდებულებების კლება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1,170,000.0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1,170,000.0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494,916.0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55 02</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საშინაო სახელმწიფო ვალდებულებების მომსახურება და დაფარვა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715,000.0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715,000.0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338,948.6</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47.4%</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47.4%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675,000.0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675,000.0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316,948.6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პროცენტი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675,000.0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675,000.0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316,948.6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47.0%</w:t>
            </w:r>
          </w:p>
        </w:tc>
      </w:tr>
      <w:tr w:rsidR="00FA7500" w:rsidRPr="00FA7500" w:rsidTr="00826672">
        <w:trPr>
          <w:trHeight w:val="288"/>
        </w:trPr>
        <w:tc>
          <w:tcPr>
            <w:tcW w:w="325"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ვალდებულებების კლება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22,000.0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55 03</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საერთაშორისო საფინანსო ორგანიზაციებთან თანამშრომლობიდან გამომდინარე ვალდებულებები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2,800.0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2,800.0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1,669.7</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59.6%</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59.6%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1,669.7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59.6%</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2,797.0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1,669.7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59.6%</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59.7%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55 04</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ავტონომიური რესპუბლიკებისა და მუნიციპალიტეტებისათვის გადასაცემი ტრანსფერები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515,000.0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685,534.0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378,344.6</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73.5%</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55.2%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515,000.0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685,534.0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378,344.6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73.5%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515,000.0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685,534.0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378,344.6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73.5%</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55 04 01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ავტონომიური რესპუბლიკებისათვის გადასაცემი ტრანსფერები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14,000.0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14,000.0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7,000.0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7,000.0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7,000.0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55 04 02</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მუნიციპალიტეტებისათვის გადასაცემი ტრანსფერები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501,000.0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671,534.0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371,344.6</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74.1%</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55.3%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lastRenderedPageBreak/>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501,000.0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671,534.0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371,344.6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501,000.0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671,534.0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371,344.6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55.3%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55 05</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საქართველოს მთავრობის სარეზერვო ფონდი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60,000.0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31,246.7</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31,246.7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60,000.0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31,246.7</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55 06</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წინა წლებში წარმოქმნილი დავალიანების დაფარვისა და სასამართლო გადაწყვეტილებების აღსრულების ფონდი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40,000.0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38,147.8</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5,748.8</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14.4%</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15.1%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38,147.8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5,748.8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38,147.8</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5,748.8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55 07</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საქართველოს რეგიონებში განსახორციელებელი პროექტების ფონდი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400,000.0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233,991.0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233,991.0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400,000.0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233,991.0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55 08</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მაღალმთიანი დასახლებების განვითარების ფონდი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20,000.0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12,000.0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55 09</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51.8</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25.9%</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25.9%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51.8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55 10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750.0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750.0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3.3</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0.4%</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750.0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750.0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3.3</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55 11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დაგროვებითი საპენსიო სქემის თანადაფინანსება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310,000.0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310,000.0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179,500.0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57.9%</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57.9%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310,000.0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310,000.0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179,500.0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57.9%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57.9%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სოციალური უზრუნველყოფა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310,000.0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310,000.0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179,500.0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57.9%</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57.9%</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55 12</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15,000.0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16,765.0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16,765.0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111.8%</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100.0%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16,765.0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16,765.0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111.8%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16,765.0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16,765.0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111.8%</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55 13</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დონორების მიერ დაფინანსებული საერთო-სახელმწიფოებრივი მნიშვნელობის გადასახდელები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211,000.0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211,000.0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1,508.0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0.7%</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0.7%</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52,000.0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1,085.6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1,085.6</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lastRenderedPageBreak/>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159,000.0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159,000.0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422.4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0.3%</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0.3%</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55 13 01</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აჭარის მყარი ნარჩენების პროექტი (EBRD, SIDA)</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სუბსიდიები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55 13 02</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ბათუმის ავტობუსების პროექტი (E5P, EBRD)</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370.8</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74.2%</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74.2%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370.8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74.2%</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74.2%</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55 13 03</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თბილისის მყარი ნარჩენების მართვა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37,000.0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37,000.0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55 13 04</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აჭარის სოფლების წყალმომარაგებისა და წყალარინების პროგრამა, საქართველო (EU, KfW)</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35,000.0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35,000.0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44.2</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0.1%</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44.2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55 13 05</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საცხოვრებლად ვარგისი ქალაქების საინვესტიციო პროგრამა</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20,500.0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20,500.0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896.6</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4.4%</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889.2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12,000.0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889.2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8,500.0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8,500.0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7.4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0.1%</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0.1%</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55 13 06</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თბილისის მეტროს პროექტი (EBRD)</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40,000.0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40,000.0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10,000.0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55 13 07</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მდგრადი ურბანული მობილობა (KfW)</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34,000.0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34,000.0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9,000.0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25,000.0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55 13 08</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საქართველოს მიკრო, მცირე და საშუალო ზომის საწარმოების დახმარებისა და აღდგენის პროექტი (ეროვნული ბანკის კომპონენტი) (WB)</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55 13 09</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თბილისის ავტობუსების პროექტი (ფაზა II) (EBRD)</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35,000.0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35,000.0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5,000.0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ფინანსური აქტივების ზრდა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30,000.0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30,000.0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55 13 13</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 xml:space="preserve">ბიომრავალფეროვნება და მდგრადი ადგილობრივი </w:t>
            </w:r>
            <w:r w:rsidRPr="00FA7500">
              <w:rPr>
                <w:rFonts w:ascii="Sylfaen" w:hAnsi="Sylfaen" w:cs="Calibri"/>
                <w:b/>
                <w:bCs/>
                <w:sz w:val="16"/>
                <w:szCs w:val="16"/>
                <w:lang w:val="en-US"/>
              </w:rPr>
              <w:lastRenderedPageBreak/>
              <w:t>განვითარება საქართველოში (აჭარის სატყეო სააგენტოს კომპონენტი) (KfW)</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lastRenderedPageBreak/>
              <w:t>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196.4</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196.4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გრანტები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196.4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56 00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სსიპ - ქუთაისის საერთაშორისო უნივერსიტეტი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488.9</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488.9</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შრომის ანაზღაურება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340.4</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148.5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58 00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ა(ა)იპ - ათასწლეულის ფონდი</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23.7</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23.7</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21.5</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63 00</w:t>
            </w:r>
          </w:p>
        </w:tc>
        <w:tc>
          <w:tcPr>
            <w:tcW w:w="1410" w:type="pct"/>
            <w:shd w:val="clear" w:color="auto" w:fill="auto"/>
            <w:vAlign w:val="center"/>
            <w:hideMark/>
          </w:tcPr>
          <w:p w:rsidR="00A04AA0" w:rsidRPr="00FA7500" w:rsidRDefault="00A04AA0" w:rsidP="00A04AA0">
            <w:pPr>
              <w:rPr>
                <w:rFonts w:ascii="Sylfaen" w:hAnsi="Sylfaen" w:cs="Calibri"/>
                <w:b/>
                <w:bCs/>
                <w:sz w:val="16"/>
                <w:szCs w:val="16"/>
                <w:lang w:val="en-US"/>
              </w:rPr>
            </w:pPr>
            <w:r w:rsidRPr="00FA7500">
              <w:rPr>
                <w:rFonts w:ascii="Sylfaen" w:hAnsi="Sylfaen" w:cs="Calibri"/>
                <w:b/>
                <w:bCs/>
                <w:sz w:val="16"/>
                <w:szCs w:val="16"/>
                <w:lang w:val="en-US"/>
              </w:rPr>
              <w:t>ა(ა)იპ - მშვიდობის ფონდი უკეთესი მომავლისთვის</w:t>
            </w:r>
          </w:p>
        </w:tc>
        <w:tc>
          <w:tcPr>
            <w:tcW w:w="718"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425.0</w:t>
            </w:r>
          </w:p>
        </w:tc>
        <w:tc>
          <w:tcPr>
            <w:tcW w:w="67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b/>
                <w:bCs/>
                <w:sz w:val="16"/>
                <w:szCs w:val="16"/>
                <w:lang w:val="en-US"/>
              </w:rPr>
            </w:pPr>
            <w:r w:rsidRPr="00FA7500">
              <w:rPr>
                <w:rFonts w:ascii="Sylfaen" w:hAnsi="Sylfaen" w:cs="Calibri"/>
                <w:b/>
                <w:bCs/>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100" w:firstLine="160"/>
              <w:rPr>
                <w:rFonts w:ascii="Sylfaen" w:hAnsi="Sylfaen" w:cs="Calibri"/>
                <w:sz w:val="16"/>
                <w:szCs w:val="16"/>
                <w:lang w:val="en-US"/>
              </w:rPr>
            </w:pPr>
            <w:r w:rsidRPr="00FA7500">
              <w:rPr>
                <w:rFonts w:ascii="Sylfaen" w:hAnsi="Sylfaen" w:cs="Calibri"/>
                <w:sz w:val="16"/>
                <w:szCs w:val="16"/>
                <w:lang w:val="en-US"/>
              </w:rPr>
              <w:t>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425.0</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r>
      <w:tr w:rsidR="00FA750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საქონელი და მომსახურება</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2.8</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r>
      <w:tr w:rsidR="00A04AA0" w:rsidRPr="00FA7500" w:rsidTr="00826672">
        <w:trPr>
          <w:trHeight w:val="288"/>
        </w:trPr>
        <w:tc>
          <w:tcPr>
            <w:tcW w:w="325" w:type="pct"/>
            <w:shd w:val="clear" w:color="auto" w:fill="auto"/>
            <w:vAlign w:val="center"/>
            <w:hideMark/>
          </w:tcPr>
          <w:p w:rsidR="00A04AA0" w:rsidRPr="00FA7500" w:rsidRDefault="00A04AA0" w:rsidP="00A04AA0">
            <w:pPr>
              <w:jc w:val="center"/>
              <w:rPr>
                <w:rFonts w:ascii="Arial" w:hAnsi="Arial" w:cs="Arial"/>
                <w:b/>
                <w:bCs/>
                <w:sz w:val="16"/>
                <w:szCs w:val="16"/>
                <w:lang w:val="en-US"/>
              </w:rPr>
            </w:pPr>
            <w:r w:rsidRPr="00FA7500">
              <w:rPr>
                <w:rFonts w:ascii="Arial" w:hAnsi="Arial" w:cs="Arial"/>
                <w:b/>
                <w:bCs/>
                <w:sz w:val="16"/>
                <w:szCs w:val="16"/>
                <w:lang w:val="en-US"/>
              </w:rPr>
              <w:t> </w:t>
            </w:r>
          </w:p>
        </w:tc>
        <w:tc>
          <w:tcPr>
            <w:tcW w:w="1410" w:type="pct"/>
            <w:shd w:val="clear" w:color="auto" w:fill="auto"/>
            <w:vAlign w:val="center"/>
            <w:hideMark/>
          </w:tcPr>
          <w:p w:rsidR="00A04AA0" w:rsidRPr="00FA7500" w:rsidRDefault="00A04AA0" w:rsidP="00A04AA0">
            <w:pPr>
              <w:ind w:firstLineChars="200" w:firstLine="320"/>
              <w:rPr>
                <w:rFonts w:ascii="Sylfaen" w:hAnsi="Sylfaen" w:cs="Calibri"/>
                <w:sz w:val="16"/>
                <w:szCs w:val="16"/>
                <w:lang w:val="en-US"/>
              </w:rPr>
            </w:pPr>
            <w:r w:rsidRPr="00FA7500">
              <w:rPr>
                <w:rFonts w:ascii="Sylfaen" w:hAnsi="Sylfaen" w:cs="Calibri"/>
                <w:sz w:val="16"/>
                <w:szCs w:val="16"/>
                <w:lang w:val="en-US"/>
              </w:rPr>
              <w:t>სხვა ხარჯები</w:t>
            </w:r>
          </w:p>
        </w:tc>
        <w:tc>
          <w:tcPr>
            <w:tcW w:w="718"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709"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0.0</w:t>
            </w:r>
          </w:p>
        </w:tc>
        <w:tc>
          <w:tcPr>
            <w:tcW w:w="503"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422.2</w:t>
            </w:r>
          </w:p>
        </w:tc>
        <w:tc>
          <w:tcPr>
            <w:tcW w:w="67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c>
          <w:tcPr>
            <w:tcW w:w="662" w:type="pct"/>
            <w:shd w:val="clear" w:color="auto" w:fill="auto"/>
            <w:vAlign w:val="center"/>
            <w:hideMark/>
          </w:tcPr>
          <w:p w:rsidR="00A04AA0" w:rsidRPr="00FA7500" w:rsidRDefault="00A04AA0" w:rsidP="00A04AA0">
            <w:pPr>
              <w:jc w:val="center"/>
              <w:rPr>
                <w:rFonts w:ascii="Sylfaen" w:hAnsi="Sylfaen" w:cs="Calibri"/>
                <w:sz w:val="16"/>
                <w:szCs w:val="16"/>
                <w:lang w:val="en-US"/>
              </w:rPr>
            </w:pPr>
            <w:r w:rsidRPr="00FA7500">
              <w:rPr>
                <w:rFonts w:ascii="Sylfaen" w:hAnsi="Sylfaen" w:cs="Calibri"/>
                <w:sz w:val="16"/>
                <w:szCs w:val="16"/>
                <w:lang w:val="en-US"/>
              </w:rPr>
              <w:t>#DIV/0!</w:t>
            </w:r>
          </w:p>
        </w:tc>
      </w:tr>
    </w:tbl>
    <w:p w:rsidR="00A04AA0" w:rsidRPr="00FA7500" w:rsidRDefault="00A04AA0" w:rsidP="008B2021">
      <w:pPr>
        <w:tabs>
          <w:tab w:val="left" w:pos="0"/>
        </w:tabs>
        <w:ind w:right="173" w:firstLine="720"/>
        <w:jc w:val="right"/>
        <w:rPr>
          <w:rFonts w:ascii="Sylfaen" w:hAnsi="Sylfaen"/>
          <w:i/>
          <w:noProof/>
          <w:sz w:val="18"/>
          <w:szCs w:val="18"/>
          <w:highlight w:val="yellow"/>
          <w:lang w:val="en-US"/>
        </w:rPr>
      </w:pPr>
    </w:p>
    <w:sectPr w:rsidR="00A04AA0" w:rsidRPr="00FA7500" w:rsidSect="00826672">
      <w:footerReference w:type="default" r:id="rId13"/>
      <w:pgSz w:w="12240" w:h="15840"/>
      <w:pgMar w:top="630" w:right="1080" w:bottom="274" w:left="117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8A6" w:rsidRDefault="00E018A6">
      <w:r>
        <w:separator/>
      </w:r>
    </w:p>
  </w:endnote>
  <w:endnote w:type="continuationSeparator" w:id="0">
    <w:p w:rsidR="00E018A6" w:rsidRDefault="00E0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CYR">
    <w:panose1 w:val="020B0604020202020204"/>
    <w:charset w:val="00"/>
    <w:family w:val="swiss"/>
    <w:pitch w:val="variable"/>
    <w:sig w:usb0="E0002EFF" w:usb1="C000785B" w:usb2="00000009" w:usb3="00000000" w:csb0="000001FF" w:csb1="00000000"/>
  </w:font>
  <w:font w:name="Literaturuly">
    <w:altName w:val="Times New Roman"/>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28979"/>
      <w:docPartObj>
        <w:docPartGallery w:val="Page Numbers (Bottom of Page)"/>
        <w:docPartUnique/>
      </w:docPartObj>
    </w:sdtPr>
    <w:sdtEndPr>
      <w:rPr>
        <w:noProof/>
      </w:rPr>
    </w:sdtEndPr>
    <w:sdtContent>
      <w:p w:rsidR="00B0185D" w:rsidRDefault="00B0185D">
        <w:pPr>
          <w:pStyle w:val="Footer"/>
          <w:jc w:val="right"/>
        </w:pPr>
        <w:r>
          <w:fldChar w:fldCharType="begin"/>
        </w:r>
        <w:r>
          <w:instrText xml:space="preserve"> PAGE   \* MERGEFORMAT </w:instrText>
        </w:r>
        <w:r>
          <w:fldChar w:fldCharType="separate"/>
        </w:r>
        <w:r w:rsidR="00925BC9">
          <w:rPr>
            <w:noProof/>
          </w:rPr>
          <w:t>17</w:t>
        </w:r>
        <w:r>
          <w:rPr>
            <w:noProof/>
          </w:rPr>
          <w:fldChar w:fldCharType="end"/>
        </w:r>
      </w:p>
    </w:sdtContent>
  </w:sdt>
  <w:p w:rsidR="00B0185D" w:rsidRDefault="00B01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8A6" w:rsidRDefault="00E018A6">
      <w:r>
        <w:separator/>
      </w:r>
    </w:p>
  </w:footnote>
  <w:footnote w:type="continuationSeparator" w:id="0">
    <w:p w:rsidR="00E018A6" w:rsidRDefault="00E018A6">
      <w:r>
        <w:continuationSeparator/>
      </w:r>
    </w:p>
  </w:footnote>
  <w:footnote w:id="1">
    <w:p w:rsidR="00B0185D" w:rsidRDefault="00B0185D" w:rsidP="0082368D">
      <w:pPr>
        <w:pStyle w:val="FootnoteText"/>
        <w:jc w:val="both"/>
        <w:rPr>
          <w:rFonts w:asciiTheme="minorHAnsi" w:hAnsiTheme="minorHAnsi"/>
          <w:sz w:val="18"/>
          <w:lang w:val="ka-GE"/>
        </w:rPr>
      </w:pPr>
      <w:r>
        <w:rPr>
          <w:rStyle w:val="FootnoteReference"/>
        </w:rPr>
        <w:footnoteRef/>
      </w:r>
      <w:r>
        <w:t xml:space="preserve"> </w:t>
      </w:r>
      <w:r w:rsidRPr="0082368D">
        <w:rPr>
          <w:rFonts w:asciiTheme="minorHAnsi" w:hAnsiTheme="minorHAnsi"/>
          <w:sz w:val="18"/>
          <w:lang w:val="ka-GE"/>
        </w:rPr>
        <w:t xml:space="preserve">2022 </w:t>
      </w:r>
      <w:r>
        <w:rPr>
          <w:rFonts w:asciiTheme="minorHAnsi" w:hAnsiTheme="minorHAnsi"/>
          <w:sz w:val="18"/>
          <w:lang w:val="ka-GE"/>
        </w:rPr>
        <w:t xml:space="preserve">წლის დეკემბერში, 2023 წლის სახელმწიფო ბიუჯეტის კანონის პროექტზე თანდართული პროგნოზი - </w:t>
      </w:r>
      <w:hyperlink r:id="rId1" w:history="1">
        <w:r w:rsidRPr="00BD4BBB">
          <w:rPr>
            <w:rStyle w:val="Hyperlink"/>
            <w:rFonts w:asciiTheme="minorHAnsi" w:hAnsiTheme="minorHAnsi"/>
            <w:sz w:val="18"/>
            <w:lang w:val="ka-GE"/>
          </w:rPr>
          <w:t>https://mof.ge/5603</w:t>
        </w:r>
      </w:hyperlink>
      <w:r>
        <w:rPr>
          <w:rFonts w:asciiTheme="minorHAnsi" w:hAnsiTheme="minorHAnsi"/>
          <w:sz w:val="18"/>
          <w:lang w:val="ka-GE"/>
        </w:rPr>
        <w:t xml:space="preserve">; </w:t>
      </w:r>
    </w:p>
    <w:p w:rsidR="00B0185D" w:rsidRPr="0082368D" w:rsidRDefault="00B0185D" w:rsidP="0082368D">
      <w:pPr>
        <w:pStyle w:val="FootnoteText"/>
        <w:jc w:val="both"/>
        <w:rPr>
          <w:rFonts w:asciiTheme="minorHAnsi" w:hAnsiTheme="minorHAnsi"/>
          <w:sz w:val="18"/>
          <w:lang w:val="ka-GE"/>
        </w:rPr>
      </w:pPr>
      <w:hyperlink r:id="rId2" w:history="1">
        <w:r w:rsidRPr="00BD4BBB">
          <w:rPr>
            <w:rStyle w:val="Hyperlink"/>
            <w:rFonts w:asciiTheme="minorHAnsi" w:hAnsiTheme="minorHAnsi"/>
            <w:sz w:val="18"/>
            <w:lang w:val="ka-GE"/>
          </w:rPr>
          <w:t>https://mof.ge/images/File/2023-Biujeti/23-12-2022/danartebi/13.2023%20BD%20Tables%20sen%2010_1_BDD_LEPL.pdf</w:t>
        </w:r>
      </w:hyperlink>
      <w:r>
        <w:rPr>
          <w:rFonts w:asciiTheme="minorHAnsi" w:hAnsiTheme="minorHAnsi"/>
          <w:sz w:val="18"/>
          <w:lang w:val="ka-GE"/>
        </w:rPr>
        <w:t xml:space="preserve"> </w:t>
      </w:r>
    </w:p>
  </w:footnote>
  <w:footnote w:id="2">
    <w:p w:rsidR="00B0185D" w:rsidRPr="0082368D" w:rsidRDefault="00B0185D" w:rsidP="0082368D">
      <w:pPr>
        <w:pStyle w:val="FootnoteText"/>
        <w:jc w:val="both"/>
        <w:rPr>
          <w:rFonts w:asciiTheme="minorHAnsi" w:hAnsiTheme="minorHAnsi"/>
          <w:lang w:val="ka-GE"/>
        </w:rPr>
      </w:pPr>
      <w:r>
        <w:rPr>
          <w:rStyle w:val="FootnoteReference"/>
        </w:rPr>
        <w:footnoteRef/>
      </w:r>
      <w:r>
        <w:t xml:space="preserve"> </w:t>
      </w:r>
      <w:r w:rsidRPr="0082368D">
        <w:rPr>
          <w:rFonts w:asciiTheme="minorHAnsi" w:hAnsiTheme="minorHAnsi"/>
          <w:sz w:val="18"/>
          <w:lang w:val="ka-GE"/>
        </w:rPr>
        <w:t>2024-2027 წლების ქვეყნის ძირითადი მონაცემების და მიმართულების (</w:t>
      </w:r>
      <w:r w:rsidRPr="0082368D">
        <w:rPr>
          <w:rFonts w:asciiTheme="minorHAnsi" w:hAnsiTheme="minorHAnsi"/>
          <w:sz w:val="18"/>
          <w:lang w:val="en-US"/>
        </w:rPr>
        <w:t>BDD)</w:t>
      </w:r>
      <w:r w:rsidRPr="0082368D">
        <w:rPr>
          <w:rFonts w:asciiTheme="minorHAnsi" w:hAnsiTheme="minorHAnsi"/>
          <w:sz w:val="18"/>
          <w:lang w:val="ka-GE"/>
        </w:rPr>
        <w:t xml:space="preserve"> დოკუმენტის პირველადი ვარიანტი </w:t>
      </w:r>
      <w:r>
        <w:rPr>
          <w:rFonts w:asciiTheme="minorHAnsi" w:hAnsiTheme="minorHAnsi"/>
          <w:lang w:val="ka-GE"/>
        </w:rPr>
        <w:t xml:space="preserve">- </w:t>
      </w:r>
      <w:hyperlink r:id="rId3" w:history="1">
        <w:r w:rsidRPr="00BD4BBB">
          <w:rPr>
            <w:rStyle w:val="Hyperlink"/>
            <w:rFonts w:asciiTheme="minorHAnsi" w:hAnsiTheme="minorHAnsi"/>
            <w:lang w:val="ka-GE"/>
          </w:rPr>
          <w:t>https://mof.ge/5653</w:t>
        </w:r>
      </w:hyperlink>
      <w:r>
        <w:rPr>
          <w:rFonts w:asciiTheme="minorHAnsi" w:hAnsiTheme="minorHAnsi"/>
          <w:lang w:val="ka-GE"/>
        </w:rPr>
        <w:t xml:space="preserve"> </w:t>
      </w:r>
    </w:p>
  </w:footnote>
  <w:footnote w:id="3">
    <w:p w:rsidR="00B0185D" w:rsidRPr="005936EA" w:rsidRDefault="00B0185D" w:rsidP="00F56F28">
      <w:pPr>
        <w:autoSpaceDE w:val="0"/>
        <w:autoSpaceDN w:val="0"/>
        <w:adjustRightInd w:val="0"/>
        <w:jc w:val="both"/>
        <w:rPr>
          <w:rFonts w:ascii="Sylfaen" w:hAnsi="Sylfaen"/>
          <w:lang w:val="ka-GE"/>
        </w:rPr>
      </w:pPr>
      <w:r w:rsidRPr="00B04A9B">
        <w:rPr>
          <w:rStyle w:val="FootnoteReference"/>
          <w:sz w:val="18"/>
          <w:szCs w:val="18"/>
        </w:rPr>
        <w:footnoteRef/>
      </w:r>
      <w:r>
        <w:rPr>
          <w:rFonts w:ascii="Sylfaen" w:hAnsi="Sylfaen"/>
          <w:sz w:val="18"/>
          <w:szCs w:val="18"/>
          <w:lang w:val="ka-GE"/>
        </w:rPr>
        <w:t xml:space="preserve"> არ მოიცავს </w:t>
      </w:r>
      <w:r w:rsidRPr="00B04A9B">
        <w:rPr>
          <w:rFonts w:ascii="Sylfaen" w:hAnsi="Sylfaen"/>
          <w:sz w:val="18"/>
          <w:szCs w:val="18"/>
          <w:lang w:val="ka-GE"/>
        </w:rPr>
        <w:t>„</w:t>
      </w:r>
      <w:r w:rsidRPr="00B04A9B">
        <w:rPr>
          <w:rFonts w:ascii="Sylfaen" w:hAnsi="Sylfaen" w:cs="Sylfaen"/>
          <w:i/>
          <w:sz w:val="18"/>
          <w:szCs w:val="18"/>
        </w:rPr>
        <w:t xml:space="preserve">ე. წ. „ისტორიული ვალის“ </w:t>
      </w:r>
      <w:r>
        <w:rPr>
          <w:rFonts w:ascii="Sylfaen" w:hAnsi="Sylfaen" w:cs="Sylfaen"/>
          <w:i/>
          <w:sz w:val="18"/>
          <w:szCs w:val="18"/>
          <w:lang w:val="ka-GE"/>
        </w:rPr>
        <w:t xml:space="preserve">მოცულობას, ვინაიდან აღნიშნულ მაჩვენებელზე არ არსებობს სრულყოფილი ინფორმაცია. </w:t>
      </w:r>
      <w:r>
        <w:rPr>
          <w:rFonts w:ascii="Sylfaen" w:hAnsi="Sylfaen"/>
          <w:sz w:val="18"/>
          <w:szCs w:val="18"/>
          <w:lang w:val="ka-GE"/>
        </w:rPr>
        <w:t xml:space="preserve">ამასთან, მთავრობის ვალის მოცულობაში გათვალისწინებულია საბიუჯეტო ორგანიზაციების მიერ სესხის სახით აღებული ვალი, „ეკონომიკური თავისუფლების შესახებ“ საქართველოს ორგანული კანონის შესაბამისად. </w:t>
      </w:r>
    </w:p>
  </w:footnote>
  <w:footnote w:id="4">
    <w:p w:rsidR="00B0185D" w:rsidRPr="00442650" w:rsidRDefault="00B0185D" w:rsidP="00E616C9">
      <w:pPr>
        <w:pStyle w:val="FootnoteText"/>
        <w:jc w:val="both"/>
        <w:rPr>
          <w:rFonts w:ascii="Sylfaen" w:hAnsi="Sylfaen"/>
          <w:lang w:val="ka-GE"/>
        </w:rPr>
      </w:pPr>
      <w:r>
        <w:rPr>
          <w:rStyle w:val="FootnoteReference"/>
        </w:rPr>
        <w:footnoteRef/>
      </w:r>
      <w:r>
        <w:t xml:space="preserve"> </w:t>
      </w:r>
      <w:r w:rsidRPr="00442650">
        <w:rPr>
          <w:rFonts w:ascii="Sylfaen" w:hAnsi="Sylfaen"/>
          <w:noProof/>
          <w:sz w:val="16"/>
          <w:szCs w:val="16"/>
          <w:lang w:val="pt-BR"/>
        </w:rPr>
        <w:t xml:space="preserve">სახელმწიფო ბიუჯეტის ასიგნებების შესრულება მხარჯავი დაწესებულებების </w:t>
      </w:r>
      <w:r>
        <w:rPr>
          <w:rFonts w:ascii="Sylfaen" w:hAnsi="Sylfaen"/>
          <w:noProof/>
          <w:sz w:val="16"/>
          <w:szCs w:val="16"/>
          <w:lang w:val="ka-GE"/>
        </w:rPr>
        <w:t xml:space="preserve">და ეკონომიკური კლასიფიკაციის მუხლების მიხედვით მოყვანილია დოკუმენტის ბოლოში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77A22"/>
    <w:multiLevelType w:val="hybridMultilevel"/>
    <w:tmpl w:val="723A9A9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D3B46"/>
    <w:multiLevelType w:val="hybridMultilevel"/>
    <w:tmpl w:val="4462DD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 w15:restartNumberingAfterBreak="0">
    <w:nsid w:val="20767AD8"/>
    <w:multiLevelType w:val="hybridMultilevel"/>
    <w:tmpl w:val="159C6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C309D"/>
    <w:multiLevelType w:val="hybridMultilevel"/>
    <w:tmpl w:val="7E4ED86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28DC3729"/>
    <w:multiLevelType w:val="hybridMultilevel"/>
    <w:tmpl w:val="C7349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5" w15:restartNumberingAfterBreak="0">
    <w:nsid w:val="2C016527"/>
    <w:multiLevelType w:val="hybridMultilevel"/>
    <w:tmpl w:val="D01AE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832C38"/>
    <w:multiLevelType w:val="hybridMultilevel"/>
    <w:tmpl w:val="7998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40739"/>
    <w:multiLevelType w:val="hybridMultilevel"/>
    <w:tmpl w:val="6644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762BC6"/>
    <w:multiLevelType w:val="hybridMultilevel"/>
    <w:tmpl w:val="F5D47A46"/>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9" w15:restartNumberingAfterBreak="0">
    <w:nsid w:val="35DF6DB3"/>
    <w:multiLevelType w:val="hybridMultilevel"/>
    <w:tmpl w:val="84449532"/>
    <w:lvl w:ilvl="0" w:tplc="04090001">
      <w:start w:val="1"/>
      <w:numFmt w:val="bullet"/>
      <w:lvlText w:val=""/>
      <w:lvlJc w:val="left"/>
      <w:pPr>
        <w:ind w:left="2160" w:hanging="144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FF3591"/>
    <w:multiLevelType w:val="hybridMultilevel"/>
    <w:tmpl w:val="95D212F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D7B4729"/>
    <w:multiLevelType w:val="hybridMultilevel"/>
    <w:tmpl w:val="7B9A39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8E1EA6"/>
    <w:multiLevelType w:val="multilevel"/>
    <w:tmpl w:val="19900B48"/>
    <w:lvl w:ilvl="0">
      <w:start w:val="1"/>
      <w:numFmt w:val="bullet"/>
      <w:lvlText w:val="●"/>
      <w:lvlJc w:val="left"/>
      <w:pPr>
        <w:ind w:left="-76"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3EE33D6A"/>
    <w:multiLevelType w:val="hybridMultilevel"/>
    <w:tmpl w:val="7F5C8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154C92"/>
    <w:multiLevelType w:val="hybridMultilevel"/>
    <w:tmpl w:val="747643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DA7C46"/>
    <w:multiLevelType w:val="hybridMultilevel"/>
    <w:tmpl w:val="42C4BCE6"/>
    <w:lvl w:ilvl="0" w:tplc="781A1B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13EF5"/>
    <w:multiLevelType w:val="hybridMultilevel"/>
    <w:tmpl w:val="E636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356397"/>
    <w:multiLevelType w:val="hybridMultilevel"/>
    <w:tmpl w:val="DB14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0B6289"/>
    <w:multiLevelType w:val="hybridMultilevel"/>
    <w:tmpl w:val="ED1E3F44"/>
    <w:lvl w:ilvl="0" w:tplc="4A761018">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58EA572E"/>
    <w:multiLevelType w:val="hybridMultilevel"/>
    <w:tmpl w:val="720A481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E04975"/>
    <w:multiLevelType w:val="hybridMultilevel"/>
    <w:tmpl w:val="7FA0C59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B212337"/>
    <w:multiLevelType w:val="hybridMultilevel"/>
    <w:tmpl w:val="500061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783E7B"/>
    <w:multiLevelType w:val="hybridMultilevel"/>
    <w:tmpl w:val="4D74C62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8BC1649"/>
    <w:multiLevelType w:val="hybridMultilevel"/>
    <w:tmpl w:val="E0360690"/>
    <w:lvl w:ilvl="0" w:tplc="46DAA386">
      <w:numFmt w:val="bullet"/>
      <w:lvlText w:val="_"/>
      <w:lvlJc w:val="left"/>
      <w:pPr>
        <w:ind w:left="720" w:hanging="360"/>
      </w:pPr>
      <w:rPr>
        <w:rFonts w:ascii="LitNusx" w:eastAsia="Times New Roman" w:hAnsi="LitNusx"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F40AEB"/>
    <w:multiLevelType w:val="hybridMultilevel"/>
    <w:tmpl w:val="2A7A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306D71"/>
    <w:multiLevelType w:val="hybridMultilevel"/>
    <w:tmpl w:val="03D09686"/>
    <w:lvl w:ilvl="0" w:tplc="02F8279A">
      <w:start w:val="1"/>
      <w:numFmt w:val="decimal"/>
      <w:pStyle w:val="gansakutrebulinacilixm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9F1A3E"/>
    <w:multiLevelType w:val="hybridMultilevel"/>
    <w:tmpl w:val="B3B47466"/>
    <w:lvl w:ilvl="0" w:tplc="D29664C4">
      <w:start w:val="1"/>
      <w:numFmt w:val="bullet"/>
      <w:pStyle w:val="abzacixm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26"/>
  </w:num>
  <w:num w:numId="4">
    <w:abstractNumId w:val="16"/>
  </w:num>
  <w:num w:numId="5">
    <w:abstractNumId w:val="18"/>
  </w:num>
  <w:num w:numId="6">
    <w:abstractNumId w:val="24"/>
  </w:num>
  <w:num w:numId="7">
    <w:abstractNumId w:val="17"/>
  </w:num>
  <w:num w:numId="8">
    <w:abstractNumId w:val="4"/>
  </w:num>
  <w:num w:numId="9">
    <w:abstractNumId w:val="8"/>
  </w:num>
  <w:num w:numId="10">
    <w:abstractNumId w:val="6"/>
  </w:num>
  <w:num w:numId="11">
    <w:abstractNumId w:val="7"/>
  </w:num>
  <w:num w:numId="12">
    <w:abstractNumId w:val="14"/>
  </w:num>
  <w:num w:numId="13">
    <w:abstractNumId w:val="23"/>
  </w:num>
  <w:num w:numId="14">
    <w:abstractNumId w:val="13"/>
  </w:num>
  <w:num w:numId="15">
    <w:abstractNumId w:val="19"/>
  </w:num>
  <w:num w:numId="16">
    <w:abstractNumId w:val="5"/>
  </w:num>
  <w:num w:numId="17">
    <w:abstractNumId w:val="0"/>
  </w:num>
  <w:num w:numId="18">
    <w:abstractNumId w:val="10"/>
  </w:num>
  <w:num w:numId="19">
    <w:abstractNumId w:val="22"/>
  </w:num>
  <w:num w:numId="20">
    <w:abstractNumId w:val="21"/>
  </w:num>
  <w:num w:numId="21">
    <w:abstractNumId w:val="2"/>
  </w:num>
  <w:num w:numId="22">
    <w:abstractNumId w:val="11"/>
  </w:num>
  <w:num w:numId="23">
    <w:abstractNumId w:val="15"/>
  </w:num>
  <w:num w:numId="24">
    <w:abstractNumId w:val="1"/>
  </w:num>
  <w:num w:numId="25">
    <w:abstractNumId w:val="3"/>
  </w:num>
  <w:num w:numId="26">
    <w:abstractNumId w:val="12"/>
  </w:num>
  <w:num w:numId="27">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1E"/>
    <w:rsid w:val="000020FA"/>
    <w:rsid w:val="00003AAC"/>
    <w:rsid w:val="0003066E"/>
    <w:rsid w:val="00032103"/>
    <w:rsid w:val="00036331"/>
    <w:rsid w:val="000628CE"/>
    <w:rsid w:val="000648AD"/>
    <w:rsid w:val="00072F9A"/>
    <w:rsid w:val="000933A1"/>
    <w:rsid w:val="00095C36"/>
    <w:rsid w:val="000A37C3"/>
    <w:rsid w:val="000B3B9E"/>
    <w:rsid w:val="000B4685"/>
    <w:rsid w:val="000C079A"/>
    <w:rsid w:val="000C108A"/>
    <w:rsid w:val="000C37F1"/>
    <w:rsid w:val="000C52D0"/>
    <w:rsid w:val="000C7B79"/>
    <w:rsid w:val="000D757D"/>
    <w:rsid w:val="000E094C"/>
    <w:rsid w:val="000E3324"/>
    <w:rsid w:val="000E645B"/>
    <w:rsid w:val="000F6B42"/>
    <w:rsid w:val="001031EF"/>
    <w:rsid w:val="001148AE"/>
    <w:rsid w:val="0012389B"/>
    <w:rsid w:val="00125FEE"/>
    <w:rsid w:val="00130154"/>
    <w:rsid w:val="00152D57"/>
    <w:rsid w:val="00165D24"/>
    <w:rsid w:val="00176C1E"/>
    <w:rsid w:val="001A3018"/>
    <w:rsid w:val="001A5E9F"/>
    <w:rsid w:val="001B281C"/>
    <w:rsid w:val="001B3BD9"/>
    <w:rsid w:val="001C300D"/>
    <w:rsid w:val="001C4726"/>
    <w:rsid w:val="001D64B7"/>
    <w:rsid w:val="001E02C2"/>
    <w:rsid w:val="001F0AC6"/>
    <w:rsid w:val="001F1E39"/>
    <w:rsid w:val="00206A2C"/>
    <w:rsid w:val="00225394"/>
    <w:rsid w:val="00236C8F"/>
    <w:rsid w:val="0024147D"/>
    <w:rsid w:val="002424B3"/>
    <w:rsid w:val="00246543"/>
    <w:rsid w:val="002469B3"/>
    <w:rsid w:val="00250735"/>
    <w:rsid w:val="002513B2"/>
    <w:rsid w:val="002523B4"/>
    <w:rsid w:val="00281CB5"/>
    <w:rsid w:val="00283A12"/>
    <w:rsid w:val="002901B8"/>
    <w:rsid w:val="00291005"/>
    <w:rsid w:val="00295863"/>
    <w:rsid w:val="002A0779"/>
    <w:rsid w:val="002A2289"/>
    <w:rsid w:val="002B2B1E"/>
    <w:rsid w:val="002B3BC8"/>
    <w:rsid w:val="002B3F23"/>
    <w:rsid w:val="002C2817"/>
    <w:rsid w:val="002C2947"/>
    <w:rsid w:val="002C5543"/>
    <w:rsid w:val="002D3459"/>
    <w:rsid w:val="002D4C2A"/>
    <w:rsid w:val="002D4E8C"/>
    <w:rsid w:val="002E0089"/>
    <w:rsid w:val="002E0599"/>
    <w:rsid w:val="002E097F"/>
    <w:rsid w:val="002E2257"/>
    <w:rsid w:val="002F1EE5"/>
    <w:rsid w:val="00303E87"/>
    <w:rsid w:val="003067D2"/>
    <w:rsid w:val="00310FB9"/>
    <w:rsid w:val="00312816"/>
    <w:rsid w:val="00325340"/>
    <w:rsid w:val="0033065E"/>
    <w:rsid w:val="003336AD"/>
    <w:rsid w:val="00342C34"/>
    <w:rsid w:val="00350DE7"/>
    <w:rsid w:val="00356ABE"/>
    <w:rsid w:val="00360465"/>
    <w:rsid w:val="00377881"/>
    <w:rsid w:val="00385E01"/>
    <w:rsid w:val="00390F7F"/>
    <w:rsid w:val="003936A2"/>
    <w:rsid w:val="003C382B"/>
    <w:rsid w:val="003C503D"/>
    <w:rsid w:val="003D3A17"/>
    <w:rsid w:val="003E24B3"/>
    <w:rsid w:val="003E645B"/>
    <w:rsid w:val="003F400B"/>
    <w:rsid w:val="004119A8"/>
    <w:rsid w:val="00411D2A"/>
    <w:rsid w:val="00413550"/>
    <w:rsid w:val="00422A54"/>
    <w:rsid w:val="004256C6"/>
    <w:rsid w:val="004342EF"/>
    <w:rsid w:val="004362D6"/>
    <w:rsid w:val="00442650"/>
    <w:rsid w:val="0044742B"/>
    <w:rsid w:val="0046002D"/>
    <w:rsid w:val="00477D86"/>
    <w:rsid w:val="00494D94"/>
    <w:rsid w:val="00497DD6"/>
    <w:rsid w:val="004A0A81"/>
    <w:rsid w:val="004A4918"/>
    <w:rsid w:val="004B0F6A"/>
    <w:rsid w:val="004C2906"/>
    <w:rsid w:val="004C2A0B"/>
    <w:rsid w:val="004C33F9"/>
    <w:rsid w:val="004C44E4"/>
    <w:rsid w:val="004C5845"/>
    <w:rsid w:val="004C6EA8"/>
    <w:rsid w:val="004D21EC"/>
    <w:rsid w:val="004D245B"/>
    <w:rsid w:val="004D25E2"/>
    <w:rsid w:val="004D281C"/>
    <w:rsid w:val="004E57FE"/>
    <w:rsid w:val="004E68AD"/>
    <w:rsid w:val="004F1088"/>
    <w:rsid w:val="004F5BE8"/>
    <w:rsid w:val="004F61BD"/>
    <w:rsid w:val="00500060"/>
    <w:rsid w:val="00500E75"/>
    <w:rsid w:val="0050622D"/>
    <w:rsid w:val="00530B72"/>
    <w:rsid w:val="0053242B"/>
    <w:rsid w:val="00533211"/>
    <w:rsid w:val="005351C5"/>
    <w:rsid w:val="005359BA"/>
    <w:rsid w:val="00544CB0"/>
    <w:rsid w:val="00551BD7"/>
    <w:rsid w:val="00554917"/>
    <w:rsid w:val="00554F64"/>
    <w:rsid w:val="00560820"/>
    <w:rsid w:val="00571AE7"/>
    <w:rsid w:val="0057625A"/>
    <w:rsid w:val="00577CB9"/>
    <w:rsid w:val="00587390"/>
    <w:rsid w:val="005876D8"/>
    <w:rsid w:val="00590A4B"/>
    <w:rsid w:val="005921C9"/>
    <w:rsid w:val="00596062"/>
    <w:rsid w:val="005A1FF4"/>
    <w:rsid w:val="005C79E8"/>
    <w:rsid w:val="005D00EF"/>
    <w:rsid w:val="005D0105"/>
    <w:rsid w:val="005D1ABA"/>
    <w:rsid w:val="005D569A"/>
    <w:rsid w:val="005E2E22"/>
    <w:rsid w:val="005F1640"/>
    <w:rsid w:val="00601FAB"/>
    <w:rsid w:val="00610769"/>
    <w:rsid w:val="00612AF7"/>
    <w:rsid w:val="006256DC"/>
    <w:rsid w:val="00630C4C"/>
    <w:rsid w:val="006321E9"/>
    <w:rsid w:val="006407FC"/>
    <w:rsid w:val="00642CA2"/>
    <w:rsid w:val="00675365"/>
    <w:rsid w:val="006863FB"/>
    <w:rsid w:val="00687E75"/>
    <w:rsid w:val="006A1172"/>
    <w:rsid w:val="006A277F"/>
    <w:rsid w:val="006B1190"/>
    <w:rsid w:val="006B1EF1"/>
    <w:rsid w:val="006B47B1"/>
    <w:rsid w:val="006B48EC"/>
    <w:rsid w:val="006B534C"/>
    <w:rsid w:val="006B5DC0"/>
    <w:rsid w:val="006B7EA3"/>
    <w:rsid w:val="006C01A2"/>
    <w:rsid w:val="006C1E4B"/>
    <w:rsid w:val="006C6600"/>
    <w:rsid w:val="006C7BDE"/>
    <w:rsid w:val="006D4D19"/>
    <w:rsid w:val="006D582E"/>
    <w:rsid w:val="006E0E86"/>
    <w:rsid w:val="006E65B0"/>
    <w:rsid w:val="006E6FD8"/>
    <w:rsid w:val="007010A9"/>
    <w:rsid w:val="007031E2"/>
    <w:rsid w:val="00704927"/>
    <w:rsid w:val="00717DF9"/>
    <w:rsid w:val="00731CBA"/>
    <w:rsid w:val="007338D0"/>
    <w:rsid w:val="00736E94"/>
    <w:rsid w:val="00743401"/>
    <w:rsid w:val="007464EB"/>
    <w:rsid w:val="00751C2A"/>
    <w:rsid w:val="00753824"/>
    <w:rsid w:val="00754383"/>
    <w:rsid w:val="00765AFE"/>
    <w:rsid w:val="00765E49"/>
    <w:rsid w:val="00771872"/>
    <w:rsid w:val="00780B59"/>
    <w:rsid w:val="00781675"/>
    <w:rsid w:val="007839D5"/>
    <w:rsid w:val="007908F0"/>
    <w:rsid w:val="00792206"/>
    <w:rsid w:val="007942F8"/>
    <w:rsid w:val="007A73EC"/>
    <w:rsid w:val="007A7494"/>
    <w:rsid w:val="007B1603"/>
    <w:rsid w:val="007B6BB5"/>
    <w:rsid w:val="007B733C"/>
    <w:rsid w:val="007C669D"/>
    <w:rsid w:val="007D1E05"/>
    <w:rsid w:val="007E7284"/>
    <w:rsid w:val="007F5F20"/>
    <w:rsid w:val="00812116"/>
    <w:rsid w:val="00812390"/>
    <w:rsid w:val="00816005"/>
    <w:rsid w:val="00817267"/>
    <w:rsid w:val="00822A1E"/>
    <w:rsid w:val="0082368D"/>
    <w:rsid w:val="00825AFA"/>
    <w:rsid w:val="00825EDC"/>
    <w:rsid w:val="00826672"/>
    <w:rsid w:val="00834C2A"/>
    <w:rsid w:val="008373CC"/>
    <w:rsid w:val="00841069"/>
    <w:rsid w:val="00842C22"/>
    <w:rsid w:val="00852427"/>
    <w:rsid w:val="00862706"/>
    <w:rsid w:val="008672CF"/>
    <w:rsid w:val="0087562A"/>
    <w:rsid w:val="00884FE1"/>
    <w:rsid w:val="008902E1"/>
    <w:rsid w:val="008948A9"/>
    <w:rsid w:val="008A3A8B"/>
    <w:rsid w:val="008A59E3"/>
    <w:rsid w:val="008A5EE7"/>
    <w:rsid w:val="008A61DB"/>
    <w:rsid w:val="008B2021"/>
    <w:rsid w:val="008B2CAD"/>
    <w:rsid w:val="008B68BB"/>
    <w:rsid w:val="008C42A5"/>
    <w:rsid w:val="008C6DE5"/>
    <w:rsid w:val="008C738C"/>
    <w:rsid w:val="008F0203"/>
    <w:rsid w:val="008F04F7"/>
    <w:rsid w:val="008F2470"/>
    <w:rsid w:val="008F6214"/>
    <w:rsid w:val="00925BC9"/>
    <w:rsid w:val="00930264"/>
    <w:rsid w:val="009374CF"/>
    <w:rsid w:val="00945D9B"/>
    <w:rsid w:val="009534AC"/>
    <w:rsid w:val="00956BA8"/>
    <w:rsid w:val="00971E6B"/>
    <w:rsid w:val="00972EBE"/>
    <w:rsid w:val="009745A7"/>
    <w:rsid w:val="00977851"/>
    <w:rsid w:val="00984D14"/>
    <w:rsid w:val="0099571B"/>
    <w:rsid w:val="00995F94"/>
    <w:rsid w:val="009B0049"/>
    <w:rsid w:val="009B0BFC"/>
    <w:rsid w:val="009C6EE3"/>
    <w:rsid w:val="009E2940"/>
    <w:rsid w:val="009E593D"/>
    <w:rsid w:val="009F06F8"/>
    <w:rsid w:val="009F29F5"/>
    <w:rsid w:val="009F6186"/>
    <w:rsid w:val="00A0125E"/>
    <w:rsid w:val="00A048F6"/>
    <w:rsid w:val="00A04AA0"/>
    <w:rsid w:val="00A1675E"/>
    <w:rsid w:val="00A2047B"/>
    <w:rsid w:val="00A2540F"/>
    <w:rsid w:val="00A26357"/>
    <w:rsid w:val="00A50848"/>
    <w:rsid w:val="00A6034B"/>
    <w:rsid w:val="00A67B1B"/>
    <w:rsid w:val="00A76ADF"/>
    <w:rsid w:val="00A94F0C"/>
    <w:rsid w:val="00A969C1"/>
    <w:rsid w:val="00A97E46"/>
    <w:rsid w:val="00AB2817"/>
    <w:rsid w:val="00AC2F05"/>
    <w:rsid w:val="00AC3705"/>
    <w:rsid w:val="00AD3F45"/>
    <w:rsid w:val="00AF0DDD"/>
    <w:rsid w:val="00AF132D"/>
    <w:rsid w:val="00B00F19"/>
    <w:rsid w:val="00B0185D"/>
    <w:rsid w:val="00B076F0"/>
    <w:rsid w:val="00B147C5"/>
    <w:rsid w:val="00B158B3"/>
    <w:rsid w:val="00B25609"/>
    <w:rsid w:val="00B26D52"/>
    <w:rsid w:val="00B3234A"/>
    <w:rsid w:val="00B342DC"/>
    <w:rsid w:val="00B554DC"/>
    <w:rsid w:val="00B55813"/>
    <w:rsid w:val="00B56845"/>
    <w:rsid w:val="00B62734"/>
    <w:rsid w:val="00B63910"/>
    <w:rsid w:val="00B64F55"/>
    <w:rsid w:val="00B65D0F"/>
    <w:rsid w:val="00B67A6E"/>
    <w:rsid w:val="00B71A23"/>
    <w:rsid w:val="00B85B7B"/>
    <w:rsid w:val="00B939AF"/>
    <w:rsid w:val="00BA5860"/>
    <w:rsid w:val="00BB11AF"/>
    <w:rsid w:val="00BC2F6A"/>
    <w:rsid w:val="00BC5D17"/>
    <w:rsid w:val="00BF092C"/>
    <w:rsid w:val="00BF3DD2"/>
    <w:rsid w:val="00BF64FD"/>
    <w:rsid w:val="00C04FA0"/>
    <w:rsid w:val="00C07A37"/>
    <w:rsid w:val="00C1385F"/>
    <w:rsid w:val="00C17D1B"/>
    <w:rsid w:val="00C246C6"/>
    <w:rsid w:val="00C25F52"/>
    <w:rsid w:val="00C346CF"/>
    <w:rsid w:val="00C36642"/>
    <w:rsid w:val="00C45490"/>
    <w:rsid w:val="00C45B9D"/>
    <w:rsid w:val="00C461A9"/>
    <w:rsid w:val="00C80FFB"/>
    <w:rsid w:val="00C878A1"/>
    <w:rsid w:val="00C93862"/>
    <w:rsid w:val="00C948BB"/>
    <w:rsid w:val="00CA78CE"/>
    <w:rsid w:val="00CB0789"/>
    <w:rsid w:val="00CB7A22"/>
    <w:rsid w:val="00CC0560"/>
    <w:rsid w:val="00CC2B98"/>
    <w:rsid w:val="00CC5488"/>
    <w:rsid w:val="00CD43B3"/>
    <w:rsid w:val="00CE15FA"/>
    <w:rsid w:val="00CE4B9B"/>
    <w:rsid w:val="00CE7904"/>
    <w:rsid w:val="00CF1E5F"/>
    <w:rsid w:val="00CF39E8"/>
    <w:rsid w:val="00D068A8"/>
    <w:rsid w:val="00D11B7B"/>
    <w:rsid w:val="00D15257"/>
    <w:rsid w:val="00D42585"/>
    <w:rsid w:val="00D62A1F"/>
    <w:rsid w:val="00D7684E"/>
    <w:rsid w:val="00D76D17"/>
    <w:rsid w:val="00D8202D"/>
    <w:rsid w:val="00D82796"/>
    <w:rsid w:val="00D8498B"/>
    <w:rsid w:val="00D8598A"/>
    <w:rsid w:val="00D900FF"/>
    <w:rsid w:val="00D97A9F"/>
    <w:rsid w:val="00DB75BE"/>
    <w:rsid w:val="00DC4413"/>
    <w:rsid w:val="00DC6055"/>
    <w:rsid w:val="00DD05D6"/>
    <w:rsid w:val="00DE0FBF"/>
    <w:rsid w:val="00DF140F"/>
    <w:rsid w:val="00DF3FF0"/>
    <w:rsid w:val="00E018A6"/>
    <w:rsid w:val="00E169AB"/>
    <w:rsid w:val="00E23AF7"/>
    <w:rsid w:val="00E26C14"/>
    <w:rsid w:val="00E308E3"/>
    <w:rsid w:val="00E309FE"/>
    <w:rsid w:val="00E35BAA"/>
    <w:rsid w:val="00E40819"/>
    <w:rsid w:val="00E42CDF"/>
    <w:rsid w:val="00E507D2"/>
    <w:rsid w:val="00E536CB"/>
    <w:rsid w:val="00E5578E"/>
    <w:rsid w:val="00E55DAC"/>
    <w:rsid w:val="00E616C9"/>
    <w:rsid w:val="00E61DDE"/>
    <w:rsid w:val="00E63F9F"/>
    <w:rsid w:val="00E65C19"/>
    <w:rsid w:val="00E847EC"/>
    <w:rsid w:val="00E85106"/>
    <w:rsid w:val="00E90DF1"/>
    <w:rsid w:val="00E9131F"/>
    <w:rsid w:val="00EA6024"/>
    <w:rsid w:val="00EB25E5"/>
    <w:rsid w:val="00ED5E0D"/>
    <w:rsid w:val="00EE3A61"/>
    <w:rsid w:val="00EE3CA4"/>
    <w:rsid w:val="00EE4A8B"/>
    <w:rsid w:val="00EF175A"/>
    <w:rsid w:val="00EF3EE8"/>
    <w:rsid w:val="00F05662"/>
    <w:rsid w:val="00F1052B"/>
    <w:rsid w:val="00F14B15"/>
    <w:rsid w:val="00F154B8"/>
    <w:rsid w:val="00F17887"/>
    <w:rsid w:val="00F350B0"/>
    <w:rsid w:val="00F44673"/>
    <w:rsid w:val="00F44D21"/>
    <w:rsid w:val="00F542DB"/>
    <w:rsid w:val="00F5647F"/>
    <w:rsid w:val="00F56F28"/>
    <w:rsid w:val="00F60109"/>
    <w:rsid w:val="00F81D68"/>
    <w:rsid w:val="00F8230C"/>
    <w:rsid w:val="00F84F50"/>
    <w:rsid w:val="00F865C4"/>
    <w:rsid w:val="00F9053A"/>
    <w:rsid w:val="00F91F92"/>
    <w:rsid w:val="00F92D33"/>
    <w:rsid w:val="00FA23E3"/>
    <w:rsid w:val="00FA334A"/>
    <w:rsid w:val="00FA7500"/>
    <w:rsid w:val="00FB2600"/>
    <w:rsid w:val="00FC271E"/>
    <w:rsid w:val="00FC3D31"/>
    <w:rsid w:val="00FC4A38"/>
    <w:rsid w:val="00FC6F34"/>
    <w:rsid w:val="00FD2B0C"/>
    <w:rsid w:val="00FD64A9"/>
    <w:rsid w:val="00FE5529"/>
    <w:rsid w:val="00FF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0FD8D"/>
  <w15:docId w15:val="{6A6928BA-80A9-45B9-B5A7-5FE8DB7F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C1E"/>
    <w:pPr>
      <w:spacing w:after="0" w:line="240" w:lineRule="auto"/>
    </w:pPr>
    <w:rPr>
      <w:rFonts w:ascii="Times New Roman" w:eastAsia="Times New Roman" w:hAnsi="Times New Roman" w:cs="Times New Roman"/>
      <w:sz w:val="20"/>
      <w:szCs w:val="20"/>
      <w:lang w:val="ru-RU"/>
    </w:rPr>
  </w:style>
  <w:style w:type="paragraph" w:styleId="Heading1">
    <w:name w:val="heading 1"/>
    <w:basedOn w:val="Normal"/>
    <w:next w:val="Normal"/>
    <w:link w:val="Heading1Char"/>
    <w:uiPriority w:val="9"/>
    <w:qFormat/>
    <w:rsid w:val="002465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654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68A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E68A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6C1E"/>
    <w:pPr>
      <w:jc w:val="center"/>
    </w:pPr>
    <w:rPr>
      <w:rFonts w:ascii="LitNusx" w:hAnsi="LitNusx"/>
      <w:sz w:val="32"/>
      <w:lang w:val="en-US" w:eastAsia="ru-RU"/>
    </w:rPr>
  </w:style>
  <w:style w:type="character" w:customStyle="1" w:styleId="BodyTextChar">
    <w:name w:val="Body Text Char"/>
    <w:basedOn w:val="DefaultParagraphFont"/>
    <w:link w:val="BodyText"/>
    <w:rsid w:val="00176C1E"/>
    <w:rPr>
      <w:rFonts w:ascii="LitNusx" w:eastAsia="Times New Roman" w:hAnsi="LitNusx" w:cs="Times New Roman"/>
      <w:sz w:val="32"/>
      <w:szCs w:val="20"/>
      <w:lang w:eastAsia="ru-RU"/>
    </w:rPr>
  </w:style>
  <w:style w:type="paragraph" w:styleId="BodyTextIndent2">
    <w:name w:val="Body Text Indent 2"/>
    <w:basedOn w:val="Normal"/>
    <w:link w:val="BodyTextIndent2Char"/>
    <w:rsid w:val="00176C1E"/>
    <w:pPr>
      <w:ind w:firstLine="720"/>
      <w:jc w:val="both"/>
    </w:pPr>
    <w:rPr>
      <w:rFonts w:ascii="LitNusx" w:hAnsi="LitNusx"/>
      <w:sz w:val="28"/>
      <w:lang w:val="en-US" w:eastAsia="ru-RU"/>
    </w:rPr>
  </w:style>
  <w:style w:type="character" w:customStyle="1" w:styleId="BodyTextIndent2Char">
    <w:name w:val="Body Text Indent 2 Char"/>
    <w:basedOn w:val="DefaultParagraphFont"/>
    <w:link w:val="BodyTextIndent2"/>
    <w:rsid w:val="00176C1E"/>
    <w:rPr>
      <w:rFonts w:ascii="LitNusx" w:eastAsia="Times New Roman" w:hAnsi="LitNusx" w:cs="Times New Roman"/>
      <w:sz w:val="28"/>
      <w:szCs w:val="20"/>
      <w:lang w:eastAsia="ru-RU"/>
    </w:rPr>
  </w:style>
  <w:style w:type="paragraph" w:styleId="Header">
    <w:name w:val="header"/>
    <w:basedOn w:val="Normal"/>
    <w:link w:val="HeaderChar"/>
    <w:uiPriority w:val="99"/>
    <w:rsid w:val="00176C1E"/>
    <w:pPr>
      <w:tabs>
        <w:tab w:val="center" w:pos="4680"/>
        <w:tab w:val="right" w:pos="9360"/>
      </w:tabs>
    </w:pPr>
    <w:rPr>
      <w:lang w:eastAsia="x-none"/>
    </w:rPr>
  </w:style>
  <w:style w:type="character" w:customStyle="1" w:styleId="HeaderChar">
    <w:name w:val="Header Char"/>
    <w:basedOn w:val="DefaultParagraphFont"/>
    <w:link w:val="Header"/>
    <w:uiPriority w:val="99"/>
    <w:rsid w:val="00176C1E"/>
    <w:rPr>
      <w:rFonts w:ascii="Times New Roman" w:eastAsia="Times New Roman" w:hAnsi="Times New Roman" w:cs="Times New Roman"/>
      <w:sz w:val="20"/>
      <w:szCs w:val="20"/>
      <w:lang w:val="ru-RU" w:eastAsia="x-none"/>
    </w:rPr>
  </w:style>
  <w:style w:type="paragraph" w:styleId="Footer">
    <w:name w:val="footer"/>
    <w:basedOn w:val="Normal"/>
    <w:link w:val="FooterChar"/>
    <w:uiPriority w:val="99"/>
    <w:rsid w:val="00176C1E"/>
    <w:pPr>
      <w:tabs>
        <w:tab w:val="center" w:pos="4680"/>
        <w:tab w:val="right" w:pos="9360"/>
      </w:tabs>
    </w:pPr>
    <w:rPr>
      <w:lang w:eastAsia="x-none"/>
    </w:rPr>
  </w:style>
  <w:style w:type="character" w:customStyle="1" w:styleId="FooterChar">
    <w:name w:val="Footer Char"/>
    <w:basedOn w:val="DefaultParagraphFont"/>
    <w:link w:val="Footer"/>
    <w:uiPriority w:val="99"/>
    <w:rsid w:val="00176C1E"/>
    <w:rPr>
      <w:rFonts w:ascii="Times New Roman" w:eastAsia="Times New Roman" w:hAnsi="Times New Roman" w:cs="Times New Roman"/>
      <w:sz w:val="20"/>
      <w:szCs w:val="20"/>
      <w:lang w:val="ru-RU" w:eastAsia="x-none"/>
    </w:rPr>
  </w:style>
  <w:style w:type="paragraph" w:styleId="BalloonText">
    <w:name w:val="Balloon Text"/>
    <w:basedOn w:val="Normal"/>
    <w:link w:val="BalloonTextChar"/>
    <w:rsid w:val="00176C1E"/>
    <w:rPr>
      <w:rFonts w:ascii="Tahoma" w:hAnsi="Tahoma" w:cs="Tahoma"/>
      <w:sz w:val="16"/>
      <w:szCs w:val="16"/>
    </w:rPr>
  </w:style>
  <w:style w:type="character" w:customStyle="1" w:styleId="BalloonTextChar">
    <w:name w:val="Balloon Text Char"/>
    <w:basedOn w:val="DefaultParagraphFont"/>
    <w:link w:val="BalloonText"/>
    <w:rsid w:val="00176C1E"/>
    <w:rPr>
      <w:rFonts w:ascii="Tahoma" w:eastAsia="Times New Roman" w:hAnsi="Tahoma" w:cs="Tahoma"/>
      <w:sz w:val="16"/>
      <w:szCs w:val="16"/>
      <w:lang w:val="ru-RU"/>
    </w:rPr>
  </w:style>
  <w:style w:type="paragraph" w:styleId="BodyTextIndent">
    <w:name w:val="Body Text Indent"/>
    <w:basedOn w:val="Normal"/>
    <w:link w:val="BodyTextIndentChar"/>
    <w:rsid w:val="00176C1E"/>
    <w:pPr>
      <w:spacing w:after="120"/>
      <w:ind w:left="283"/>
    </w:pPr>
  </w:style>
  <w:style w:type="character" w:customStyle="1" w:styleId="BodyTextIndentChar">
    <w:name w:val="Body Text Indent Char"/>
    <w:basedOn w:val="DefaultParagraphFont"/>
    <w:link w:val="BodyTextIndent"/>
    <w:rsid w:val="00176C1E"/>
    <w:rPr>
      <w:rFonts w:ascii="Times New Roman" w:eastAsia="Times New Roman" w:hAnsi="Times New Roman" w:cs="Times New Roman"/>
      <w:sz w:val="20"/>
      <w:szCs w:val="20"/>
      <w:lang w:val="ru-RU"/>
    </w:rPr>
  </w:style>
  <w:style w:type="paragraph" w:styleId="DocumentMap">
    <w:name w:val="Document Map"/>
    <w:basedOn w:val="Normal"/>
    <w:link w:val="DocumentMapChar"/>
    <w:uiPriority w:val="99"/>
    <w:semiHidden/>
    <w:rsid w:val="00176C1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76C1E"/>
    <w:rPr>
      <w:rFonts w:ascii="Tahoma" w:eastAsia="Times New Roman" w:hAnsi="Tahoma" w:cs="Tahoma"/>
      <w:sz w:val="20"/>
      <w:szCs w:val="20"/>
      <w:shd w:val="clear" w:color="auto" w:fill="000080"/>
      <w:lang w:val="ru-RU"/>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본문(내"/>
    <w:basedOn w:val="Normal"/>
    <w:link w:val="ListParagraphChar"/>
    <w:uiPriority w:val="34"/>
    <w:qFormat/>
    <w:rsid w:val="00176C1E"/>
    <w:pPr>
      <w:ind w:left="720"/>
    </w:pPr>
  </w:style>
  <w:style w:type="character" w:styleId="Emphasis">
    <w:name w:val="Emphasis"/>
    <w:uiPriority w:val="20"/>
    <w:qFormat/>
    <w:rsid w:val="00176C1E"/>
    <w:rPr>
      <w:i/>
      <w:iCs/>
    </w:rPr>
  </w:style>
  <w:style w:type="character" w:styleId="CommentReference">
    <w:name w:val="annotation reference"/>
    <w:basedOn w:val="DefaultParagraphFont"/>
    <w:uiPriority w:val="99"/>
    <w:rsid w:val="00176C1E"/>
    <w:rPr>
      <w:sz w:val="16"/>
      <w:szCs w:val="16"/>
    </w:rPr>
  </w:style>
  <w:style w:type="paragraph" w:styleId="CommentText">
    <w:name w:val="annotation text"/>
    <w:basedOn w:val="Normal"/>
    <w:link w:val="CommentTextChar"/>
    <w:uiPriority w:val="99"/>
    <w:rsid w:val="00176C1E"/>
  </w:style>
  <w:style w:type="character" w:customStyle="1" w:styleId="CommentTextChar">
    <w:name w:val="Comment Text Char"/>
    <w:basedOn w:val="DefaultParagraphFont"/>
    <w:link w:val="CommentText"/>
    <w:uiPriority w:val="99"/>
    <w:rsid w:val="00176C1E"/>
    <w:rPr>
      <w:rFonts w:ascii="Times New Roman" w:eastAsia="Times New Roman" w:hAnsi="Times New Roman" w:cs="Times New Roman"/>
      <w:sz w:val="20"/>
      <w:szCs w:val="20"/>
      <w:lang w:val="ru-RU"/>
    </w:rPr>
  </w:style>
  <w:style w:type="paragraph" w:styleId="CommentSubject">
    <w:name w:val="annotation subject"/>
    <w:basedOn w:val="CommentText"/>
    <w:next w:val="CommentText"/>
    <w:link w:val="CommentSubjectChar"/>
    <w:uiPriority w:val="99"/>
    <w:rsid w:val="00176C1E"/>
    <w:rPr>
      <w:b/>
      <w:bCs/>
    </w:rPr>
  </w:style>
  <w:style w:type="character" w:customStyle="1" w:styleId="CommentSubjectChar">
    <w:name w:val="Comment Subject Char"/>
    <w:basedOn w:val="CommentTextChar"/>
    <w:link w:val="CommentSubject"/>
    <w:uiPriority w:val="99"/>
    <w:rsid w:val="00176C1E"/>
    <w:rPr>
      <w:rFonts w:ascii="Times New Roman" w:eastAsia="Times New Roman" w:hAnsi="Times New Roman" w:cs="Times New Roman"/>
      <w:b/>
      <w:bCs/>
      <w:sz w:val="20"/>
      <w:szCs w:val="20"/>
      <w:lang w:val="ru-RU"/>
    </w:rPr>
  </w:style>
  <w:style w:type="character" w:customStyle="1" w:styleId="Heading1Char">
    <w:name w:val="Heading 1 Char"/>
    <w:basedOn w:val="DefaultParagraphFont"/>
    <w:link w:val="Heading1"/>
    <w:uiPriority w:val="9"/>
    <w:rsid w:val="00246543"/>
    <w:rPr>
      <w:rFonts w:asciiTheme="majorHAnsi" w:eastAsiaTheme="majorEastAsia" w:hAnsiTheme="majorHAnsi" w:cstheme="majorBidi"/>
      <w:color w:val="2E74B5" w:themeColor="accent1" w:themeShade="BF"/>
      <w:sz w:val="32"/>
      <w:szCs w:val="32"/>
      <w:lang w:val="ru-RU"/>
    </w:rPr>
  </w:style>
  <w:style w:type="character" w:customStyle="1" w:styleId="Heading2Char">
    <w:name w:val="Heading 2 Char"/>
    <w:basedOn w:val="DefaultParagraphFont"/>
    <w:link w:val="Heading2"/>
    <w:uiPriority w:val="9"/>
    <w:rsid w:val="00246543"/>
    <w:rPr>
      <w:rFonts w:asciiTheme="majorHAnsi" w:eastAsiaTheme="majorEastAsia" w:hAnsiTheme="majorHAnsi" w:cstheme="majorBidi"/>
      <w:color w:val="2E74B5" w:themeColor="accent1" w:themeShade="BF"/>
      <w:sz w:val="26"/>
      <w:szCs w:val="26"/>
      <w:lang w:val="ru-RU"/>
    </w:rPr>
  </w:style>
  <w:style w:type="paragraph" w:customStyle="1" w:styleId="Char">
    <w:name w:val="Char"/>
    <w:basedOn w:val="Normal"/>
    <w:next w:val="Normal"/>
    <w:rsid w:val="005D1ABA"/>
    <w:pPr>
      <w:spacing w:after="160" w:line="240" w:lineRule="exact"/>
    </w:pPr>
    <w:rPr>
      <w:rFonts w:ascii="Tahoma" w:hAnsi="Tahoma"/>
      <w:sz w:val="24"/>
      <w:lang w:val="en-US"/>
    </w:rPr>
  </w:style>
  <w:style w:type="paragraph" w:customStyle="1" w:styleId="CharCharChar">
    <w:name w:val="Char Char Char"/>
    <w:basedOn w:val="Normal"/>
    <w:rsid w:val="005D1ABA"/>
    <w:pPr>
      <w:spacing w:after="160" w:line="240" w:lineRule="exact"/>
    </w:pPr>
    <w:rPr>
      <w:rFonts w:ascii="Verdana" w:hAnsi="Verdana"/>
      <w:lang w:val="en-US"/>
    </w:rPr>
  </w:style>
  <w:style w:type="character" w:styleId="Hyperlink">
    <w:name w:val="Hyperlink"/>
    <w:basedOn w:val="DefaultParagraphFont"/>
    <w:uiPriority w:val="99"/>
    <w:unhideWhenUsed/>
    <w:rsid w:val="005D1ABA"/>
    <w:rPr>
      <w:color w:val="0000FF"/>
      <w:u w:val="single"/>
    </w:rPr>
  </w:style>
  <w:style w:type="character" w:styleId="FollowedHyperlink">
    <w:name w:val="FollowedHyperlink"/>
    <w:basedOn w:val="DefaultParagraphFont"/>
    <w:uiPriority w:val="99"/>
    <w:unhideWhenUsed/>
    <w:rsid w:val="005D1ABA"/>
    <w:rPr>
      <w:color w:val="800080"/>
      <w:u w:val="single"/>
    </w:rPr>
  </w:style>
  <w:style w:type="paragraph" w:customStyle="1" w:styleId="font5">
    <w:name w:val="font5"/>
    <w:basedOn w:val="Normal"/>
    <w:rsid w:val="005D1ABA"/>
    <w:pPr>
      <w:spacing w:before="100" w:beforeAutospacing="1" w:after="100" w:afterAutospacing="1"/>
    </w:pPr>
    <w:rPr>
      <w:rFonts w:ascii="Arial" w:hAnsi="Arial" w:cs="Arial"/>
      <w:color w:val="000000"/>
      <w:lang w:val="en-US"/>
    </w:rPr>
  </w:style>
  <w:style w:type="paragraph" w:customStyle="1" w:styleId="font6">
    <w:name w:val="font6"/>
    <w:basedOn w:val="Normal"/>
    <w:rsid w:val="005D1ABA"/>
    <w:pPr>
      <w:spacing w:before="100" w:beforeAutospacing="1" w:after="100" w:afterAutospacing="1"/>
    </w:pPr>
    <w:rPr>
      <w:rFonts w:ascii="Calibri" w:hAnsi="Calibri"/>
      <w:color w:val="000000"/>
      <w:sz w:val="22"/>
      <w:szCs w:val="22"/>
      <w:lang w:val="en-US"/>
    </w:rPr>
  </w:style>
  <w:style w:type="paragraph" w:customStyle="1" w:styleId="font7">
    <w:name w:val="font7"/>
    <w:basedOn w:val="Normal"/>
    <w:rsid w:val="005D1ABA"/>
    <w:pPr>
      <w:spacing w:before="100" w:beforeAutospacing="1" w:after="100" w:afterAutospacing="1"/>
    </w:pPr>
    <w:rPr>
      <w:rFonts w:ascii="Arial" w:hAnsi="Arial" w:cs="Arial"/>
      <w:color w:val="000000"/>
      <w:sz w:val="44"/>
      <w:szCs w:val="44"/>
      <w:lang w:val="en-US"/>
    </w:rPr>
  </w:style>
  <w:style w:type="paragraph" w:customStyle="1" w:styleId="font8">
    <w:name w:val="font8"/>
    <w:basedOn w:val="Normal"/>
    <w:rsid w:val="005D1ABA"/>
    <w:pPr>
      <w:spacing w:before="100" w:beforeAutospacing="1" w:after="100" w:afterAutospacing="1"/>
    </w:pPr>
    <w:rPr>
      <w:rFonts w:ascii="Arial" w:hAnsi="Arial" w:cs="Arial"/>
      <w:color w:val="000000"/>
      <w:sz w:val="22"/>
      <w:szCs w:val="22"/>
      <w:lang w:val="en-US"/>
    </w:rPr>
  </w:style>
  <w:style w:type="paragraph" w:customStyle="1" w:styleId="font9">
    <w:name w:val="font9"/>
    <w:basedOn w:val="Normal"/>
    <w:rsid w:val="005D1ABA"/>
    <w:pPr>
      <w:spacing w:before="100" w:beforeAutospacing="1" w:after="100" w:afterAutospacing="1"/>
    </w:pPr>
    <w:rPr>
      <w:rFonts w:ascii="Arial" w:hAnsi="Arial" w:cs="Arial"/>
      <w:color w:val="000000"/>
      <w:sz w:val="32"/>
      <w:szCs w:val="32"/>
      <w:lang w:val="en-US"/>
    </w:rPr>
  </w:style>
  <w:style w:type="paragraph" w:customStyle="1" w:styleId="font10">
    <w:name w:val="font10"/>
    <w:basedOn w:val="Normal"/>
    <w:rsid w:val="005D1ABA"/>
    <w:pPr>
      <w:spacing w:before="100" w:beforeAutospacing="1" w:after="100" w:afterAutospacing="1"/>
    </w:pPr>
    <w:rPr>
      <w:rFonts w:ascii="Arial" w:hAnsi="Arial" w:cs="Arial"/>
      <w:color w:val="000000"/>
      <w:sz w:val="28"/>
      <w:szCs w:val="28"/>
      <w:lang w:val="en-US"/>
    </w:rPr>
  </w:style>
  <w:style w:type="paragraph" w:customStyle="1" w:styleId="font11">
    <w:name w:val="font11"/>
    <w:basedOn w:val="Normal"/>
    <w:rsid w:val="005D1ABA"/>
    <w:pPr>
      <w:spacing w:before="100" w:beforeAutospacing="1" w:after="100" w:afterAutospacing="1"/>
    </w:pPr>
    <w:rPr>
      <w:rFonts w:ascii="Arial" w:hAnsi="Arial" w:cs="Arial"/>
      <w:color w:val="000000"/>
      <w:sz w:val="16"/>
      <w:szCs w:val="16"/>
      <w:lang w:val="en-US"/>
    </w:rPr>
  </w:style>
  <w:style w:type="paragraph" w:customStyle="1" w:styleId="font12">
    <w:name w:val="font12"/>
    <w:basedOn w:val="Normal"/>
    <w:rsid w:val="005D1ABA"/>
    <w:pPr>
      <w:spacing w:before="100" w:beforeAutospacing="1" w:after="100" w:afterAutospacing="1"/>
    </w:pPr>
    <w:rPr>
      <w:rFonts w:ascii="Arial" w:hAnsi="Arial" w:cs="Arial"/>
      <w:color w:val="000000"/>
      <w:sz w:val="18"/>
      <w:szCs w:val="18"/>
      <w:lang w:val="en-US"/>
    </w:rPr>
  </w:style>
  <w:style w:type="paragraph" w:customStyle="1" w:styleId="xl63">
    <w:name w:val="xl63"/>
    <w:basedOn w:val="Normal"/>
    <w:rsid w:val="005D1A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LitNusx" w:hAnsi="LitNusx"/>
      <w:b/>
      <w:bCs/>
      <w:sz w:val="16"/>
      <w:szCs w:val="16"/>
      <w:lang w:val="en-US"/>
    </w:rPr>
  </w:style>
  <w:style w:type="paragraph" w:customStyle="1" w:styleId="xl64">
    <w:name w:val="xl64"/>
    <w:basedOn w:val="Normal"/>
    <w:rsid w:val="005D1ABA"/>
    <w:pPr>
      <w:pBdr>
        <w:top w:val="single" w:sz="4" w:space="0" w:color="auto"/>
        <w:left w:val="single" w:sz="4" w:space="0" w:color="auto"/>
        <w:bottom w:val="single" w:sz="4" w:space="0" w:color="auto"/>
        <w:right w:val="single" w:sz="4" w:space="0" w:color="auto"/>
      </w:pBdr>
      <w:spacing w:before="100" w:beforeAutospacing="1" w:after="100" w:afterAutospacing="1"/>
    </w:pPr>
    <w:rPr>
      <w:rFonts w:ascii="LitNusx" w:hAnsi="LitNusx"/>
      <w:b/>
      <w:bCs/>
      <w:sz w:val="16"/>
      <w:szCs w:val="16"/>
      <w:lang w:val="en-US"/>
    </w:rPr>
  </w:style>
  <w:style w:type="paragraph" w:customStyle="1" w:styleId="xl65">
    <w:name w:val="xl65"/>
    <w:basedOn w:val="Normal"/>
    <w:rsid w:val="005D1A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n-US"/>
    </w:rPr>
  </w:style>
  <w:style w:type="paragraph" w:customStyle="1" w:styleId="xl66">
    <w:name w:val="xl66"/>
    <w:basedOn w:val="Normal"/>
    <w:rsid w:val="005D1A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n-US"/>
    </w:rPr>
  </w:style>
  <w:style w:type="paragraph" w:customStyle="1" w:styleId="xl67">
    <w:name w:val="xl67"/>
    <w:basedOn w:val="Normal"/>
    <w:rsid w:val="005D1A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en-US"/>
    </w:rPr>
  </w:style>
  <w:style w:type="paragraph" w:customStyle="1" w:styleId="xl68">
    <w:name w:val="xl68"/>
    <w:basedOn w:val="Normal"/>
    <w:rsid w:val="005D1ABA"/>
    <w:pPr>
      <w:pBdr>
        <w:top w:val="single" w:sz="4" w:space="0" w:color="auto"/>
        <w:left w:val="single" w:sz="4" w:space="0" w:color="auto"/>
        <w:bottom w:val="single" w:sz="4" w:space="0" w:color="auto"/>
        <w:right w:val="single" w:sz="4" w:space="0" w:color="auto"/>
      </w:pBdr>
      <w:spacing w:before="100" w:beforeAutospacing="1" w:after="100" w:afterAutospacing="1"/>
    </w:pPr>
    <w:rPr>
      <w:rFonts w:ascii="LitNusx" w:hAnsi="LitNusx"/>
      <w:sz w:val="16"/>
      <w:szCs w:val="16"/>
      <w:lang w:val="en-US"/>
    </w:rPr>
  </w:style>
  <w:style w:type="paragraph" w:customStyle="1" w:styleId="xl69">
    <w:name w:val="xl69"/>
    <w:basedOn w:val="Normal"/>
    <w:rsid w:val="005D1A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n-US"/>
    </w:rPr>
  </w:style>
  <w:style w:type="paragraph" w:customStyle="1" w:styleId="xl70">
    <w:name w:val="xl70"/>
    <w:basedOn w:val="Normal"/>
    <w:rsid w:val="005D1A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n-US"/>
    </w:rPr>
  </w:style>
  <w:style w:type="paragraph" w:customStyle="1" w:styleId="xl71">
    <w:name w:val="xl71"/>
    <w:basedOn w:val="Normal"/>
    <w:rsid w:val="005D1A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n-US"/>
    </w:rPr>
  </w:style>
  <w:style w:type="paragraph" w:customStyle="1" w:styleId="xl72">
    <w:name w:val="xl72"/>
    <w:basedOn w:val="Normal"/>
    <w:rsid w:val="005D1ABA"/>
    <w:pPr>
      <w:pBdr>
        <w:top w:val="single" w:sz="4" w:space="0" w:color="auto"/>
        <w:left w:val="single" w:sz="4" w:space="0" w:color="auto"/>
        <w:bottom w:val="single" w:sz="4" w:space="0" w:color="auto"/>
        <w:right w:val="single" w:sz="4" w:space="0" w:color="auto"/>
      </w:pBdr>
      <w:spacing w:before="100" w:beforeAutospacing="1" w:after="100" w:afterAutospacing="1"/>
    </w:pPr>
    <w:rPr>
      <w:rFonts w:ascii="LitNusx" w:hAnsi="LitNusx"/>
      <w:b/>
      <w:bCs/>
      <w:sz w:val="16"/>
      <w:szCs w:val="16"/>
      <w:lang w:val="en-US"/>
    </w:rPr>
  </w:style>
  <w:style w:type="paragraph" w:customStyle="1" w:styleId="xl73">
    <w:name w:val="xl73"/>
    <w:basedOn w:val="Normal"/>
    <w:rsid w:val="005D1ABA"/>
    <w:pPr>
      <w:pBdr>
        <w:top w:val="single" w:sz="4" w:space="0" w:color="auto"/>
        <w:left w:val="single" w:sz="4" w:space="0" w:color="auto"/>
        <w:right w:val="single" w:sz="4" w:space="0" w:color="auto"/>
      </w:pBdr>
      <w:spacing w:before="100" w:beforeAutospacing="1" w:after="100" w:afterAutospacing="1"/>
      <w:jc w:val="center"/>
      <w:textAlignment w:val="center"/>
    </w:pPr>
    <w:rPr>
      <w:rFonts w:ascii="LitNusx" w:hAnsi="LitNusx"/>
      <w:b/>
      <w:bCs/>
      <w:sz w:val="16"/>
      <w:szCs w:val="16"/>
      <w:lang w:val="en-US"/>
    </w:rPr>
  </w:style>
  <w:style w:type="paragraph" w:customStyle="1" w:styleId="xl74">
    <w:name w:val="xl74"/>
    <w:basedOn w:val="Normal"/>
    <w:rsid w:val="005D1A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itNusx" w:hAnsi="LitNusx"/>
      <w:b/>
      <w:bCs/>
      <w:sz w:val="16"/>
      <w:szCs w:val="16"/>
      <w:lang w:val="en-US"/>
    </w:rPr>
  </w:style>
  <w:style w:type="paragraph" w:customStyle="1" w:styleId="xl75">
    <w:name w:val="xl75"/>
    <w:basedOn w:val="Normal"/>
    <w:rsid w:val="005D1ABA"/>
    <w:pPr>
      <w:pBdr>
        <w:left w:val="single" w:sz="4" w:space="0" w:color="auto"/>
        <w:right w:val="single" w:sz="4" w:space="0" w:color="auto"/>
      </w:pBdr>
      <w:spacing w:before="100" w:beforeAutospacing="1" w:after="100" w:afterAutospacing="1"/>
      <w:jc w:val="center"/>
      <w:textAlignment w:val="center"/>
    </w:pPr>
    <w:rPr>
      <w:rFonts w:ascii="LitNusx" w:hAnsi="LitNusx"/>
      <w:b/>
      <w:bCs/>
      <w:sz w:val="16"/>
      <w:szCs w:val="16"/>
      <w:lang w:val="en-US"/>
    </w:rPr>
  </w:style>
  <w:style w:type="paragraph" w:customStyle="1" w:styleId="xl76">
    <w:name w:val="xl76"/>
    <w:basedOn w:val="Normal"/>
    <w:rsid w:val="005D1ABA"/>
    <w:pPr>
      <w:pBdr>
        <w:left w:val="single" w:sz="4" w:space="0" w:color="auto"/>
        <w:bottom w:val="single" w:sz="4" w:space="0" w:color="auto"/>
        <w:right w:val="single" w:sz="4" w:space="0" w:color="auto"/>
      </w:pBdr>
      <w:spacing w:before="100" w:beforeAutospacing="1" w:after="100" w:afterAutospacing="1"/>
      <w:jc w:val="center"/>
      <w:textAlignment w:val="center"/>
    </w:pPr>
    <w:rPr>
      <w:rFonts w:ascii="LitNusx" w:hAnsi="LitNusx"/>
      <w:b/>
      <w:bCs/>
      <w:sz w:val="16"/>
      <w:szCs w:val="16"/>
      <w:lang w:val="en-US"/>
    </w:rPr>
  </w:style>
  <w:style w:type="paragraph" w:customStyle="1" w:styleId="Normal0">
    <w:name w:val="[Normal]"/>
    <w:uiPriority w:val="99"/>
    <w:rsid w:val="005D1ABA"/>
    <w:pPr>
      <w:widowControl w:val="0"/>
      <w:autoSpaceDE w:val="0"/>
      <w:autoSpaceDN w:val="0"/>
      <w:adjustRightInd w:val="0"/>
      <w:spacing w:after="0" w:line="240" w:lineRule="auto"/>
    </w:pPr>
    <w:rPr>
      <w:rFonts w:ascii="Arial" w:eastAsia="Calibri" w:hAnsi="Arial" w:cs="Arial"/>
      <w:sz w:val="24"/>
      <w:szCs w:val="24"/>
    </w:rPr>
  </w:style>
  <w:style w:type="paragraph" w:customStyle="1" w:styleId="xl77">
    <w:name w:val="xl77"/>
    <w:basedOn w:val="Normal"/>
    <w:rsid w:val="005D1AB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LitNusx" w:hAnsi="LitNusx"/>
      <w:b/>
      <w:bCs/>
      <w:sz w:val="16"/>
      <w:szCs w:val="16"/>
      <w:lang w:val="en-US"/>
    </w:rPr>
  </w:style>
  <w:style w:type="paragraph" w:customStyle="1" w:styleId="xl78">
    <w:name w:val="xl78"/>
    <w:basedOn w:val="Normal"/>
    <w:rsid w:val="005D1AB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n-US"/>
    </w:rPr>
  </w:style>
  <w:style w:type="paragraph" w:customStyle="1" w:styleId="xl79">
    <w:name w:val="xl79"/>
    <w:basedOn w:val="Normal"/>
    <w:rsid w:val="005D1AB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n-US"/>
    </w:rPr>
  </w:style>
  <w:style w:type="paragraph" w:customStyle="1" w:styleId="xl80">
    <w:name w:val="xl80"/>
    <w:basedOn w:val="Normal"/>
    <w:rsid w:val="005D1AB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n-US"/>
    </w:rPr>
  </w:style>
  <w:style w:type="paragraph" w:customStyle="1" w:styleId="xl81">
    <w:name w:val="xl81"/>
    <w:basedOn w:val="Normal"/>
    <w:rsid w:val="005D1A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82">
    <w:name w:val="xl82"/>
    <w:basedOn w:val="Normal"/>
    <w:rsid w:val="005D1AB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83">
    <w:name w:val="xl83"/>
    <w:basedOn w:val="Normal"/>
    <w:rsid w:val="005D1AB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84">
    <w:name w:val="xl84"/>
    <w:basedOn w:val="Normal"/>
    <w:rsid w:val="005D1AB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85">
    <w:name w:val="xl85"/>
    <w:basedOn w:val="Normal"/>
    <w:rsid w:val="005D1AB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86">
    <w:name w:val="xl86"/>
    <w:basedOn w:val="Normal"/>
    <w:rsid w:val="005D1AB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87">
    <w:name w:val="xl87"/>
    <w:basedOn w:val="Normal"/>
    <w:rsid w:val="005D1AB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88">
    <w:name w:val="xl88"/>
    <w:basedOn w:val="Normal"/>
    <w:rsid w:val="005D1AB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89">
    <w:name w:val="xl89"/>
    <w:basedOn w:val="Normal"/>
    <w:rsid w:val="005D1AB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90">
    <w:name w:val="xl90"/>
    <w:basedOn w:val="Normal"/>
    <w:rsid w:val="005D1ABA"/>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91">
    <w:name w:val="xl91"/>
    <w:basedOn w:val="Normal"/>
    <w:rsid w:val="005D1AB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LitNusx" w:hAnsi="LitNusx"/>
      <w:b/>
      <w:bCs/>
      <w:sz w:val="16"/>
      <w:szCs w:val="16"/>
      <w:lang w:val="en-US"/>
    </w:rPr>
  </w:style>
  <w:style w:type="paragraph" w:customStyle="1" w:styleId="xl92">
    <w:name w:val="xl92"/>
    <w:basedOn w:val="Normal"/>
    <w:rsid w:val="005D1ABA"/>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LitNusx" w:hAnsi="LitNusx"/>
      <w:sz w:val="16"/>
      <w:szCs w:val="16"/>
      <w:lang w:val="en-US"/>
    </w:rPr>
  </w:style>
  <w:style w:type="paragraph" w:customStyle="1" w:styleId="xl93">
    <w:name w:val="xl93"/>
    <w:basedOn w:val="Normal"/>
    <w:rsid w:val="005D1AB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LitNusx" w:hAnsi="LitNusx"/>
      <w:sz w:val="16"/>
      <w:szCs w:val="16"/>
      <w:lang w:val="en-US"/>
    </w:rPr>
  </w:style>
  <w:style w:type="paragraph" w:customStyle="1" w:styleId="xl94">
    <w:name w:val="xl94"/>
    <w:basedOn w:val="Normal"/>
    <w:rsid w:val="005D1ABA"/>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LitNusx" w:hAnsi="LitNusx"/>
      <w:sz w:val="16"/>
      <w:szCs w:val="16"/>
      <w:lang w:val="en-US"/>
    </w:rPr>
  </w:style>
  <w:style w:type="paragraph" w:customStyle="1" w:styleId="xl95">
    <w:name w:val="xl95"/>
    <w:basedOn w:val="Normal"/>
    <w:rsid w:val="005D1ABA"/>
    <w:pPr>
      <w:pBdr>
        <w:left w:val="single" w:sz="8" w:space="0" w:color="auto"/>
        <w:bottom w:val="single" w:sz="4" w:space="0" w:color="auto"/>
        <w:right w:val="single" w:sz="8" w:space="0" w:color="auto"/>
      </w:pBdr>
      <w:spacing w:before="100" w:beforeAutospacing="1" w:after="100" w:afterAutospacing="1"/>
      <w:textAlignment w:val="center"/>
    </w:pPr>
    <w:rPr>
      <w:rFonts w:ascii="LitNusx" w:hAnsi="LitNusx"/>
      <w:sz w:val="16"/>
      <w:szCs w:val="16"/>
      <w:lang w:val="en-US"/>
    </w:rPr>
  </w:style>
  <w:style w:type="paragraph" w:customStyle="1" w:styleId="xl96">
    <w:name w:val="xl96"/>
    <w:basedOn w:val="Normal"/>
    <w:rsid w:val="005D1ABA"/>
    <w:pPr>
      <w:pBdr>
        <w:top w:val="single" w:sz="8" w:space="0" w:color="auto"/>
        <w:left w:val="single" w:sz="8" w:space="0" w:color="auto"/>
        <w:right w:val="single" w:sz="8" w:space="0" w:color="auto"/>
      </w:pBdr>
      <w:spacing w:before="100" w:beforeAutospacing="1" w:after="100" w:afterAutospacing="1"/>
      <w:textAlignment w:val="center"/>
    </w:pPr>
    <w:rPr>
      <w:rFonts w:ascii="LitNusx" w:hAnsi="LitNusx"/>
      <w:b/>
      <w:bCs/>
      <w:sz w:val="16"/>
      <w:szCs w:val="16"/>
      <w:lang w:val="en-US"/>
    </w:rPr>
  </w:style>
  <w:style w:type="paragraph" w:customStyle="1" w:styleId="xl97">
    <w:name w:val="xl97"/>
    <w:basedOn w:val="Normal"/>
    <w:rsid w:val="005D1ABA"/>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LitNusx" w:hAnsi="LitNusx"/>
      <w:b/>
      <w:bCs/>
      <w:sz w:val="16"/>
      <w:szCs w:val="16"/>
      <w:lang w:val="en-US"/>
    </w:rPr>
  </w:style>
  <w:style w:type="paragraph" w:customStyle="1" w:styleId="xl98">
    <w:name w:val="xl98"/>
    <w:basedOn w:val="Normal"/>
    <w:rsid w:val="005D1ABA"/>
    <w:pPr>
      <w:pBdr>
        <w:top w:val="single" w:sz="4" w:space="0" w:color="auto"/>
        <w:left w:val="single" w:sz="8" w:space="0" w:color="auto"/>
        <w:right w:val="single" w:sz="8" w:space="0" w:color="auto"/>
      </w:pBdr>
      <w:spacing w:before="100" w:beforeAutospacing="1" w:after="100" w:afterAutospacing="1"/>
      <w:textAlignment w:val="center"/>
    </w:pPr>
    <w:rPr>
      <w:rFonts w:ascii="LitNusx" w:hAnsi="LitNusx"/>
      <w:sz w:val="16"/>
      <w:szCs w:val="16"/>
      <w:lang w:val="en-US"/>
    </w:rPr>
  </w:style>
  <w:style w:type="paragraph" w:customStyle="1" w:styleId="xl99">
    <w:name w:val="xl99"/>
    <w:basedOn w:val="Normal"/>
    <w:rsid w:val="005D1AB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LitNusx" w:hAnsi="LitNusx"/>
      <w:b/>
      <w:bCs/>
      <w:sz w:val="16"/>
      <w:szCs w:val="16"/>
      <w:lang w:val="en-US"/>
    </w:rPr>
  </w:style>
  <w:style w:type="paragraph" w:customStyle="1" w:styleId="xl100">
    <w:name w:val="xl100"/>
    <w:basedOn w:val="Normal"/>
    <w:rsid w:val="005D1ABA"/>
    <w:pPr>
      <w:pBdr>
        <w:top w:val="single" w:sz="4" w:space="0" w:color="auto"/>
        <w:bottom w:val="single" w:sz="8" w:space="0" w:color="auto"/>
        <w:right w:val="single" w:sz="4" w:space="0" w:color="auto"/>
      </w:pBdr>
      <w:spacing w:before="100" w:beforeAutospacing="1" w:after="100" w:afterAutospacing="1"/>
      <w:jc w:val="center"/>
      <w:textAlignment w:val="center"/>
    </w:pPr>
    <w:rPr>
      <w:rFonts w:ascii="LitNusx" w:hAnsi="LitNusx"/>
      <w:b/>
      <w:bCs/>
      <w:sz w:val="16"/>
      <w:szCs w:val="16"/>
      <w:lang w:val="en-US"/>
    </w:rPr>
  </w:style>
  <w:style w:type="paragraph" w:customStyle="1" w:styleId="xl101">
    <w:name w:val="xl101"/>
    <w:basedOn w:val="Normal"/>
    <w:rsid w:val="005D1ABA"/>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n-US"/>
    </w:rPr>
  </w:style>
  <w:style w:type="paragraph" w:customStyle="1" w:styleId="xl102">
    <w:name w:val="xl102"/>
    <w:basedOn w:val="Normal"/>
    <w:rsid w:val="005D1AB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103">
    <w:name w:val="xl103"/>
    <w:basedOn w:val="Normal"/>
    <w:rsid w:val="005D1ABA"/>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104">
    <w:name w:val="xl104"/>
    <w:basedOn w:val="Normal"/>
    <w:rsid w:val="005D1ABA"/>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105">
    <w:name w:val="xl105"/>
    <w:basedOn w:val="Normal"/>
    <w:rsid w:val="005D1ABA"/>
    <w:pPr>
      <w:pBdr>
        <w:top w:val="single" w:sz="4" w:space="0" w:color="auto"/>
        <w:bottom w:val="single" w:sz="8"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106">
    <w:name w:val="xl106"/>
    <w:basedOn w:val="Normal"/>
    <w:rsid w:val="005D1AB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107">
    <w:name w:val="xl107"/>
    <w:basedOn w:val="Normal"/>
    <w:rsid w:val="005D1ABA"/>
    <w:pPr>
      <w:pBdr>
        <w:top w:val="single" w:sz="8" w:space="0" w:color="auto"/>
        <w:left w:val="single" w:sz="8" w:space="0" w:color="auto"/>
      </w:pBdr>
      <w:spacing w:before="100" w:beforeAutospacing="1" w:after="100" w:afterAutospacing="1"/>
      <w:jc w:val="center"/>
      <w:textAlignment w:val="center"/>
    </w:pPr>
    <w:rPr>
      <w:rFonts w:ascii="LitNusx" w:hAnsi="LitNusx"/>
      <w:b/>
      <w:bCs/>
      <w:sz w:val="16"/>
      <w:szCs w:val="16"/>
      <w:lang w:val="en-US"/>
    </w:rPr>
  </w:style>
  <w:style w:type="paragraph" w:customStyle="1" w:styleId="xl108">
    <w:name w:val="xl108"/>
    <w:basedOn w:val="Normal"/>
    <w:rsid w:val="005D1ABA"/>
    <w:pPr>
      <w:pBdr>
        <w:top w:val="single" w:sz="8" w:space="0" w:color="auto"/>
        <w:right w:val="single" w:sz="8" w:space="0" w:color="auto"/>
      </w:pBdr>
      <w:spacing w:before="100" w:beforeAutospacing="1" w:after="100" w:afterAutospacing="1"/>
      <w:jc w:val="center"/>
      <w:textAlignment w:val="center"/>
    </w:pPr>
    <w:rPr>
      <w:rFonts w:ascii="LitNusx" w:hAnsi="LitNusx"/>
      <w:b/>
      <w:bCs/>
      <w:sz w:val="16"/>
      <w:szCs w:val="16"/>
      <w:lang w:val="en-US"/>
    </w:rPr>
  </w:style>
  <w:style w:type="paragraph" w:customStyle="1" w:styleId="xl109">
    <w:name w:val="xl109"/>
    <w:basedOn w:val="Normal"/>
    <w:rsid w:val="005D1ABA"/>
    <w:pPr>
      <w:pBdr>
        <w:left w:val="single" w:sz="8" w:space="0" w:color="auto"/>
        <w:bottom w:val="single" w:sz="8" w:space="0" w:color="auto"/>
      </w:pBdr>
      <w:spacing w:before="100" w:beforeAutospacing="1" w:after="100" w:afterAutospacing="1"/>
      <w:jc w:val="center"/>
      <w:textAlignment w:val="center"/>
    </w:pPr>
    <w:rPr>
      <w:rFonts w:ascii="LitNusx" w:hAnsi="LitNusx"/>
      <w:b/>
      <w:bCs/>
      <w:sz w:val="16"/>
      <w:szCs w:val="16"/>
      <w:lang w:val="en-US"/>
    </w:rPr>
  </w:style>
  <w:style w:type="paragraph" w:customStyle="1" w:styleId="xl110">
    <w:name w:val="xl110"/>
    <w:basedOn w:val="Normal"/>
    <w:rsid w:val="005D1ABA"/>
    <w:pPr>
      <w:pBdr>
        <w:bottom w:val="single" w:sz="8" w:space="0" w:color="auto"/>
        <w:right w:val="single" w:sz="8" w:space="0" w:color="auto"/>
      </w:pBdr>
      <w:spacing w:before="100" w:beforeAutospacing="1" w:after="100" w:afterAutospacing="1"/>
      <w:jc w:val="center"/>
      <w:textAlignment w:val="center"/>
    </w:pPr>
    <w:rPr>
      <w:rFonts w:ascii="LitNusx" w:hAnsi="LitNusx"/>
      <w:b/>
      <w:bCs/>
      <w:sz w:val="16"/>
      <w:szCs w:val="16"/>
      <w:lang w:val="en-US"/>
    </w:rPr>
  </w:style>
  <w:style w:type="paragraph" w:customStyle="1" w:styleId="xl111">
    <w:name w:val="xl111"/>
    <w:basedOn w:val="Normal"/>
    <w:rsid w:val="005D1ABA"/>
    <w:pPr>
      <w:pBdr>
        <w:left w:val="single" w:sz="8" w:space="0" w:color="auto"/>
      </w:pBdr>
      <w:spacing w:before="100" w:beforeAutospacing="1" w:after="100" w:afterAutospacing="1"/>
      <w:jc w:val="center"/>
      <w:textAlignment w:val="center"/>
    </w:pPr>
    <w:rPr>
      <w:rFonts w:ascii="LitNusx" w:hAnsi="LitNusx"/>
      <w:b/>
      <w:bCs/>
      <w:sz w:val="16"/>
      <w:szCs w:val="16"/>
      <w:lang w:val="en-US"/>
    </w:rPr>
  </w:style>
  <w:style w:type="paragraph" w:customStyle="1" w:styleId="xl112">
    <w:name w:val="xl112"/>
    <w:basedOn w:val="Normal"/>
    <w:rsid w:val="005D1ABA"/>
    <w:pPr>
      <w:pBdr>
        <w:top w:val="single" w:sz="8" w:space="0" w:color="auto"/>
        <w:bottom w:val="single" w:sz="4" w:space="0" w:color="auto"/>
        <w:right w:val="single" w:sz="8" w:space="0" w:color="auto"/>
      </w:pBdr>
      <w:spacing w:before="100" w:beforeAutospacing="1" w:after="100" w:afterAutospacing="1"/>
      <w:jc w:val="center"/>
      <w:textAlignment w:val="center"/>
    </w:pPr>
    <w:rPr>
      <w:rFonts w:ascii="LitNusx" w:hAnsi="LitNusx"/>
      <w:b/>
      <w:bCs/>
      <w:sz w:val="16"/>
      <w:szCs w:val="16"/>
      <w:lang w:val="en-US"/>
    </w:rPr>
  </w:style>
  <w:style w:type="paragraph" w:customStyle="1" w:styleId="xl113">
    <w:name w:val="xl113"/>
    <w:basedOn w:val="Normal"/>
    <w:rsid w:val="005D1AB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LitNusx" w:hAnsi="LitNusx"/>
      <w:b/>
      <w:bCs/>
      <w:sz w:val="16"/>
      <w:szCs w:val="16"/>
      <w:lang w:val="en-US"/>
    </w:rPr>
  </w:style>
  <w:style w:type="paragraph" w:customStyle="1" w:styleId="abzacixml">
    <w:name w:val="abzaci_xml"/>
    <w:basedOn w:val="PlainText"/>
    <w:link w:val="abzacixmlChar"/>
    <w:autoRedefine/>
    <w:qFormat/>
    <w:rsid w:val="005D1ABA"/>
    <w:pPr>
      <w:numPr>
        <w:numId w:val="3"/>
      </w:numPr>
      <w:ind w:left="0" w:firstLine="0"/>
      <w:jc w:val="both"/>
    </w:pPr>
    <w:rPr>
      <w:rFonts w:ascii="Sylfaen" w:hAnsi="Sylfaen" w:cs="Sylfaen"/>
      <w:lang w:val="ka-GE"/>
    </w:rPr>
  </w:style>
  <w:style w:type="paragraph" w:styleId="PlainText">
    <w:name w:val="Plain Text"/>
    <w:basedOn w:val="Normal"/>
    <w:link w:val="PlainTextChar"/>
    <w:uiPriority w:val="99"/>
    <w:semiHidden/>
    <w:unhideWhenUsed/>
    <w:rsid w:val="005D1ABA"/>
    <w:rPr>
      <w:rFonts w:ascii="Consolas" w:eastAsia="Calibri" w:hAnsi="Consolas" w:cs="Consolas"/>
      <w:sz w:val="21"/>
      <w:szCs w:val="21"/>
      <w:lang w:val="en-US"/>
    </w:rPr>
  </w:style>
  <w:style w:type="character" w:customStyle="1" w:styleId="PlainTextChar">
    <w:name w:val="Plain Text Char"/>
    <w:basedOn w:val="DefaultParagraphFont"/>
    <w:link w:val="PlainText"/>
    <w:uiPriority w:val="99"/>
    <w:semiHidden/>
    <w:rsid w:val="005D1ABA"/>
    <w:rPr>
      <w:rFonts w:ascii="Consolas" w:eastAsia="Calibri" w:hAnsi="Consolas" w:cs="Consolas"/>
      <w:sz w:val="21"/>
      <w:szCs w:val="21"/>
    </w:r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5D1ABA"/>
    <w:rPr>
      <w:rFonts w:ascii="Times New Roman" w:eastAsia="Times New Roman" w:hAnsi="Times New Roman" w:cs="Times New Roman"/>
      <w:sz w:val="20"/>
      <w:szCs w:val="20"/>
      <w:lang w:val="ru-RU"/>
    </w:rPr>
  </w:style>
  <w:style w:type="paragraph" w:customStyle="1" w:styleId="gansakutrebulinacilixml">
    <w:name w:val="gansakutrebuli_nacili_xml"/>
    <w:basedOn w:val="Normal"/>
    <w:autoRedefine/>
    <w:rsid w:val="005D1ABA"/>
    <w:pPr>
      <w:keepNext/>
      <w:keepLines/>
      <w:numPr>
        <w:numId w:val="2"/>
      </w:numPr>
      <w:tabs>
        <w:tab w:val="clear" w:pos="720"/>
        <w:tab w:val="num" w:pos="360"/>
      </w:tabs>
      <w:suppressAutoHyphens/>
      <w:spacing w:before="240"/>
      <w:ind w:left="0" w:hanging="850"/>
      <w:jc w:val="center"/>
    </w:pPr>
    <w:rPr>
      <w:rFonts w:ascii="Sylfaen" w:hAnsi="Sylfaen" w:cs="Arial"/>
      <w:b/>
      <w:sz w:val="22"/>
      <w:szCs w:val="24"/>
      <w:lang w:val="en-US"/>
    </w:rPr>
  </w:style>
  <w:style w:type="character" w:customStyle="1" w:styleId="abzacixmlChar">
    <w:name w:val="abzaci_xml Char"/>
    <w:basedOn w:val="PlainTextChar"/>
    <w:link w:val="abzacixml"/>
    <w:qFormat/>
    <w:rsid w:val="005D1ABA"/>
    <w:rPr>
      <w:rFonts w:ascii="Sylfaen" w:eastAsia="Calibri" w:hAnsi="Sylfaen" w:cs="Sylfaen"/>
      <w:sz w:val="21"/>
      <w:szCs w:val="21"/>
      <w:lang w:val="ka-GE"/>
    </w:rPr>
  </w:style>
  <w:style w:type="paragraph" w:customStyle="1" w:styleId="Default">
    <w:name w:val="Default"/>
    <w:rsid w:val="005D1ABA"/>
    <w:pPr>
      <w:autoSpaceDE w:val="0"/>
      <w:autoSpaceDN w:val="0"/>
      <w:adjustRightInd w:val="0"/>
      <w:spacing w:after="0" w:line="240" w:lineRule="auto"/>
    </w:pPr>
    <w:rPr>
      <w:rFonts w:ascii="Sylfaen" w:hAnsi="Sylfaen" w:cs="Sylfaen"/>
      <w:color w:val="000000"/>
      <w:sz w:val="24"/>
      <w:szCs w:val="24"/>
    </w:rPr>
  </w:style>
  <w:style w:type="character" w:styleId="Strong">
    <w:name w:val="Strong"/>
    <w:basedOn w:val="DefaultParagraphFont"/>
    <w:uiPriority w:val="22"/>
    <w:qFormat/>
    <w:rsid w:val="005D1ABA"/>
    <w:rPr>
      <w:b/>
      <w:bCs/>
    </w:rPr>
  </w:style>
  <w:style w:type="paragraph" w:customStyle="1" w:styleId="Normal4">
    <w:name w:val="Normal_4"/>
    <w:qFormat/>
    <w:rsid w:val="0012389B"/>
    <w:pPr>
      <w:spacing w:after="180" w:line="276" w:lineRule="auto"/>
    </w:pPr>
    <w:rPr>
      <w:rFonts w:ascii="Verdana" w:eastAsia="Times New Roman" w:hAnsi="Verdana" w:cs="Times New Roman"/>
      <w:sz w:val="24"/>
      <w:szCs w:val="24"/>
    </w:rPr>
  </w:style>
  <w:style w:type="paragraph" w:styleId="NormalWeb">
    <w:name w:val="Normal (Web)"/>
    <w:basedOn w:val="Normal"/>
    <w:uiPriority w:val="99"/>
    <w:unhideWhenUsed/>
    <w:rsid w:val="007839D5"/>
    <w:pPr>
      <w:spacing w:before="100" w:beforeAutospacing="1" w:after="100" w:afterAutospacing="1"/>
    </w:pPr>
    <w:rPr>
      <w:rFonts w:eastAsiaTheme="minorHAnsi"/>
      <w:sz w:val="24"/>
      <w:szCs w:val="24"/>
      <w:lang w:val="en-US"/>
    </w:rPr>
  </w:style>
  <w:style w:type="paragraph" w:customStyle="1" w:styleId="msonormal0">
    <w:name w:val="msonormal"/>
    <w:basedOn w:val="Normal"/>
    <w:rsid w:val="007839D5"/>
    <w:pPr>
      <w:spacing w:before="100" w:beforeAutospacing="1" w:after="100" w:afterAutospacing="1"/>
    </w:pPr>
    <w:rPr>
      <w:sz w:val="24"/>
      <w:szCs w:val="24"/>
      <w:lang w:val="en-US"/>
    </w:rPr>
  </w:style>
  <w:style w:type="paragraph" w:customStyle="1" w:styleId="xl114">
    <w:name w:val="xl114"/>
    <w:basedOn w:val="Normal"/>
    <w:rsid w:val="007839D5"/>
    <w:pPr>
      <w:pBdr>
        <w:top w:val="single" w:sz="4" w:space="0" w:color="auto"/>
        <w:left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lang w:val="en-US"/>
    </w:rPr>
  </w:style>
  <w:style w:type="paragraph" w:customStyle="1" w:styleId="xl115">
    <w:name w:val="xl115"/>
    <w:basedOn w:val="Normal"/>
    <w:rsid w:val="007839D5"/>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116">
    <w:name w:val="xl116"/>
    <w:basedOn w:val="Normal"/>
    <w:rsid w:val="007839D5"/>
    <w:pPr>
      <w:shd w:val="clear" w:color="000000" w:fill="FFFFFF"/>
      <w:spacing w:before="100" w:beforeAutospacing="1" w:after="100" w:afterAutospacing="1"/>
    </w:pPr>
    <w:rPr>
      <w:rFonts w:ascii="Arial CYR" w:hAnsi="Arial CYR" w:cs="Arial CYR"/>
      <w:color w:val="000000"/>
      <w:sz w:val="24"/>
      <w:szCs w:val="24"/>
      <w:lang w:val="en-US"/>
    </w:rPr>
  </w:style>
  <w:style w:type="paragraph" w:customStyle="1" w:styleId="xl117">
    <w:name w:val="xl117"/>
    <w:basedOn w:val="Normal"/>
    <w:rsid w:val="007839D5"/>
    <w:pPr>
      <w:shd w:val="clear" w:color="000000" w:fill="FFFFFF"/>
      <w:spacing w:before="100" w:beforeAutospacing="1" w:after="100" w:afterAutospacing="1"/>
    </w:pPr>
    <w:rPr>
      <w:rFonts w:ascii="Literaturuly" w:hAnsi="Literaturuly"/>
      <w:color w:val="000000"/>
      <w:sz w:val="24"/>
      <w:szCs w:val="24"/>
      <w:lang w:val="en-US"/>
    </w:rPr>
  </w:style>
  <w:style w:type="paragraph" w:customStyle="1" w:styleId="xl118">
    <w:name w:val="xl118"/>
    <w:basedOn w:val="Normal"/>
    <w:rsid w:val="007839D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6"/>
      <w:szCs w:val="16"/>
      <w:lang w:val="en-US"/>
    </w:rPr>
  </w:style>
  <w:style w:type="character" w:styleId="IntenseEmphasis">
    <w:name w:val="Intense Emphasis"/>
    <w:basedOn w:val="DefaultParagraphFont"/>
    <w:uiPriority w:val="21"/>
    <w:qFormat/>
    <w:rsid w:val="007839D5"/>
    <w:rPr>
      <w:i/>
      <w:iCs/>
      <w:color w:val="5B9BD5" w:themeColor="accent1"/>
    </w:rPr>
  </w:style>
  <w:style w:type="character" w:styleId="FootnoteReference">
    <w:name w:val="footnote reference"/>
    <w:basedOn w:val="DefaultParagraphFont"/>
    <w:uiPriority w:val="99"/>
    <w:unhideWhenUsed/>
    <w:rsid w:val="00CC2B98"/>
    <w:rPr>
      <w:vertAlign w:val="superscript"/>
    </w:rPr>
  </w:style>
  <w:style w:type="paragraph" w:customStyle="1" w:styleId="Normal11">
    <w:name w:val="Normal_11"/>
    <w:qFormat/>
    <w:rsid w:val="00B25609"/>
    <w:pPr>
      <w:spacing w:after="0" w:line="240" w:lineRule="auto"/>
    </w:pPr>
    <w:rPr>
      <w:rFonts w:ascii="Times New Roman" w:eastAsia="Times New Roman" w:hAnsi="Times New Roman" w:cs="Times New Roman"/>
      <w:sz w:val="20"/>
      <w:szCs w:val="20"/>
    </w:rPr>
  </w:style>
  <w:style w:type="paragraph" w:customStyle="1" w:styleId="xmsonormal">
    <w:name w:val="x_msonormal"/>
    <w:basedOn w:val="Normal"/>
    <w:rsid w:val="00B25609"/>
    <w:pPr>
      <w:spacing w:before="100" w:beforeAutospacing="1" w:after="100" w:afterAutospacing="1"/>
    </w:pPr>
    <w:rPr>
      <w:sz w:val="24"/>
      <w:szCs w:val="24"/>
      <w:lang w:val="en-US"/>
    </w:rPr>
  </w:style>
  <w:style w:type="paragraph" w:customStyle="1" w:styleId="xmsolistparagraph">
    <w:name w:val="x_msolistparagraph"/>
    <w:basedOn w:val="Normal"/>
    <w:rsid w:val="00B25609"/>
    <w:pPr>
      <w:spacing w:before="100" w:beforeAutospacing="1" w:after="100" w:afterAutospacing="1"/>
    </w:pPr>
    <w:rPr>
      <w:sz w:val="24"/>
      <w:szCs w:val="24"/>
      <w:lang w:val="en-US"/>
    </w:rPr>
  </w:style>
  <w:style w:type="character" w:customStyle="1" w:styleId="nanospell-typo">
    <w:name w:val="nanospell-typo"/>
    <w:rsid w:val="00B25609"/>
  </w:style>
  <w:style w:type="numbering" w:customStyle="1" w:styleId="NoList1">
    <w:name w:val="No List1"/>
    <w:next w:val="NoList"/>
    <w:uiPriority w:val="99"/>
    <w:semiHidden/>
    <w:unhideWhenUsed/>
    <w:rsid w:val="00B25609"/>
  </w:style>
  <w:style w:type="table" w:styleId="TableGrid">
    <w:name w:val="Table Grid"/>
    <w:basedOn w:val="TableNormal"/>
    <w:rsid w:val="00E35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3F23"/>
    <w:rPr>
      <w:lang w:eastAsia="ru-RU"/>
    </w:rPr>
  </w:style>
  <w:style w:type="character" w:customStyle="1" w:styleId="FootnoteTextChar">
    <w:name w:val="Footnote Text Char"/>
    <w:basedOn w:val="DefaultParagraphFont"/>
    <w:link w:val="FootnoteText"/>
    <w:uiPriority w:val="99"/>
    <w:semiHidden/>
    <w:rsid w:val="002B3F23"/>
    <w:rPr>
      <w:rFonts w:ascii="Times New Roman" w:eastAsia="Times New Roman" w:hAnsi="Times New Roman" w:cs="Times New Roman"/>
      <w:sz w:val="20"/>
      <w:szCs w:val="20"/>
      <w:lang w:val="ru-RU" w:eastAsia="ru-RU"/>
    </w:rPr>
  </w:style>
  <w:style w:type="character" w:customStyle="1" w:styleId="Heading3Char">
    <w:name w:val="Heading 3 Char"/>
    <w:basedOn w:val="DefaultParagraphFont"/>
    <w:link w:val="Heading3"/>
    <w:uiPriority w:val="9"/>
    <w:rsid w:val="004E68AD"/>
    <w:rPr>
      <w:rFonts w:asciiTheme="majorHAnsi" w:eastAsiaTheme="majorEastAsia" w:hAnsiTheme="majorHAnsi" w:cstheme="majorBidi"/>
      <w:color w:val="1F4D78" w:themeColor="accent1" w:themeShade="7F"/>
      <w:sz w:val="24"/>
      <w:szCs w:val="24"/>
      <w:lang w:val="ru-RU"/>
    </w:rPr>
  </w:style>
  <w:style w:type="character" w:customStyle="1" w:styleId="Heading4Char">
    <w:name w:val="Heading 4 Char"/>
    <w:basedOn w:val="DefaultParagraphFont"/>
    <w:link w:val="Heading4"/>
    <w:uiPriority w:val="9"/>
    <w:rsid w:val="004E68AD"/>
    <w:rPr>
      <w:rFonts w:asciiTheme="majorHAnsi" w:eastAsiaTheme="majorEastAsia" w:hAnsiTheme="majorHAnsi" w:cstheme="majorBidi"/>
      <w:i/>
      <w:iCs/>
      <w:color w:val="2E74B5" w:themeColor="accent1" w:themeShade="BF"/>
      <w:sz w:val="20"/>
      <w:szCs w:val="20"/>
      <w:lang w:val="ru-RU"/>
    </w:rPr>
  </w:style>
  <w:style w:type="paragraph" w:customStyle="1" w:styleId="xmsonormal0">
    <w:name w:val="xmsonormal"/>
    <w:basedOn w:val="Normal"/>
    <w:rsid w:val="00B158B3"/>
    <w:rPr>
      <w:rFonts w:eastAsiaTheme="minorHAnsi"/>
      <w:sz w:val="24"/>
      <w:szCs w:val="24"/>
      <w:lang w:val="en-US"/>
    </w:rPr>
  </w:style>
  <w:style w:type="paragraph" w:customStyle="1" w:styleId="tarigi">
    <w:name w:val="tarigi"/>
    <w:basedOn w:val="Normal"/>
    <w:rsid w:val="008B2CAD"/>
    <w:rPr>
      <w:sz w:val="24"/>
      <w:szCs w:val="24"/>
      <w:lang w:val="en-US"/>
    </w:rPr>
  </w:style>
  <w:style w:type="paragraph" w:styleId="NoSpacing">
    <w:name w:val="No Spacing"/>
    <w:uiPriority w:val="1"/>
    <w:qFormat/>
    <w:rsid w:val="008373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742">
      <w:bodyDiv w:val="1"/>
      <w:marLeft w:val="0"/>
      <w:marRight w:val="0"/>
      <w:marTop w:val="0"/>
      <w:marBottom w:val="0"/>
      <w:divBdr>
        <w:top w:val="none" w:sz="0" w:space="0" w:color="auto"/>
        <w:left w:val="none" w:sz="0" w:space="0" w:color="auto"/>
        <w:bottom w:val="none" w:sz="0" w:space="0" w:color="auto"/>
        <w:right w:val="none" w:sz="0" w:space="0" w:color="auto"/>
      </w:divBdr>
    </w:div>
    <w:div w:id="5833820">
      <w:bodyDiv w:val="1"/>
      <w:marLeft w:val="0"/>
      <w:marRight w:val="0"/>
      <w:marTop w:val="0"/>
      <w:marBottom w:val="0"/>
      <w:divBdr>
        <w:top w:val="none" w:sz="0" w:space="0" w:color="auto"/>
        <w:left w:val="none" w:sz="0" w:space="0" w:color="auto"/>
        <w:bottom w:val="none" w:sz="0" w:space="0" w:color="auto"/>
        <w:right w:val="none" w:sz="0" w:space="0" w:color="auto"/>
      </w:divBdr>
    </w:div>
    <w:div w:id="8483327">
      <w:bodyDiv w:val="1"/>
      <w:marLeft w:val="0"/>
      <w:marRight w:val="0"/>
      <w:marTop w:val="0"/>
      <w:marBottom w:val="0"/>
      <w:divBdr>
        <w:top w:val="none" w:sz="0" w:space="0" w:color="auto"/>
        <w:left w:val="none" w:sz="0" w:space="0" w:color="auto"/>
        <w:bottom w:val="none" w:sz="0" w:space="0" w:color="auto"/>
        <w:right w:val="none" w:sz="0" w:space="0" w:color="auto"/>
      </w:divBdr>
    </w:div>
    <w:div w:id="70197424">
      <w:bodyDiv w:val="1"/>
      <w:marLeft w:val="0"/>
      <w:marRight w:val="0"/>
      <w:marTop w:val="0"/>
      <w:marBottom w:val="0"/>
      <w:divBdr>
        <w:top w:val="none" w:sz="0" w:space="0" w:color="auto"/>
        <w:left w:val="none" w:sz="0" w:space="0" w:color="auto"/>
        <w:bottom w:val="none" w:sz="0" w:space="0" w:color="auto"/>
        <w:right w:val="none" w:sz="0" w:space="0" w:color="auto"/>
      </w:divBdr>
    </w:div>
    <w:div w:id="121503870">
      <w:bodyDiv w:val="1"/>
      <w:marLeft w:val="0"/>
      <w:marRight w:val="0"/>
      <w:marTop w:val="0"/>
      <w:marBottom w:val="0"/>
      <w:divBdr>
        <w:top w:val="none" w:sz="0" w:space="0" w:color="auto"/>
        <w:left w:val="none" w:sz="0" w:space="0" w:color="auto"/>
        <w:bottom w:val="none" w:sz="0" w:space="0" w:color="auto"/>
        <w:right w:val="none" w:sz="0" w:space="0" w:color="auto"/>
      </w:divBdr>
    </w:div>
    <w:div w:id="147522703">
      <w:bodyDiv w:val="1"/>
      <w:marLeft w:val="0"/>
      <w:marRight w:val="0"/>
      <w:marTop w:val="0"/>
      <w:marBottom w:val="0"/>
      <w:divBdr>
        <w:top w:val="none" w:sz="0" w:space="0" w:color="auto"/>
        <w:left w:val="none" w:sz="0" w:space="0" w:color="auto"/>
        <w:bottom w:val="none" w:sz="0" w:space="0" w:color="auto"/>
        <w:right w:val="none" w:sz="0" w:space="0" w:color="auto"/>
      </w:divBdr>
    </w:div>
    <w:div w:id="154423943">
      <w:bodyDiv w:val="1"/>
      <w:marLeft w:val="0"/>
      <w:marRight w:val="0"/>
      <w:marTop w:val="0"/>
      <w:marBottom w:val="0"/>
      <w:divBdr>
        <w:top w:val="none" w:sz="0" w:space="0" w:color="auto"/>
        <w:left w:val="none" w:sz="0" w:space="0" w:color="auto"/>
        <w:bottom w:val="none" w:sz="0" w:space="0" w:color="auto"/>
        <w:right w:val="none" w:sz="0" w:space="0" w:color="auto"/>
      </w:divBdr>
    </w:div>
    <w:div w:id="166671933">
      <w:bodyDiv w:val="1"/>
      <w:marLeft w:val="0"/>
      <w:marRight w:val="0"/>
      <w:marTop w:val="0"/>
      <w:marBottom w:val="0"/>
      <w:divBdr>
        <w:top w:val="none" w:sz="0" w:space="0" w:color="auto"/>
        <w:left w:val="none" w:sz="0" w:space="0" w:color="auto"/>
        <w:bottom w:val="none" w:sz="0" w:space="0" w:color="auto"/>
        <w:right w:val="none" w:sz="0" w:space="0" w:color="auto"/>
      </w:divBdr>
    </w:div>
    <w:div w:id="168957815">
      <w:bodyDiv w:val="1"/>
      <w:marLeft w:val="0"/>
      <w:marRight w:val="0"/>
      <w:marTop w:val="0"/>
      <w:marBottom w:val="0"/>
      <w:divBdr>
        <w:top w:val="none" w:sz="0" w:space="0" w:color="auto"/>
        <w:left w:val="none" w:sz="0" w:space="0" w:color="auto"/>
        <w:bottom w:val="none" w:sz="0" w:space="0" w:color="auto"/>
        <w:right w:val="none" w:sz="0" w:space="0" w:color="auto"/>
      </w:divBdr>
    </w:div>
    <w:div w:id="205798548">
      <w:bodyDiv w:val="1"/>
      <w:marLeft w:val="0"/>
      <w:marRight w:val="0"/>
      <w:marTop w:val="0"/>
      <w:marBottom w:val="0"/>
      <w:divBdr>
        <w:top w:val="none" w:sz="0" w:space="0" w:color="auto"/>
        <w:left w:val="none" w:sz="0" w:space="0" w:color="auto"/>
        <w:bottom w:val="none" w:sz="0" w:space="0" w:color="auto"/>
        <w:right w:val="none" w:sz="0" w:space="0" w:color="auto"/>
      </w:divBdr>
    </w:div>
    <w:div w:id="237911226">
      <w:bodyDiv w:val="1"/>
      <w:marLeft w:val="0"/>
      <w:marRight w:val="0"/>
      <w:marTop w:val="0"/>
      <w:marBottom w:val="0"/>
      <w:divBdr>
        <w:top w:val="none" w:sz="0" w:space="0" w:color="auto"/>
        <w:left w:val="none" w:sz="0" w:space="0" w:color="auto"/>
        <w:bottom w:val="none" w:sz="0" w:space="0" w:color="auto"/>
        <w:right w:val="none" w:sz="0" w:space="0" w:color="auto"/>
      </w:divBdr>
    </w:div>
    <w:div w:id="279844461">
      <w:bodyDiv w:val="1"/>
      <w:marLeft w:val="0"/>
      <w:marRight w:val="0"/>
      <w:marTop w:val="0"/>
      <w:marBottom w:val="0"/>
      <w:divBdr>
        <w:top w:val="none" w:sz="0" w:space="0" w:color="auto"/>
        <w:left w:val="none" w:sz="0" w:space="0" w:color="auto"/>
        <w:bottom w:val="none" w:sz="0" w:space="0" w:color="auto"/>
        <w:right w:val="none" w:sz="0" w:space="0" w:color="auto"/>
      </w:divBdr>
    </w:div>
    <w:div w:id="296565546">
      <w:bodyDiv w:val="1"/>
      <w:marLeft w:val="0"/>
      <w:marRight w:val="0"/>
      <w:marTop w:val="0"/>
      <w:marBottom w:val="0"/>
      <w:divBdr>
        <w:top w:val="none" w:sz="0" w:space="0" w:color="auto"/>
        <w:left w:val="none" w:sz="0" w:space="0" w:color="auto"/>
        <w:bottom w:val="none" w:sz="0" w:space="0" w:color="auto"/>
        <w:right w:val="none" w:sz="0" w:space="0" w:color="auto"/>
      </w:divBdr>
    </w:div>
    <w:div w:id="316304461">
      <w:bodyDiv w:val="1"/>
      <w:marLeft w:val="0"/>
      <w:marRight w:val="0"/>
      <w:marTop w:val="0"/>
      <w:marBottom w:val="0"/>
      <w:divBdr>
        <w:top w:val="none" w:sz="0" w:space="0" w:color="auto"/>
        <w:left w:val="none" w:sz="0" w:space="0" w:color="auto"/>
        <w:bottom w:val="none" w:sz="0" w:space="0" w:color="auto"/>
        <w:right w:val="none" w:sz="0" w:space="0" w:color="auto"/>
      </w:divBdr>
    </w:div>
    <w:div w:id="316306139">
      <w:bodyDiv w:val="1"/>
      <w:marLeft w:val="0"/>
      <w:marRight w:val="0"/>
      <w:marTop w:val="0"/>
      <w:marBottom w:val="0"/>
      <w:divBdr>
        <w:top w:val="none" w:sz="0" w:space="0" w:color="auto"/>
        <w:left w:val="none" w:sz="0" w:space="0" w:color="auto"/>
        <w:bottom w:val="none" w:sz="0" w:space="0" w:color="auto"/>
        <w:right w:val="none" w:sz="0" w:space="0" w:color="auto"/>
      </w:divBdr>
    </w:div>
    <w:div w:id="344289014">
      <w:bodyDiv w:val="1"/>
      <w:marLeft w:val="0"/>
      <w:marRight w:val="0"/>
      <w:marTop w:val="0"/>
      <w:marBottom w:val="0"/>
      <w:divBdr>
        <w:top w:val="none" w:sz="0" w:space="0" w:color="auto"/>
        <w:left w:val="none" w:sz="0" w:space="0" w:color="auto"/>
        <w:bottom w:val="none" w:sz="0" w:space="0" w:color="auto"/>
        <w:right w:val="none" w:sz="0" w:space="0" w:color="auto"/>
      </w:divBdr>
    </w:div>
    <w:div w:id="354162468">
      <w:bodyDiv w:val="1"/>
      <w:marLeft w:val="0"/>
      <w:marRight w:val="0"/>
      <w:marTop w:val="0"/>
      <w:marBottom w:val="0"/>
      <w:divBdr>
        <w:top w:val="none" w:sz="0" w:space="0" w:color="auto"/>
        <w:left w:val="none" w:sz="0" w:space="0" w:color="auto"/>
        <w:bottom w:val="none" w:sz="0" w:space="0" w:color="auto"/>
        <w:right w:val="none" w:sz="0" w:space="0" w:color="auto"/>
      </w:divBdr>
    </w:div>
    <w:div w:id="357662621">
      <w:bodyDiv w:val="1"/>
      <w:marLeft w:val="0"/>
      <w:marRight w:val="0"/>
      <w:marTop w:val="0"/>
      <w:marBottom w:val="0"/>
      <w:divBdr>
        <w:top w:val="none" w:sz="0" w:space="0" w:color="auto"/>
        <w:left w:val="none" w:sz="0" w:space="0" w:color="auto"/>
        <w:bottom w:val="none" w:sz="0" w:space="0" w:color="auto"/>
        <w:right w:val="none" w:sz="0" w:space="0" w:color="auto"/>
      </w:divBdr>
    </w:div>
    <w:div w:id="361396447">
      <w:bodyDiv w:val="1"/>
      <w:marLeft w:val="0"/>
      <w:marRight w:val="0"/>
      <w:marTop w:val="0"/>
      <w:marBottom w:val="0"/>
      <w:divBdr>
        <w:top w:val="none" w:sz="0" w:space="0" w:color="auto"/>
        <w:left w:val="none" w:sz="0" w:space="0" w:color="auto"/>
        <w:bottom w:val="none" w:sz="0" w:space="0" w:color="auto"/>
        <w:right w:val="none" w:sz="0" w:space="0" w:color="auto"/>
      </w:divBdr>
    </w:div>
    <w:div w:id="367607526">
      <w:bodyDiv w:val="1"/>
      <w:marLeft w:val="0"/>
      <w:marRight w:val="0"/>
      <w:marTop w:val="0"/>
      <w:marBottom w:val="0"/>
      <w:divBdr>
        <w:top w:val="none" w:sz="0" w:space="0" w:color="auto"/>
        <w:left w:val="none" w:sz="0" w:space="0" w:color="auto"/>
        <w:bottom w:val="none" w:sz="0" w:space="0" w:color="auto"/>
        <w:right w:val="none" w:sz="0" w:space="0" w:color="auto"/>
      </w:divBdr>
    </w:div>
    <w:div w:id="370617010">
      <w:bodyDiv w:val="1"/>
      <w:marLeft w:val="0"/>
      <w:marRight w:val="0"/>
      <w:marTop w:val="0"/>
      <w:marBottom w:val="0"/>
      <w:divBdr>
        <w:top w:val="none" w:sz="0" w:space="0" w:color="auto"/>
        <w:left w:val="none" w:sz="0" w:space="0" w:color="auto"/>
        <w:bottom w:val="none" w:sz="0" w:space="0" w:color="auto"/>
        <w:right w:val="none" w:sz="0" w:space="0" w:color="auto"/>
      </w:divBdr>
    </w:div>
    <w:div w:id="372581738">
      <w:bodyDiv w:val="1"/>
      <w:marLeft w:val="0"/>
      <w:marRight w:val="0"/>
      <w:marTop w:val="0"/>
      <w:marBottom w:val="0"/>
      <w:divBdr>
        <w:top w:val="none" w:sz="0" w:space="0" w:color="auto"/>
        <w:left w:val="none" w:sz="0" w:space="0" w:color="auto"/>
        <w:bottom w:val="none" w:sz="0" w:space="0" w:color="auto"/>
        <w:right w:val="none" w:sz="0" w:space="0" w:color="auto"/>
      </w:divBdr>
    </w:div>
    <w:div w:id="376050848">
      <w:bodyDiv w:val="1"/>
      <w:marLeft w:val="0"/>
      <w:marRight w:val="0"/>
      <w:marTop w:val="0"/>
      <w:marBottom w:val="0"/>
      <w:divBdr>
        <w:top w:val="none" w:sz="0" w:space="0" w:color="auto"/>
        <w:left w:val="none" w:sz="0" w:space="0" w:color="auto"/>
        <w:bottom w:val="none" w:sz="0" w:space="0" w:color="auto"/>
        <w:right w:val="none" w:sz="0" w:space="0" w:color="auto"/>
      </w:divBdr>
    </w:div>
    <w:div w:id="428742034">
      <w:bodyDiv w:val="1"/>
      <w:marLeft w:val="0"/>
      <w:marRight w:val="0"/>
      <w:marTop w:val="0"/>
      <w:marBottom w:val="0"/>
      <w:divBdr>
        <w:top w:val="none" w:sz="0" w:space="0" w:color="auto"/>
        <w:left w:val="none" w:sz="0" w:space="0" w:color="auto"/>
        <w:bottom w:val="none" w:sz="0" w:space="0" w:color="auto"/>
        <w:right w:val="none" w:sz="0" w:space="0" w:color="auto"/>
      </w:divBdr>
    </w:div>
    <w:div w:id="467088112">
      <w:bodyDiv w:val="1"/>
      <w:marLeft w:val="0"/>
      <w:marRight w:val="0"/>
      <w:marTop w:val="0"/>
      <w:marBottom w:val="0"/>
      <w:divBdr>
        <w:top w:val="none" w:sz="0" w:space="0" w:color="auto"/>
        <w:left w:val="none" w:sz="0" w:space="0" w:color="auto"/>
        <w:bottom w:val="none" w:sz="0" w:space="0" w:color="auto"/>
        <w:right w:val="none" w:sz="0" w:space="0" w:color="auto"/>
      </w:divBdr>
    </w:div>
    <w:div w:id="541133919">
      <w:bodyDiv w:val="1"/>
      <w:marLeft w:val="0"/>
      <w:marRight w:val="0"/>
      <w:marTop w:val="0"/>
      <w:marBottom w:val="0"/>
      <w:divBdr>
        <w:top w:val="none" w:sz="0" w:space="0" w:color="auto"/>
        <w:left w:val="none" w:sz="0" w:space="0" w:color="auto"/>
        <w:bottom w:val="none" w:sz="0" w:space="0" w:color="auto"/>
        <w:right w:val="none" w:sz="0" w:space="0" w:color="auto"/>
      </w:divBdr>
    </w:div>
    <w:div w:id="590116339">
      <w:bodyDiv w:val="1"/>
      <w:marLeft w:val="0"/>
      <w:marRight w:val="0"/>
      <w:marTop w:val="0"/>
      <w:marBottom w:val="0"/>
      <w:divBdr>
        <w:top w:val="none" w:sz="0" w:space="0" w:color="auto"/>
        <w:left w:val="none" w:sz="0" w:space="0" w:color="auto"/>
        <w:bottom w:val="none" w:sz="0" w:space="0" w:color="auto"/>
        <w:right w:val="none" w:sz="0" w:space="0" w:color="auto"/>
      </w:divBdr>
    </w:div>
    <w:div w:id="608515699">
      <w:bodyDiv w:val="1"/>
      <w:marLeft w:val="0"/>
      <w:marRight w:val="0"/>
      <w:marTop w:val="0"/>
      <w:marBottom w:val="0"/>
      <w:divBdr>
        <w:top w:val="none" w:sz="0" w:space="0" w:color="auto"/>
        <w:left w:val="none" w:sz="0" w:space="0" w:color="auto"/>
        <w:bottom w:val="none" w:sz="0" w:space="0" w:color="auto"/>
        <w:right w:val="none" w:sz="0" w:space="0" w:color="auto"/>
      </w:divBdr>
    </w:div>
    <w:div w:id="614560518">
      <w:bodyDiv w:val="1"/>
      <w:marLeft w:val="0"/>
      <w:marRight w:val="0"/>
      <w:marTop w:val="0"/>
      <w:marBottom w:val="0"/>
      <w:divBdr>
        <w:top w:val="none" w:sz="0" w:space="0" w:color="auto"/>
        <w:left w:val="none" w:sz="0" w:space="0" w:color="auto"/>
        <w:bottom w:val="none" w:sz="0" w:space="0" w:color="auto"/>
        <w:right w:val="none" w:sz="0" w:space="0" w:color="auto"/>
      </w:divBdr>
    </w:div>
    <w:div w:id="652494116">
      <w:bodyDiv w:val="1"/>
      <w:marLeft w:val="0"/>
      <w:marRight w:val="0"/>
      <w:marTop w:val="0"/>
      <w:marBottom w:val="0"/>
      <w:divBdr>
        <w:top w:val="none" w:sz="0" w:space="0" w:color="auto"/>
        <w:left w:val="none" w:sz="0" w:space="0" w:color="auto"/>
        <w:bottom w:val="none" w:sz="0" w:space="0" w:color="auto"/>
        <w:right w:val="none" w:sz="0" w:space="0" w:color="auto"/>
      </w:divBdr>
    </w:div>
    <w:div w:id="699864383">
      <w:bodyDiv w:val="1"/>
      <w:marLeft w:val="0"/>
      <w:marRight w:val="0"/>
      <w:marTop w:val="0"/>
      <w:marBottom w:val="0"/>
      <w:divBdr>
        <w:top w:val="none" w:sz="0" w:space="0" w:color="auto"/>
        <w:left w:val="none" w:sz="0" w:space="0" w:color="auto"/>
        <w:bottom w:val="none" w:sz="0" w:space="0" w:color="auto"/>
        <w:right w:val="none" w:sz="0" w:space="0" w:color="auto"/>
      </w:divBdr>
    </w:div>
    <w:div w:id="701445968">
      <w:bodyDiv w:val="1"/>
      <w:marLeft w:val="0"/>
      <w:marRight w:val="0"/>
      <w:marTop w:val="0"/>
      <w:marBottom w:val="0"/>
      <w:divBdr>
        <w:top w:val="none" w:sz="0" w:space="0" w:color="auto"/>
        <w:left w:val="none" w:sz="0" w:space="0" w:color="auto"/>
        <w:bottom w:val="none" w:sz="0" w:space="0" w:color="auto"/>
        <w:right w:val="none" w:sz="0" w:space="0" w:color="auto"/>
      </w:divBdr>
    </w:div>
    <w:div w:id="721363440">
      <w:bodyDiv w:val="1"/>
      <w:marLeft w:val="0"/>
      <w:marRight w:val="0"/>
      <w:marTop w:val="0"/>
      <w:marBottom w:val="0"/>
      <w:divBdr>
        <w:top w:val="none" w:sz="0" w:space="0" w:color="auto"/>
        <w:left w:val="none" w:sz="0" w:space="0" w:color="auto"/>
        <w:bottom w:val="none" w:sz="0" w:space="0" w:color="auto"/>
        <w:right w:val="none" w:sz="0" w:space="0" w:color="auto"/>
      </w:divBdr>
    </w:div>
    <w:div w:id="725957709">
      <w:bodyDiv w:val="1"/>
      <w:marLeft w:val="0"/>
      <w:marRight w:val="0"/>
      <w:marTop w:val="0"/>
      <w:marBottom w:val="0"/>
      <w:divBdr>
        <w:top w:val="none" w:sz="0" w:space="0" w:color="auto"/>
        <w:left w:val="none" w:sz="0" w:space="0" w:color="auto"/>
        <w:bottom w:val="none" w:sz="0" w:space="0" w:color="auto"/>
        <w:right w:val="none" w:sz="0" w:space="0" w:color="auto"/>
      </w:divBdr>
    </w:div>
    <w:div w:id="750547930">
      <w:bodyDiv w:val="1"/>
      <w:marLeft w:val="0"/>
      <w:marRight w:val="0"/>
      <w:marTop w:val="0"/>
      <w:marBottom w:val="0"/>
      <w:divBdr>
        <w:top w:val="none" w:sz="0" w:space="0" w:color="auto"/>
        <w:left w:val="none" w:sz="0" w:space="0" w:color="auto"/>
        <w:bottom w:val="none" w:sz="0" w:space="0" w:color="auto"/>
        <w:right w:val="none" w:sz="0" w:space="0" w:color="auto"/>
      </w:divBdr>
    </w:div>
    <w:div w:id="760222304">
      <w:bodyDiv w:val="1"/>
      <w:marLeft w:val="0"/>
      <w:marRight w:val="0"/>
      <w:marTop w:val="0"/>
      <w:marBottom w:val="0"/>
      <w:divBdr>
        <w:top w:val="none" w:sz="0" w:space="0" w:color="auto"/>
        <w:left w:val="none" w:sz="0" w:space="0" w:color="auto"/>
        <w:bottom w:val="none" w:sz="0" w:space="0" w:color="auto"/>
        <w:right w:val="none" w:sz="0" w:space="0" w:color="auto"/>
      </w:divBdr>
    </w:div>
    <w:div w:id="793910248">
      <w:bodyDiv w:val="1"/>
      <w:marLeft w:val="0"/>
      <w:marRight w:val="0"/>
      <w:marTop w:val="0"/>
      <w:marBottom w:val="0"/>
      <w:divBdr>
        <w:top w:val="none" w:sz="0" w:space="0" w:color="auto"/>
        <w:left w:val="none" w:sz="0" w:space="0" w:color="auto"/>
        <w:bottom w:val="none" w:sz="0" w:space="0" w:color="auto"/>
        <w:right w:val="none" w:sz="0" w:space="0" w:color="auto"/>
      </w:divBdr>
    </w:div>
    <w:div w:id="799107286">
      <w:bodyDiv w:val="1"/>
      <w:marLeft w:val="0"/>
      <w:marRight w:val="0"/>
      <w:marTop w:val="0"/>
      <w:marBottom w:val="0"/>
      <w:divBdr>
        <w:top w:val="none" w:sz="0" w:space="0" w:color="auto"/>
        <w:left w:val="none" w:sz="0" w:space="0" w:color="auto"/>
        <w:bottom w:val="none" w:sz="0" w:space="0" w:color="auto"/>
        <w:right w:val="none" w:sz="0" w:space="0" w:color="auto"/>
      </w:divBdr>
    </w:div>
    <w:div w:id="815531886">
      <w:bodyDiv w:val="1"/>
      <w:marLeft w:val="0"/>
      <w:marRight w:val="0"/>
      <w:marTop w:val="0"/>
      <w:marBottom w:val="0"/>
      <w:divBdr>
        <w:top w:val="none" w:sz="0" w:space="0" w:color="auto"/>
        <w:left w:val="none" w:sz="0" w:space="0" w:color="auto"/>
        <w:bottom w:val="none" w:sz="0" w:space="0" w:color="auto"/>
        <w:right w:val="none" w:sz="0" w:space="0" w:color="auto"/>
      </w:divBdr>
    </w:div>
    <w:div w:id="839395675">
      <w:bodyDiv w:val="1"/>
      <w:marLeft w:val="0"/>
      <w:marRight w:val="0"/>
      <w:marTop w:val="0"/>
      <w:marBottom w:val="0"/>
      <w:divBdr>
        <w:top w:val="none" w:sz="0" w:space="0" w:color="auto"/>
        <w:left w:val="none" w:sz="0" w:space="0" w:color="auto"/>
        <w:bottom w:val="none" w:sz="0" w:space="0" w:color="auto"/>
        <w:right w:val="none" w:sz="0" w:space="0" w:color="auto"/>
      </w:divBdr>
    </w:div>
    <w:div w:id="872956344">
      <w:bodyDiv w:val="1"/>
      <w:marLeft w:val="0"/>
      <w:marRight w:val="0"/>
      <w:marTop w:val="0"/>
      <w:marBottom w:val="0"/>
      <w:divBdr>
        <w:top w:val="none" w:sz="0" w:space="0" w:color="auto"/>
        <w:left w:val="none" w:sz="0" w:space="0" w:color="auto"/>
        <w:bottom w:val="none" w:sz="0" w:space="0" w:color="auto"/>
        <w:right w:val="none" w:sz="0" w:space="0" w:color="auto"/>
      </w:divBdr>
    </w:div>
    <w:div w:id="881402089">
      <w:bodyDiv w:val="1"/>
      <w:marLeft w:val="0"/>
      <w:marRight w:val="0"/>
      <w:marTop w:val="0"/>
      <w:marBottom w:val="0"/>
      <w:divBdr>
        <w:top w:val="none" w:sz="0" w:space="0" w:color="auto"/>
        <w:left w:val="none" w:sz="0" w:space="0" w:color="auto"/>
        <w:bottom w:val="none" w:sz="0" w:space="0" w:color="auto"/>
        <w:right w:val="none" w:sz="0" w:space="0" w:color="auto"/>
      </w:divBdr>
    </w:div>
    <w:div w:id="893660678">
      <w:bodyDiv w:val="1"/>
      <w:marLeft w:val="0"/>
      <w:marRight w:val="0"/>
      <w:marTop w:val="0"/>
      <w:marBottom w:val="0"/>
      <w:divBdr>
        <w:top w:val="none" w:sz="0" w:space="0" w:color="auto"/>
        <w:left w:val="none" w:sz="0" w:space="0" w:color="auto"/>
        <w:bottom w:val="none" w:sz="0" w:space="0" w:color="auto"/>
        <w:right w:val="none" w:sz="0" w:space="0" w:color="auto"/>
      </w:divBdr>
    </w:div>
    <w:div w:id="894925176">
      <w:bodyDiv w:val="1"/>
      <w:marLeft w:val="0"/>
      <w:marRight w:val="0"/>
      <w:marTop w:val="0"/>
      <w:marBottom w:val="0"/>
      <w:divBdr>
        <w:top w:val="none" w:sz="0" w:space="0" w:color="auto"/>
        <w:left w:val="none" w:sz="0" w:space="0" w:color="auto"/>
        <w:bottom w:val="none" w:sz="0" w:space="0" w:color="auto"/>
        <w:right w:val="none" w:sz="0" w:space="0" w:color="auto"/>
      </w:divBdr>
    </w:div>
    <w:div w:id="924537082">
      <w:bodyDiv w:val="1"/>
      <w:marLeft w:val="0"/>
      <w:marRight w:val="0"/>
      <w:marTop w:val="0"/>
      <w:marBottom w:val="0"/>
      <w:divBdr>
        <w:top w:val="none" w:sz="0" w:space="0" w:color="auto"/>
        <w:left w:val="none" w:sz="0" w:space="0" w:color="auto"/>
        <w:bottom w:val="none" w:sz="0" w:space="0" w:color="auto"/>
        <w:right w:val="none" w:sz="0" w:space="0" w:color="auto"/>
      </w:divBdr>
    </w:div>
    <w:div w:id="936399532">
      <w:bodyDiv w:val="1"/>
      <w:marLeft w:val="0"/>
      <w:marRight w:val="0"/>
      <w:marTop w:val="0"/>
      <w:marBottom w:val="0"/>
      <w:divBdr>
        <w:top w:val="none" w:sz="0" w:space="0" w:color="auto"/>
        <w:left w:val="none" w:sz="0" w:space="0" w:color="auto"/>
        <w:bottom w:val="none" w:sz="0" w:space="0" w:color="auto"/>
        <w:right w:val="none" w:sz="0" w:space="0" w:color="auto"/>
      </w:divBdr>
    </w:div>
    <w:div w:id="944536203">
      <w:bodyDiv w:val="1"/>
      <w:marLeft w:val="0"/>
      <w:marRight w:val="0"/>
      <w:marTop w:val="0"/>
      <w:marBottom w:val="0"/>
      <w:divBdr>
        <w:top w:val="none" w:sz="0" w:space="0" w:color="auto"/>
        <w:left w:val="none" w:sz="0" w:space="0" w:color="auto"/>
        <w:bottom w:val="none" w:sz="0" w:space="0" w:color="auto"/>
        <w:right w:val="none" w:sz="0" w:space="0" w:color="auto"/>
      </w:divBdr>
    </w:div>
    <w:div w:id="973608394">
      <w:bodyDiv w:val="1"/>
      <w:marLeft w:val="0"/>
      <w:marRight w:val="0"/>
      <w:marTop w:val="0"/>
      <w:marBottom w:val="0"/>
      <w:divBdr>
        <w:top w:val="none" w:sz="0" w:space="0" w:color="auto"/>
        <w:left w:val="none" w:sz="0" w:space="0" w:color="auto"/>
        <w:bottom w:val="none" w:sz="0" w:space="0" w:color="auto"/>
        <w:right w:val="none" w:sz="0" w:space="0" w:color="auto"/>
      </w:divBdr>
    </w:div>
    <w:div w:id="997923945">
      <w:bodyDiv w:val="1"/>
      <w:marLeft w:val="0"/>
      <w:marRight w:val="0"/>
      <w:marTop w:val="0"/>
      <w:marBottom w:val="0"/>
      <w:divBdr>
        <w:top w:val="none" w:sz="0" w:space="0" w:color="auto"/>
        <w:left w:val="none" w:sz="0" w:space="0" w:color="auto"/>
        <w:bottom w:val="none" w:sz="0" w:space="0" w:color="auto"/>
        <w:right w:val="none" w:sz="0" w:space="0" w:color="auto"/>
      </w:divBdr>
    </w:div>
    <w:div w:id="1050111385">
      <w:bodyDiv w:val="1"/>
      <w:marLeft w:val="0"/>
      <w:marRight w:val="0"/>
      <w:marTop w:val="0"/>
      <w:marBottom w:val="0"/>
      <w:divBdr>
        <w:top w:val="none" w:sz="0" w:space="0" w:color="auto"/>
        <w:left w:val="none" w:sz="0" w:space="0" w:color="auto"/>
        <w:bottom w:val="none" w:sz="0" w:space="0" w:color="auto"/>
        <w:right w:val="none" w:sz="0" w:space="0" w:color="auto"/>
      </w:divBdr>
    </w:div>
    <w:div w:id="1074208031">
      <w:bodyDiv w:val="1"/>
      <w:marLeft w:val="0"/>
      <w:marRight w:val="0"/>
      <w:marTop w:val="0"/>
      <w:marBottom w:val="0"/>
      <w:divBdr>
        <w:top w:val="none" w:sz="0" w:space="0" w:color="auto"/>
        <w:left w:val="none" w:sz="0" w:space="0" w:color="auto"/>
        <w:bottom w:val="none" w:sz="0" w:space="0" w:color="auto"/>
        <w:right w:val="none" w:sz="0" w:space="0" w:color="auto"/>
      </w:divBdr>
    </w:div>
    <w:div w:id="1090275680">
      <w:bodyDiv w:val="1"/>
      <w:marLeft w:val="0"/>
      <w:marRight w:val="0"/>
      <w:marTop w:val="0"/>
      <w:marBottom w:val="0"/>
      <w:divBdr>
        <w:top w:val="none" w:sz="0" w:space="0" w:color="auto"/>
        <w:left w:val="none" w:sz="0" w:space="0" w:color="auto"/>
        <w:bottom w:val="none" w:sz="0" w:space="0" w:color="auto"/>
        <w:right w:val="none" w:sz="0" w:space="0" w:color="auto"/>
      </w:divBdr>
    </w:div>
    <w:div w:id="1102074188">
      <w:bodyDiv w:val="1"/>
      <w:marLeft w:val="0"/>
      <w:marRight w:val="0"/>
      <w:marTop w:val="0"/>
      <w:marBottom w:val="0"/>
      <w:divBdr>
        <w:top w:val="none" w:sz="0" w:space="0" w:color="auto"/>
        <w:left w:val="none" w:sz="0" w:space="0" w:color="auto"/>
        <w:bottom w:val="none" w:sz="0" w:space="0" w:color="auto"/>
        <w:right w:val="none" w:sz="0" w:space="0" w:color="auto"/>
      </w:divBdr>
    </w:div>
    <w:div w:id="1129469905">
      <w:bodyDiv w:val="1"/>
      <w:marLeft w:val="0"/>
      <w:marRight w:val="0"/>
      <w:marTop w:val="0"/>
      <w:marBottom w:val="0"/>
      <w:divBdr>
        <w:top w:val="none" w:sz="0" w:space="0" w:color="auto"/>
        <w:left w:val="none" w:sz="0" w:space="0" w:color="auto"/>
        <w:bottom w:val="none" w:sz="0" w:space="0" w:color="auto"/>
        <w:right w:val="none" w:sz="0" w:space="0" w:color="auto"/>
      </w:divBdr>
    </w:div>
    <w:div w:id="1159224216">
      <w:bodyDiv w:val="1"/>
      <w:marLeft w:val="0"/>
      <w:marRight w:val="0"/>
      <w:marTop w:val="0"/>
      <w:marBottom w:val="0"/>
      <w:divBdr>
        <w:top w:val="none" w:sz="0" w:space="0" w:color="auto"/>
        <w:left w:val="none" w:sz="0" w:space="0" w:color="auto"/>
        <w:bottom w:val="none" w:sz="0" w:space="0" w:color="auto"/>
        <w:right w:val="none" w:sz="0" w:space="0" w:color="auto"/>
      </w:divBdr>
    </w:div>
    <w:div w:id="1264066726">
      <w:bodyDiv w:val="1"/>
      <w:marLeft w:val="0"/>
      <w:marRight w:val="0"/>
      <w:marTop w:val="0"/>
      <w:marBottom w:val="0"/>
      <w:divBdr>
        <w:top w:val="none" w:sz="0" w:space="0" w:color="auto"/>
        <w:left w:val="none" w:sz="0" w:space="0" w:color="auto"/>
        <w:bottom w:val="none" w:sz="0" w:space="0" w:color="auto"/>
        <w:right w:val="none" w:sz="0" w:space="0" w:color="auto"/>
      </w:divBdr>
    </w:div>
    <w:div w:id="1313558450">
      <w:bodyDiv w:val="1"/>
      <w:marLeft w:val="0"/>
      <w:marRight w:val="0"/>
      <w:marTop w:val="0"/>
      <w:marBottom w:val="0"/>
      <w:divBdr>
        <w:top w:val="none" w:sz="0" w:space="0" w:color="auto"/>
        <w:left w:val="none" w:sz="0" w:space="0" w:color="auto"/>
        <w:bottom w:val="none" w:sz="0" w:space="0" w:color="auto"/>
        <w:right w:val="none" w:sz="0" w:space="0" w:color="auto"/>
      </w:divBdr>
    </w:div>
    <w:div w:id="1313559342">
      <w:bodyDiv w:val="1"/>
      <w:marLeft w:val="0"/>
      <w:marRight w:val="0"/>
      <w:marTop w:val="0"/>
      <w:marBottom w:val="0"/>
      <w:divBdr>
        <w:top w:val="none" w:sz="0" w:space="0" w:color="auto"/>
        <w:left w:val="none" w:sz="0" w:space="0" w:color="auto"/>
        <w:bottom w:val="none" w:sz="0" w:space="0" w:color="auto"/>
        <w:right w:val="none" w:sz="0" w:space="0" w:color="auto"/>
      </w:divBdr>
    </w:div>
    <w:div w:id="1313870073">
      <w:bodyDiv w:val="1"/>
      <w:marLeft w:val="0"/>
      <w:marRight w:val="0"/>
      <w:marTop w:val="0"/>
      <w:marBottom w:val="0"/>
      <w:divBdr>
        <w:top w:val="none" w:sz="0" w:space="0" w:color="auto"/>
        <w:left w:val="none" w:sz="0" w:space="0" w:color="auto"/>
        <w:bottom w:val="none" w:sz="0" w:space="0" w:color="auto"/>
        <w:right w:val="none" w:sz="0" w:space="0" w:color="auto"/>
      </w:divBdr>
    </w:div>
    <w:div w:id="1325936208">
      <w:bodyDiv w:val="1"/>
      <w:marLeft w:val="0"/>
      <w:marRight w:val="0"/>
      <w:marTop w:val="0"/>
      <w:marBottom w:val="0"/>
      <w:divBdr>
        <w:top w:val="none" w:sz="0" w:space="0" w:color="auto"/>
        <w:left w:val="none" w:sz="0" w:space="0" w:color="auto"/>
        <w:bottom w:val="none" w:sz="0" w:space="0" w:color="auto"/>
        <w:right w:val="none" w:sz="0" w:space="0" w:color="auto"/>
      </w:divBdr>
    </w:div>
    <w:div w:id="1327590144">
      <w:bodyDiv w:val="1"/>
      <w:marLeft w:val="0"/>
      <w:marRight w:val="0"/>
      <w:marTop w:val="0"/>
      <w:marBottom w:val="0"/>
      <w:divBdr>
        <w:top w:val="none" w:sz="0" w:space="0" w:color="auto"/>
        <w:left w:val="none" w:sz="0" w:space="0" w:color="auto"/>
        <w:bottom w:val="none" w:sz="0" w:space="0" w:color="auto"/>
        <w:right w:val="none" w:sz="0" w:space="0" w:color="auto"/>
      </w:divBdr>
    </w:div>
    <w:div w:id="1336687429">
      <w:bodyDiv w:val="1"/>
      <w:marLeft w:val="0"/>
      <w:marRight w:val="0"/>
      <w:marTop w:val="0"/>
      <w:marBottom w:val="0"/>
      <w:divBdr>
        <w:top w:val="none" w:sz="0" w:space="0" w:color="auto"/>
        <w:left w:val="none" w:sz="0" w:space="0" w:color="auto"/>
        <w:bottom w:val="none" w:sz="0" w:space="0" w:color="auto"/>
        <w:right w:val="none" w:sz="0" w:space="0" w:color="auto"/>
      </w:divBdr>
    </w:div>
    <w:div w:id="1351057296">
      <w:bodyDiv w:val="1"/>
      <w:marLeft w:val="0"/>
      <w:marRight w:val="0"/>
      <w:marTop w:val="0"/>
      <w:marBottom w:val="0"/>
      <w:divBdr>
        <w:top w:val="none" w:sz="0" w:space="0" w:color="auto"/>
        <w:left w:val="none" w:sz="0" w:space="0" w:color="auto"/>
        <w:bottom w:val="none" w:sz="0" w:space="0" w:color="auto"/>
        <w:right w:val="none" w:sz="0" w:space="0" w:color="auto"/>
      </w:divBdr>
    </w:div>
    <w:div w:id="1385329798">
      <w:bodyDiv w:val="1"/>
      <w:marLeft w:val="0"/>
      <w:marRight w:val="0"/>
      <w:marTop w:val="0"/>
      <w:marBottom w:val="0"/>
      <w:divBdr>
        <w:top w:val="none" w:sz="0" w:space="0" w:color="auto"/>
        <w:left w:val="none" w:sz="0" w:space="0" w:color="auto"/>
        <w:bottom w:val="none" w:sz="0" w:space="0" w:color="auto"/>
        <w:right w:val="none" w:sz="0" w:space="0" w:color="auto"/>
      </w:divBdr>
    </w:div>
    <w:div w:id="1389571626">
      <w:bodyDiv w:val="1"/>
      <w:marLeft w:val="0"/>
      <w:marRight w:val="0"/>
      <w:marTop w:val="0"/>
      <w:marBottom w:val="0"/>
      <w:divBdr>
        <w:top w:val="none" w:sz="0" w:space="0" w:color="auto"/>
        <w:left w:val="none" w:sz="0" w:space="0" w:color="auto"/>
        <w:bottom w:val="none" w:sz="0" w:space="0" w:color="auto"/>
        <w:right w:val="none" w:sz="0" w:space="0" w:color="auto"/>
      </w:divBdr>
    </w:div>
    <w:div w:id="1397820441">
      <w:bodyDiv w:val="1"/>
      <w:marLeft w:val="0"/>
      <w:marRight w:val="0"/>
      <w:marTop w:val="0"/>
      <w:marBottom w:val="0"/>
      <w:divBdr>
        <w:top w:val="none" w:sz="0" w:space="0" w:color="auto"/>
        <w:left w:val="none" w:sz="0" w:space="0" w:color="auto"/>
        <w:bottom w:val="none" w:sz="0" w:space="0" w:color="auto"/>
        <w:right w:val="none" w:sz="0" w:space="0" w:color="auto"/>
      </w:divBdr>
    </w:div>
    <w:div w:id="1416588180">
      <w:bodyDiv w:val="1"/>
      <w:marLeft w:val="0"/>
      <w:marRight w:val="0"/>
      <w:marTop w:val="0"/>
      <w:marBottom w:val="0"/>
      <w:divBdr>
        <w:top w:val="none" w:sz="0" w:space="0" w:color="auto"/>
        <w:left w:val="none" w:sz="0" w:space="0" w:color="auto"/>
        <w:bottom w:val="none" w:sz="0" w:space="0" w:color="auto"/>
        <w:right w:val="none" w:sz="0" w:space="0" w:color="auto"/>
      </w:divBdr>
    </w:div>
    <w:div w:id="1447584607">
      <w:bodyDiv w:val="1"/>
      <w:marLeft w:val="0"/>
      <w:marRight w:val="0"/>
      <w:marTop w:val="0"/>
      <w:marBottom w:val="0"/>
      <w:divBdr>
        <w:top w:val="none" w:sz="0" w:space="0" w:color="auto"/>
        <w:left w:val="none" w:sz="0" w:space="0" w:color="auto"/>
        <w:bottom w:val="none" w:sz="0" w:space="0" w:color="auto"/>
        <w:right w:val="none" w:sz="0" w:space="0" w:color="auto"/>
      </w:divBdr>
    </w:div>
    <w:div w:id="1448238833">
      <w:bodyDiv w:val="1"/>
      <w:marLeft w:val="0"/>
      <w:marRight w:val="0"/>
      <w:marTop w:val="0"/>
      <w:marBottom w:val="0"/>
      <w:divBdr>
        <w:top w:val="none" w:sz="0" w:space="0" w:color="auto"/>
        <w:left w:val="none" w:sz="0" w:space="0" w:color="auto"/>
        <w:bottom w:val="none" w:sz="0" w:space="0" w:color="auto"/>
        <w:right w:val="none" w:sz="0" w:space="0" w:color="auto"/>
      </w:divBdr>
    </w:div>
    <w:div w:id="1532181504">
      <w:bodyDiv w:val="1"/>
      <w:marLeft w:val="0"/>
      <w:marRight w:val="0"/>
      <w:marTop w:val="0"/>
      <w:marBottom w:val="0"/>
      <w:divBdr>
        <w:top w:val="none" w:sz="0" w:space="0" w:color="auto"/>
        <w:left w:val="none" w:sz="0" w:space="0" w:color="auto"/>
        <w:bottom w:val="none" w:sz="0" w:space="0" w:color="auto"/>
        <w:right w:val="none" w:sz="0" w:space="0" w:color="auto"/>
      </w:divBdr>
    </w:div>
    <w:div w:id="1532836724">
      <w:bodyDiv w:val="1"/>
      <w:marLeft w:val="0"/>
      <w:marRight w:val="0"/>
      <w:marTop w:val="0"/>
      <w:marBottom w:val="0"/>
      <w:divBdr>
        <w:top w:val="none" w:sz="0" w:space="0" w:color="auto"/>
        <w:left w:val="none" w:sz="0" w:space="0" w:color="auto"/>
        <w:bottom w:val="none" w:sz="0" w:space="0" w:color="auto"/>
        <w:right w:val="none" w:sz="0" w:space="0" w:color="auto"/>
      </w:divBdr>
    </w:div>
    <w:div w:id="1535772509">
      <w:bodyDiv w:val="1"/>
      <w:marLeft w:val="0"/>
      <w:marRight w:val="0"/>
      <w:marTop w:val="0"/>
      <w:marBottom w:val="0"/>
      <w:divBdr>
        <w:top w:val="none" w:sz="0" w:space="0" w:color="auto"/>
        <w:left w:val="none" w:sz="0" w:space="0" w:color="auto"/>
        <w:bottom w:val="none" w:sz="0" w:space="0" w:color="auto"/>
        <w:right w:val="none" w:sz="0" w:space="0" w:color="auto"/>
      </w:divBdr>
    </w:div>
    <w:div w:id="1546020890">
      <w:bodyDiv w:val="1"/>
      <w:marLeft w:val="0"/>
      <w:marRight w:val="0"/>
      <w:marTop w:val="0"/>
      <w:marBottom w:val="0"/>
      <w:divBdr>
        <w:top w:val="none" w:sz="0" w:space="0" w:color="auto"/>
        <w:left w:val="none" w:sz="0" w:space="0" w:color="auto"/>
        <w:bottom w:val="none" w:sz="0" w:space="0" w:color="auto"/>
        <w:right w:val="none" w:sz="0" w:space="0" w:color="auto"/>
      </w:divBdr>
    </w:div>
    <w:div w:id="1551726408">
      <w:bodyDiv w:val="1"/>
      <w:marLeft w:val="0"/>
      <w:marRight w:val="0"/>
      <w:marTop w:val="0"/>
      <w:marBottom w:val="0"/>
      <w:divBdr>
        <w:top w:val="none" w:sz="0" w:space="0" w:color="auto"/>
        <w:left w:val="none" w:sz="0" w:space="0" w:color="auto"/>
        <w:bottom w:val="none" w:sz="0" w:space="0" w:color="auto"/>
        <w:right w:val="none" w:sz="0" w:space="0" w:color="auto"/>
      </w:divBdr>
    </w:div>
    <w:div w:id="1575894978">
      <w:bodyDiv w:val="1"/>
      <w:marLeft w:val="0"/>
      <w:marRight w:val="0"/>
      <w:marTop w:val="0"/>
      <w:marBottom w:val="0"/>
      <w:divBdr>
        <w:top w:val="none" w:sz="0" w:space="0" w:color="auto"/>
        <w:left w:val="none" w:sz="0" w:space="0" w:color="auto"/>
        <w:bottom w:val="none" w:sz="0" w:space="0" w:color="auto"/>
        <w:right w:val="none" w:sz="0" w:space="0" w:color="auto"/>
      </w:divBdr>
    </w:div>
    <w:div w:id="1626618979">
      <w:bodyDiv w:val="1"/>
      <w:marLeft w:val="0"/>
      <w:marRight w:val="0"/>
      <w:marTop w:val="0"/>
      <w:marBottom w:val="0"/>
      <w:divBdr>
        <w:top w:val="none" w:sz="0" w:space="0" w:color="auto"/>
        <w:left w:val="none" w:sz="0" w:space="0" w:color="auto"/>
        <w:bottom w:val="none" w:sz="0" w:space="0" w:color="auto"/>
        <w:right w:val="none" w:sz="0" w:space="0" w:color="auto"/>
      </w:divBdr>
    </w:div>
    <w:div w:id="1634020497">
      <w:bodyDiv w:val="1"/>
      <w:marLeft w:val="0"/>
      <w:marRight w:val="0"/>
      <w:marTop w:val="0"/>
      <w:marBottom w:val="0"/>
      <w:divBdr>
        <w:top w:val="none" w:sz="0" w:space="0" w:color="auto"/>
        <w:left w:val="none" w:sz="0" w:space="0" w:color="auto"/>
        <w:bottom w:val="none" w:sz="0" w:space="0" w:color="auto"/>
        <w:right w:val="none" w:sz="0" w:space="0" w:color="auto"/>
      </w:divBdr>
    </w:div>
    <w:div w:id="1676614065">
      <w:bodyDiv w:val="1"/>
      <w:marLeft w:val="0"/>
      <w:marRight w:val="0"/>
      <w:marTop w:val="0"/>
      <w:marBottom w:val="0"/>
      <w:divBdr>
        <w:top w:val="none" w:sz="0" w:space="0" w:color="auto"/>
        <w:left w:val="none" w:sz="0" w:space="0" w:color="auto"/>
        <w:bottom w:val="none" w:sz="0" w:space="0" w:color="auto"/>
        <w:right w:val="none" w:sz="0" w:space="0" w:color="auto"/>
      </w:divBdr>
    </w:div>
    <w:div w:id="1735733833">
      <w:bodyDiv w:val="1"/>
      <w:marLeft w:val="0"/>
      <w:marRight w:val="0"/>
      <w:marTop w:val="0"/>
      <w:marBottom w:val="0"/>
      <w:divBdr>
        <w:top w:val="none" w:sz="0" w:space="0" w:color="auto"/>
        <w:left w:val="none" w:sz="0" w:space="0" w:color="auto"/>
        <w:bottom w:val="none" w:sz="0" w:space="0" w:color="auto"/>
        <w:right w:val="none" w:sz="0" w:space="0" w:color="auto"/>
      </w:divBdr>
    </w:div>
    <w:div w:id="1778133988">
      <w:bodyDiv w:val="1"/>
      <w:marLeft w:val="0"/>
      <w:marRight w:val="0"/>
      <w:marTop w:val="0"/>
      <w:marBottom w:val="0"/>
      <w:divBdr>
        <w:top w:val="none" w:sz="0" w:space="0" w:color="auto"/>
        <w:left w:val="none" w:sz="0" w:space="0" w:color="auto"/>
        <w:bottom w:val="none" w:sz="0" w:space="0" w:color="auto"/>
        <w:right w:val="none" w:sz="0" w:space="0" w:color="auto"/>
      </w:divBdr>
    </w:div>
    <w:div w:id="1813332444">
      <w:bodyDiv w:val="1"/>
      <w:marLeft w:val="0"/>
      <w:marRight w:val="0"/>
      <w:marTop w:val="0"/>
      <w:marBottom w:val="0"/>
      <w:divBdr>
        <w:top w:val="none" w:sz="0" w:space="0" w:color="auto"/>
        <w:left w:val="none" w:sz="0" w:space="0" w:color="auto"/>
        <w:bottom w:val="none" w:sz="0" w:space="0" w:color="auto"/>
        <w:right w:val="none" w:sz="0" w:space="0" w:color="auto"/>
      </w:divBdr>
    </w:div>
    <w:div w:id="1841963014">
      <w:bodyDiv w:val="1"/>
      <w:marLeft w:val="0"/>
      <w:marRight w:val="0"/>
      <w:marTop w:val="0"/>
      <w:marBottom w:val="0"/>
      <w:divBdr>
        <w:top w:val="none" w:sz="0" w:space="0" w:color="auto"/>
        <w:left w:val="none" w:sz="0" w:space="0" w:color="auto"/>
        <w:bottom w:val="none" w:sz="0" w:space="0" w:color="auto"/>
        <w:right w:val="none" w:sz="0" w:space="0" w:color="auto"/>
      </w:divBdr>
    </w:div>
    <w:div w:id="1875267663">
      <w:bodyDiv w:val="1"/>
      <w:marLeft w:val="0"/>
      <w:marRight w:val="0"/>
      <w:marTop w:val="0"/>
      <w:marBottom w:val="0"/>
      <w:divBdr>
        <w:top w:val="none" w:sz="0" w:space="0" w:color="auto"/>
        <w:left w:val="none" w:sz="0" w:space="0" w:color="auto"/>
        <w:bottom w:val="none" w:sz="0" w:space="0" w:color="auto"/>
        <w:right w:val="none" w:sz="0" w:space="0" w:color="auto"/>
      </w:divBdr>
    </w:div>
    <w:div w:id="1881701638">
      <w:bodyDiv w:val="1"/>
      <w:marLeft w:val="0"/>
      <w:marRight w:val="0"/>
      <w:marTop w:val="0"/>
      <w:marBottom w:val="0"/>
      <w:divBdr>
        <w:top w:val="none" w:sz="0" w:space="0" w:color="auto"/>
        <w:left w:val="none" w:sz="0" w:space="0" w:color="auto"/>
        <w:bottom w:val="none" w:sz="0" w:space="0" w:color="auto"/>
        <w:right w:val="none" w:sz="0" w:space="0" w:color="auto"/>
      </w:divBdr>
    </w:div>
    <w:div w:id="1893223675">
      <w:bodyDiv w:val="1"/>
      <w:marLeft w:val="0"/>
      <w:marRight w:val="0"/>
      <w:marTop w:val="0"/>
      <w:marBottom w:val="0"/>
      <w:divBdr>
        <w:top w:val="none" w:sz="0" w:space="0" w:color="auto"/>
        <w:left w:val="none" w:sz="0" w:space="0" w:color="auto"/>
        <w:bottom w:val="none" w:sz="0" w:space="0" w:color="auto"/>
        <w:right w:val="none" w:sz="0" w:space="0" w:color="auto"/>
      </w:divBdr>
    </w:div>
    <w:div w:id="1968971566">
      <w:bodyDiv w:val="1"/>
      <w:marLeft w:val="0"/>
      <w:marRight w:val="0"/>
      <w:marTop w:val="0"/>
      <w:marBottom w:val="0"/>
      <w:divBdr>
        <w:top w:val="none" w:sz="0" w:space="0" w:color="auto"/>
        <w:left w:val="none" w:sz="0" w:space="0" w:color="auto"/>
        <w:bottom w:val="none" w:sz="0" w:space="0" w:color="auto"/>
        <w:right w:val="none" w:sz="0" w:space="0" w:color="auto"/>
      </w:divBdr>
    </w:div>
    <w:div w:id="1984460603">
      <w:bodyDiv w:val="1"/>
      <w:marLeft w:val="0"/>
      <w:marRight w:val="0"/>
      <w:marTop w:val="0"/>
      <w:marBottom w:val="0"/>
      <w:divBdr>
        <w:top w:val="none" w:sz="0" w:space="0" w:color="auto"/>
        <w:left w:val="none" w:sz="0" w:space="0" w:color="auto"/>
        <w:bottom w:val="none" w:sz="0" w:space="0" w:color="auto"/>
        <w:right w:val="none" w:sz="0" w:space="0" w:color="auto"/>
      </w:divBdr>
    </w:div>
    <w:div w:id="2021734977">
      <w:bodyDiv w:val="1"/>
      <w:marLeft w:val="0"/>
      <w:marRight w:val="0"/>
      <w:marTop w:val="0"/>
      <w:marBottom w:val="0"/>
      <w:divBdr>
        <w:top w:val="none" w:sz="0" w:space="0" w:color="auto"/>
        <w:left w:val="none" w:sz="0" w:space="0" w:color="auto"/>
        <w:bottom w:val="none" w:sz="0" w:space="0" w:color="auto"/>
        <w:right w:val="none" w:sz="0" w:space="0" w:color="auto"/>
      </w:divBdr>
    </w:div>
    <w:div w:id="2025279475">
      <w:bodyDiv w:val="1"/>
      <w:marLeft w:val="0"/>
      <w:marRight w:val="0"/>
      <w:marTop w:val="0"/>
      <w:marBottom w:val="0"/>
      <w:divBdr>
        <w:top w:val="none" w:sz="0" w:space="0" w:color="auto"/>
        <w:left w:val="none" w:sz="0" w:space="0" w:color="auto"/>
        <w:bottom w:val="none" w:sz="0" w:space="0" w:color="auto"/>
        <w:right w:val="none" w:sz="0" w:space="0" w:color="auto"/>
      </w:divBdr>
    </w:div>
    <w:div w:id="2026708643">
      <w:bodyDiv w:val="1"/>
      <w:marLeft w:val="0"/>
      <w:marRight w:val="0"/>
      <w:marTop w:val="0"/>
      <w:marBottom w:val="0"/>
      <w:divBdr>
        <w:top w:val="none" w:sz="0" w:space="0" w:color="auto"/>
        <w:left w:val="none" w:sz="0" w:space="0" w:color="auto"/>
        <w:bottom w:val="none" w:sz="0" w:space="0" w:color="auto"/>
        <w:right w:val="none" w:sz="0" w:space="0" w:color="auto"/>
      </w:divBdr>
    </w:div>
    <w:div w:id="2069299701">
      <w:bodyDiv w:val="1"/>
      <w:marLeft w:val="0"/>
      <w:marRight w:val="0"/>
      <w:marTop w:val="0"/>
      <w:marBottom w:val="0"/>
      <w:divBdr>
        <w:top w:val="none" w:sz="0" w:space="0" w:color="auto"/>
        <w:left w:val="none" w:sz="0" w:space="0" w:color="auto"/>
        <w:bottom w:val="none" w:sz="0" w:space="0" w:color="auto"/>
        <w:right w:val="none" w:sz="0" w:space="0" w:color="auto"/>
      </w:divBdr>
    </w:div>
    <w:div w:id="2076584932">
      <w:bodyDiv w:val="1"/>
      <w:marLeft w:val="0"/>
      <w:marRight w:val="0"/>
      <w:marTop w:val="0"/>
      <w:marBottom w:val="0"/>
      <w:divBdr>
        <w:top w:val="none" w:sz="0" w:space="0" w:color="auto"/>
        <w:left w:val="none" w:sz="0" w:space="0" w:color="auto"/>
        <w:bottom w:val="none" w:sz="0" w:space="0" w:color="auto"/>
        <w:right w:val="none" w:sz="0" w:space="0" w:color="auto"/>
      </w:divBdr>
    </w:div>
    <w:div w:id="2102867062">
      <w:bodyDiv w:val="1"/>
      <w:marLeft w:val="0"/>
      <w:marRight w:val="0"/>
      <w:marTop w:val="0"/>
      <w:marBottom w:val="0"/>
      <w:divBdr>
        <w:top w:val="none" w:sz="0" w:space="0" w:color="auto"/>
        <w:left w:val="none" w:sz="0" w:space="0" w:color="auto"/>
        <w:bottom w:val="none" w:sz="0" w:space="0" w:color="auto"/>
        <w:right w:val="none" w:sz="0" w:space="0" w:color="auto"/>
      </w:divBdr>
    </w:div>
    <w:div w:id="212684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mof.ge/5653" TargetMode="External"/><Relationship Id="rId2" Type="http://schemas.openxmlformats.org/officeDocument/2006/relationships/hyperlink" Target="https://mof.ge/images/File/2023-Biujeti/23-12-2022/danartebi/13.2023%20BD%20Tables%20sen%2010_1_BDD_LEPL.pdf" TargetMode="External"/><Relationship Id="rId1" Type="http://schemas.openxmlformats.org/officeDocument/2006/relationships/hyperlink" Target="https://mof.ge/5603"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oleObject" Target="file:///D:\inga.gurgenidze\Desktop\2023%206%20tve%20angarishi\2023%206%20tve%20diagrameb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inga.gurgenidze\Desktop\2023%206%20tve%20angarishi\2023%206%20tve%20diagrameb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inga.gurgenidze\Desktop\2023%206%20tve%20angarishi\2023%206%20tve%20diagrameb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inga.gurgenidze\Desktop\2023%206%20tve%20angarishi\DITO\II%20kvartlis%20angarishi%20-%202023%20weli\sul%20gamokofili%20Tanxebi%206%20tv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310"/>
      <c:rAngAx val="0"/>
      <c:perspective val="0"/>
    </c:view3D>
    <c:floor>
      <c:thickness val="0"/>
    </c:floor>
    <c:sideWall>
      <c:thickness val="0"/>
    </c:sideWall>
    <c:backWall>
      <c:thickness val="0"/>
    </c:backWall>
    <c:plotArea>
      <c:layout>
        <c:manualLayout>
          <c:layoutTarget val="inner"/>
          <c:xMode val="edge"/>
          <c:yMode val="edge"/>
          <c:x val="0.170549371213811"/>
          <c:y val="0.38476571139267512"/>
          <c:w val="0.57417340424901941"/>
          <c:h val="0.315317271458537"/>
        </c:manualLayout>
      </c:layout>
      <c:pie3DChart>
        <c:varyColors val="1"/>
        <c:ser>
          <c:idx val="1"/>
          <c:order val="0"/>
          <c:spPr>
            <a:solidFill>
              <a:srgbClr val="993366"/>
            </a:solidFill>
            <a:ln w="12700">
              <a:solidFill>
                <a:srgbClr val="000000"/>
              </a:solidFill>
              <a:prstDash val="solid"/>
            </a:ln>
            <a:scene3d>
              <a:camera prst="orthographicFront"/>
              <a:lightRig rig="threePt" dir="t"/>
            </a:scene3d>
            <a:sp3d>
              <a:bevelT w="31750"/>
              <a:bevelB w="12700"/>
              <a:contourClr>
                <a:srgbClr val="000000"/>
              </a:contourClr>
            </a:sp3d>
          </c:spPr>
          <c:explosion val="25"/>
          <c:dPt>
            <c:idx val="0"/>
            <c:bubble3D val="0"/>
            <c:spPr>
              <a:solidFill>
                <a:srgbClr val="FF66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1-E90D-4793-B971-1A890BDD2450}"/>
              </c:ext>
            </c:extLst>
          </c:dPt>
          <c:dPt>
            <c:idx val="2"/>
            <c:bubble3D val="0"/>
            <c:spPr>
              <a:solidFill>
                <a:srgbClr val="FFFF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3-E90D-4793-B971-1A890BDD2450}"/>
              </c:ext>
            </c:extLst>
          </c:dPt>
          <c:dPt>
            <c:idx val="3"/>
            <c:bubble3D val="0"/>
            <c:spPr>
              <a:solidFill>
                <a:srgbClr val="CCFFFF"/>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5-E90D-4793-B971-1A890BDD2450}"/>
              </c:ext>
            </c:extLst>
          </c:dPt>
          <c:dPt>
            <c:idx val="4"/>
            <c:bubble3D val="0"/>
            <c:spPr>
              <a:solidFill>
                <a:srgbClr val="660066"/>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7-E90D-4793-B971-1A890BDD2450}"/>
              </c:ext>
            </c:extLst>
          </c:dPt>
          <c:dPt>
            <c:idx val="5"/>
            <c:bubble3D val="0"/>
            <c:spPr>
              <a:solidFill>
                <a:srgbClr val="FF808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9-E90D-4793-B971-1A890BDD2450}"/>
              </c:ext>
            </c:extLst>
          </c:dPt>
          <c:dPt>
            <c:idx val="6"/>
            <c:bubble3D val="0"/>
            <c:spPr>
              <a:solidFill>
                <a:srgbClr val="FFCC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B-E90D-4793-B971-1A890BDD2450}"/>
              </c:ext>
            </c:extLst>
          </c:dPt>
          <c:dPt>
            <c:idx val="7"/>
            <c:bubble3D val="0"/>
            <c:spPr>
              <a:solidFill>
                <a:srgbClr val="CCCCFF"/>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D-E90D-4793-B971-1A890BDD2450}"/>
              </c:ext>
            </c:extLst>
          </c:dPt>
          <c:dPt>
            <c:idx val="8"/>
            <c:bubble3D val="0"/>
            <c:spPr>
              <a:solidFill>
                <a:srgbClr val="00008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F-E90D-4793-B971-1A890BDD2450}"/>
              </c:ext>
            </c:extLst>
          </c:dPt>
          <c:dPt>
            <c:idx val="9"/>
            <c:bubble3D val="0"/>
            <c:spPr>
              <a:solidFill>
                <a:srgbClr val="FF00FF"/>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11-E90D-4793-B971-1A890BDD2450}"/>
              </c:ext>
            </c:extLst>
          </c:dPt>
          <c:dLbls>
            <c:dLbl>
              <c:idx val="0"/>
              <c:layout>
                <c:manualLayout>
                  <c:x val="-2.5837748292082092E-2"/>
                  <c:y val="-0.1272606058545447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90D-4793-B971-1A890BDD2450}"/>
                </c:ext>
              </c:extLst>
            </c:dLbl>
            <c:dLbl>
              <c:idx val="1"/>
              <c:layout>
                <c:manualLayout>
                  <c:x val="-7.5965308684240562E-2"/>
                  <c:y val="-0.16697989058731588"/>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2512594621324508"/>
                      <c:h val="0.14706711821107737"/>
                    </c:manualLayout>
                  </c15:layout>
                </c:ext>
                <c:ext xmlns:c16="http://schemas.microsoft.com/office/drawing/2014/chart" uri="{C3380CC4-5D6E-409C-BE32-E72D297353CC}">
                  <c16:uniqueId val="{00000012-E90D-4793-B971-1A890BDD2450}"/>
                </c:ext>
              </c:extLst>
            </c:dLbl>
            <c:dLbl>
              <c:idx val="2"/>
              <c:layout>
                <c:manualLayout>
                  <c:x val="4.2696184716040857E-2"/>
                  <c:y val="-0.215484499869746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90D-4793-B971-1A890BDD2450}"/>
                </c:ext>
              </c:extLst>
            </c:dLbl>
            <c:dLbl>
              <c:idx val="3"/>
              <c:layout>
                <c:manualLayout>
                  <c:x val="7.2375180365211067E-2"/>
                  <c:y val="-7.85154629322897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90D-4793-B971-1A890BDD2450}"/>
                </c:ext>
              </c:extLst>
            </c:dLbl>
            <c:dLbl>
              <c:idx val="4"/>
              <c:layout>
                <c:manualLayout>
                  <c:x val="0.12378888831865069"/>
                  <c:y val="-2.634825402499376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90D-4793-B971-1A890BDD2450}"/>
                </c:ext>
              </c:extLst>
            </c:dLbl>
            <c:dLbl>
              <c:idx val="5"/>
              <c:layout>
                <c:manualLayout>
                  <c:x val="0.10257796415790407"/>
                  <c:y val="0.1451345600637364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90D-4793-B971-1A890BDD2450}"/>
                </c:ext>
              </c:extLst>
            </c:dLbl>
            <c:dLbl>
              <c:idx val="6"/>
              <c:layout>
                <c:manualLayout>
                  <c:x val="-1.5307543078854345E-2"/>
                  <c:y val="0.2164071966991319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90D-4793-B971-1A890BDD2450}"/>
                </c:ext>
              </c:extLst>
            </c:dLbl>
            <c:dLbl>
              <c:idx val="7"/>
              <c:layout>
                <c:manualLayout>
                  <c:x val="-0.17238708204952641"/>
                  <c:y val="0.1674750207984941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E90D-4793-B971-1A890BDD2450}"/>
                </c:ext>
              </c:extLst>
            </c:dLbl>
            <c:dLbl>
              <c:idx val="8"/>
              <c:layout>
                <c:manualLayout>
                  <c:x val="-0.11766640039560276"/>
                  <c:y val="5.455171892200774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E90D-4793-B971-1A890BDD2450}"/>
                </c:ext>
              </c:extLst>
            </c:dLbl>
            <c:dLbl>
              <c:idx val="9"/>
              <c:layout>
                <c:manualLayout>
                  <c:x val="-5.1074073598875669E-2"/>
                  <c:y val="-5.144562531042337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E90D-4793-B971-1A890BDD2450}"/>
                </c:ext>
              </c:extLst>
            </c:dLbl>
            <c:numFmt formatCode="0.0%" sourceLinked="0"/>
            <c:spPr>
              <a:noFill/>
              <a:ln w="25400">
                <a:noFill/>
              </a:ln>
            </c:spPr>
            <c:txPr>
              <a:bodyPr/>
              <a:lstStyle/>
              <a:p>
                <a:pPr>
                  <a:defRPr sz="8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funqcionaluri!$A$2:$A$11</c:f>
              <c:strCache>
                <c:ptCount val="10"/>
                <c:pt idx="0">
                  <c:v>საერთო დანიშნულების სახ. მომსახურება</c:v>
                </c:pt>
                <c:pt idx="1">
                  <c:v>თავდაცვა</c:v>
                </c:pt>
                <c:pt idx="2">
                  <c:v>საზოგადოებრივი წესრიგი და უსაფრთხოება</c:v>
                </c:pt>
                <c:pt idx="3">
                  <c:v>ეკონომიკური საქმიანობა</c:v>
                </c:pt>
                <c:pt idx="4">
                  <c:v>გარემოს დაცვა</c:v>
                </c:pt>
                <c:pt idx="5">
                  <c:v>საბინაო-კომუნალური მეურნეობა </c:v>
                </c:pt>
                <c:pt idx="6">
                  <c:v>ჯანმრთელობის დაცვა</c:v>
                </c:pt>
                <c:pt idx="7">
                  <c:v>დასვენება, კულტურა და რელიგია </c:v>
                </c:pt>
                <c:pt idx="8">
                  <c:v>განათლება</c:v>
                </c:pt>
                <c:pt idx="9">
                  <c:v>სოციალური დაცვა</c:v>
                </c:pt>
              </c:strCache>
            </c:strRef>
          </c:cat>
          <c:val>
            <c:numRef>
              <c:f>funqcionaluri!$C$2:$C$11</c:f>
              <c:numCache>
                <c:formatCode>#,##0.0</c:formatCode>
                <c:ptCount val="10"/>
                <c:pt idx="0">
                  <c:v>1234519</c:v>
                </c:pt>
                <c:pt idx="1">
                  <c:v>641928.6</c:v>
                </c:pt>
                <c:pt idx="2">
                  <c:v>861806.4</c:v>
                </c:pt>
                <c:pt idx="3">
                  <c:v>1595464.7</c:v>
                </c:pt>
                <c:pt idx="4">
                  <c:v>68939.399999999994</c:v>
                </c:pt>
                <c:pt idx="5">
                  <c:v>124103.5</c:v>
                </c:pt>
                <c:pt idx="6">
                  <c:v>721324.2</c:v>
                </c:pt>
                <c:pt idx="7">
                  <c:v>225958.9</c:v>
                </c:pt>
                <c:pt idx="8">
                  <c:v>1050641.1400000001</c:v>
                </c:pt>
                <c:pt idx="9">
                  <c:v>2789960.44</c:v>
                </c:pt>
              </c:numCache>
            </c:numRef>
          </c:val>
          <c:extLst>
            <c:ext xmlns:c16="http://schemas.microsoft.com/office/drawing/2014/chart" uri="{C3380CC4-5D6E-409C-BE32-E72D297353CC}">
              <c16:uniqueId val="{00000013-E90D-4793-B971-1A890BDD2450}"/>
            </c:ext>
          </c:extLst>
        </c:ser>
        <c:ser>
          <c:idx val="0"/>
          <c:order val="1"/>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15-E90D-4793-B971-1A890BDD2450}"/>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7-E90D-4793-B971-1A890BDD2450}"/>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9-E90D-4793-B971-1A890BDD2450}"/>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B-E90D-4793-B971-1A890BDD2450}"/>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D-E90D-4793-B971-1A890BDD2450}"/>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1F-E90D-4793-B971-1A890BDD2450}"/>
              </c:ext>
            </c:extLst>
          </c:dPt>
          <c:dPt>
            <c:idx val="7"/>
            <c:bubble3D val="0"/>
            <c:spPr>
              <a:solidFill>
                <a:srgbClr val="CCCCFF"/>
              </a:solidFill>
              <a:ln w="12700">
                <a:solidFill>
                  <a:srgbClr val="000000"/>
                </a:solidFill>
                <a:prstDash val="solid"/>
              </a:ln>
            </c:spPr>
            <c:extLst>
              <c:ext xmlns:c16="http://schemas.microsoft.com/office/drawing/2014/chart" uri="{C3380CC4-5D6E-409C-BE32-E72D297353CC}">
                <c16:uniqueId val="{00000021-E90D-4793-B971-1A890BDD2450}"/>
              </c:ext>
            </c:extLst>
          </c:dPt>
          <c:dPt>
            <c:idx val="8"/>
            <c:bubble3D val="0"/>
            <c:spPr>
              <a:solidFill>
                <a:srgbClr val="000080"/>
              </a:solidFill>
              <a:ln w="12700">
                <a:solidFill>
                  <a:srgbClr val="000000"/>
                </a:solidFill>
                <a:prstDash val="solid"/>
              </a:ln>
            </c:spPr>
            <c:extLst>
              <c:ext xmlns:c16="http://schemas.microsoft.com/office/drawing/2014/chart" uri="{C3380CC4-5D6E-409C-BE32-E72D297353CC}">
                <c16:uniqueId val="{00000023-E90D-4793-B971-1A890BDD2450}"/>
              </c:ext>
            </c:extLst>
          </c:dPt>
          <c:dPt>
            <c:idx val="9"/>
            <c:bubble3D val="0"/>
            <c:spPr>
              <a:solidFill>
                <a:srgbClr val="FF00FF"/>
              </a:solidFill>
              <a:ln w="12700">
                <a:solidFill>
                  <a:srgbClr val="000000"/>
                </a:solidFill>
                <a:prstDash val="solid"/>
              </a:ln>
            </c:spPr>
            <c:extLst>
              <c:ext xmlns:c16="http://schemas.microsoft.com/office/drawing/2014/chart" uri="{C3380CC4-5D6E-409C-BE32-E72D297353CC}">
                <c16:uniqueId val="{00000025-E90D-4793-B971-1A890BDD2450}"/>
              </c:ext>
            </c:extLst>
          </c:dPt>
          <c:dLbls>
            <c:dLbl>
              <c:idx val="0"/>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6-E90D-4793-B971-1A890BDD2450}"/>
                </c:ext>
              </c:extLst>
            </c:dLbl>
            <c:dLbl>
              <c:idx val="1"/>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E90D-4793-B971-1A890BDD2450}"/>
                </c:ext>
              </c:extLst>
            </c:dLbl>
            <c:dLbl>
              <c:idx val="2"/>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7-E90D-4793-B971-1A890BDD2450}"/>
                </c:ext>
              </c:extLst>
            </c:dLbl>
            <c:dLbl>
              <c:idx val="3"/>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9-E90D-4793-B971-1A890BDD2450}"/>
                </c:ext>
              </c:extLst>
            </c:dLbl>
            <c:dLbl>
              <c:idx val="4"/>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B-E90D-4793-B971-1A890BDD2450}"/>
                </c:ext>
              </c:extLst>
            </c:dLbl>
            <c:dLbl>
              <c:idx val="5"/>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D-E90D-4793-B971-1A890BDD2450}"/>
                </c:ext>
              </c:extLst>
            </c:dLbl>
            <c:dLbl>
              <c:idx val="6"/>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F-E90D-4793-B971-1A890BDD2450}"/>
                </c:ext>
              </c:extLst>
            </c:dLbl>
            <c:dLbl>
              <c:idx val="7"/>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1-E90D-4793-B971-1A890BDD2450}"/>
                </c:ext>
              </c:extLst>
            </c:dLbl>
            <c:dLbl>
              <c:idx val="8"/>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3-E90D-4793-B971-1A890BDD2450}"/>
                </c:ext>
              </c:extLst>
            </c:dLbl>
            <c:dLbl>
              <c:idx val="9"/>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5-E90D-4793-B971-1A890BDD2450}"/>
                </c:ext>
              </c:extLst>
            </c:dLbl>
            <c:numFmt formatCode="0.0%" sourceLinked="0"/>
            <c:spPr>
              <a:noFill/>
              <a:ln w="25400">
                <a:noFill/>
              </a:ln>
            </c:spPr>
            <c:showLegendKey val="0"/>
            <c:showVal val="0"/>
            <c:showCatName val="1"/>
            <c:showSerName val="0"/>
            <c:showPercent val="1"/>
            <c:showBubbleSize val="0"/>
            <c:showLeaderLines val="1"/>
            <c:extLst>
              <c:ext xmlns:c15="http://schemas.microsoft.com/office/drawing/2012/chart" uri="{CE6537A1-D6FC-4f65-9D91-7224C49458BB}"/>
            </c:extLst>
          </c:dLbls>
          <c:cat>
            <c:strRef>
              <c:f>funqcionaluri!$A$2:$A$11</c:f>
              <c:strCache>
                <c:ptCount val="10"/>
                <c:pt idx="0">
                  <c:v>საერთო დანიშნულების სახ. მომსახურება</c:v>
                </c:pt>
                <c:pt idx="1">
                  <c:v>თავდაცვა</c:v>
                </c:pt>
                <c:pt idx="2">
                  <c:v>საზოგადოებრივი წესრიგი და უსაფრთხოება</c:v>
                </c:pt>
                <c:pt idx="3">
                  <c:v>ეკონომიკური საქმიანობა</c:v>
                </c:pt>
                <c:pt idx="4">
                  <c:v>გარემოს დაცვა</c:v>
                </c:pt>
                <c:pt idx="5">
                  <c:v>საბინაო-კომუნალური მეურნეობა </c:v>
                </c:pt>
                <c:pt idx="6">
                  <c:v>ჯანმრთელობის დაცვა</c:v>
                </c:pt>
                <c:pt idx="7">
                  <c:v>დასვენება, კულტურა და რელიგია </c:v>
                </c:pt>
                <c:pt idx="8">
                  <c:v>განათლება</c:v>
                </c:pt>
                <c:pt idx="9">
                  <c:v>სოციალური დაცვა</c:v>
                </c:pt>
              </c:strCache>
            </c:strRef>
          </c:cat>
          <c:val>
            <c:numRef>
              <c:f>funqcionaluri!$D$2:$D$11</c:f>
              <c:numCache>
                <c:formatCode>0.0%</c:formatCode>
                <c:ptCount val="10"/>
                <c:pt idx="0">
                  <c:v>0.13253525285771772</c:v>
                </c:pt>
                <c:pt idx="1">
                  <c:v>6.8916046911874779E-2</c:v>
                </c:pt>
                <c:pt idx="2">
                  <c:v>9.2521645384477227E-2</c:v>
                </c:pt>
                <c:pt idx="3">
                  <c:v>0.17128559174874</c:v>
                </c:pt>
                <c:pt idx="4">
                  <c:v>7.4011828176474767E-3</c:v>
                </c:pt>
                <c:pt idx="5">
                  <c:v>1.3323479632980759E-2</c:v>
                </c:pt>
                <c:pt idx="6">
                  <c:v>7.7439784433768089E-2</c:v>
                </c:pt>
                <c:pt idx="7">
                  <c:v>2.4258452034316001E-2</c:v>
                </c:pt>
                <c:pt idx="8">
                  <c:v>0.11279452900491677</c:v>
                </c:pt>
                <c:pt idx="9">
                  <c:v>0.29952403517356108</c:v>
                </c:pt>
              </c:numCache>
            </c:numRef>
          </c:val>
          <c:extLst>
            <c:ext xmlns:c16="http://schemas.microsoft.com/office/drawing/2014/chart" uri="{C3380CC4-5D6E-409C-BE32-E72D297353CC}">
              <c16:uniqueId val="{00000027-E90D-4793-B971-1A890BDD2450}"/>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solidFill>
      <a:schemeClr val="bg1"/>
    </a:solidFill>
    <a:ln w="9525">
      <a:noFill/>
    </a:ln>
  </c:spPr>
  <c:txPr>
    <a:bodyPr/>
    <a:lstStyle/>
    <a:p>
      <a:pPr>
        <a:defRPr sz="1125" b="0" i="0" u="none" strike="noStrike" baseline="0">
          <a:solidFill>
            <a:srgbClr val="000000"/>
          </a:solidFill>
          <a:latin typeface="Sylfaen" panose="010A0502050306030303" pitchFamily="18" charset="0"/>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3"/>
    </mc:Choice>
    <mc:Fallback>
      <c:style val="43"/>
    </mc:Fallback>
  </mc:AlternateContent>
  <c:chart>
    <c:autoTitleDeleted val="0"/>
    <c:plotArea>
      <c:layout>
        <c:manualLayout>
          <c:layoutTarget val="inner"/>
          <c:xMode val="edge"/>
          <c:yMode val="edge"/>
          <c:x val="0.1000630901300698"/>
          <c:y val="0.11290316211170175"/>
          <c:w val="0.84692942918000225"/>
          <c:h val="0.77708544283204284"/>
        </c:manualLayout>
      </c:layout>
      <c:barChart>
        <c:barDir val="col"/>
        <c:grouping val="clustered"/>
        <c:varyColors val="0"/>
        <c:ser>
          <c:idx val="3"/>
          <c:order val="0"/>
          <c:tx>
            <c:strRef>
              <c:f>'2011-2014 asignebebi (3)'!$C$2</c:f>
              <c:strCache>
                <c:ptCount val="1"/>
                <c:pt idx="0">
                  <c:v>წლიური</c:v>
                </c:pt>
              </c:strCache>
            </c:strRef>
          </c:tx>
          <c:spPr>
            <a:solidFill>
              <a:schemeClr val="accent4">
                <a:lumMod val="40000"/>
                <a:lumOff val="60000"/>
              </a:schemeClr>
            </a:solidFill>
          </c:spPr>
          <c:invertIfNegative val="0"/>
          <c:dLbls>
            <c:spPr>
              <a:noFill/>
              <a:ln>
                <a:noFill/>
              </a:ln>
              <a:effectLst/>
            </c:spPr>
            <c:txPr>
              <a:bodyPr rot="-5400000" vert="horz"/>
              <a:lstStyle/>
              <a:p>
                <a:pPr>
                  <a:defRPr sz="7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(3)'!$B$3:$B$15</c:f>
              <c:strCache>
                <c:ptCount val="13"/>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pt idx="12">
                  <c:v>2023 წელი</c:v>
                </c:pt>
              </c:strCache>
            </c:strRef>
          </c:cat>
          <c:val>
            <c:numRef>
              <c:f>'2011-2014 asignebebi (3)'!$C$3:$C$15</c:f>
              <c:numCache>
                <c:formatCode>#,##0.0</c:formatCode>
                <c:ptCount val="13"/>
                <c:pt idx="0">
                  <c:v>7459279.5</c:v>
                </c:pt>
                <c:pt idx="1">
                  <c:v>7806801.7999999998</c:v>
                </c:pt>
                <c:pt idx="2">
                  <c:v>8104217.5999999996</c:v>
                </c:pt>
                <c:pt idx="3">
                  <c:v>9009812.1999999993</c:v>
                </c:pt>
                <c:pt idx="4">
                  <c:v>9703127.0999999996</c:v>
                </c:pt>
                <c:pt idx="5">
                  <c:v>10292234.1</c:v>
                </c:pt>
                <c:pt idx="6">
                  <c:v>11764835.4</c:v>
                </c:pt>
                <c:pt idx="7">
                  <c:v>12590181.6</c:v>
                </c:pt>
                <c:pt idx="8">
                  <c:v>13469689</c:v>
                </c:pt>
                <c:pt idx="9">
                  <c:v>15923792.9</c:v>
                </c:pt>
                <c:pt idx="10">
                  <c:v>18384507.800000001</c:v>
                </c:pt>
                <c:pt idx="11">
                  <c:v>19171069</c:v>
                </c:pt>
                <c:pt idx="12">
                  <c:v>21880117.079999998</c:v>
                </c:pt>
              </c:numCache>
            </c:numRef>
          </c:val>
          <c:extLst>
            <c:ext xmlns:c16="http://schemas.microsoft.com/office/drawing/2014/chart" uri="{C3380CC4-5D6E-409C-BE32-E72D297353CC}">
              <c16:uniqueId val="{00000000-6DCD-48DC-8C43-107E6E7B5C08}"/>
            </c:ext>
          </c:extLst>
        </c:ser>
        <c:ser>
          <c:idx val="0"/>
          <c:order val="1"/>
          <c:tx>
            <c:strRef>
              <c:f>'2011-2014 asignebebi (3)'!$D$2</c:f>
              <c:strCache>
                <c:ptCount val="1"/>
                <c:pt idx="0">
                  <c:v>6 თვის გეგმა</c:v>
                </c:pt>
              </c:strCache>
            </c:strRef>
          </c:tx>
          <c:spPr>
            <a:solidFill>
              <a:schemeClr val="accent3">
                <a:lumMod val="60000"/>
                <a:lumOff val="40000"/>
              </a:schemeClr>
            </a:solidFill>
          </c:spPr>
          <c:invertIfNegative val="0"/>
          <c:dLbls>
            <c:spPr>
              <a:noFill/>
              <a:ln>
                <a:noFill/>
              </a:ln>
              <a:effectLst/>
            </c:spPr>
            <c:txPr>
              <a:bodyPr rot="-5400000" vert="horz"/>
              <a:lstStyle/>
              <a:p>
                <a:pPr>
                  <a:defRPr sz="7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(3)'!$B$3:$B$15</c:f>
              <c:strCache>
                <c:ptCount val="13"/>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pt idx="12">
                  <c:v>2023 წელი</c:v>
                </c:pt>
              </c:strCache>
            </c:strRef>
          </c:cat>
          <c:val>
            <c:numRef>
              <c:f>'2011-2014 asignebebi (3)'!$D$3:$D$15</c:f>
              <c:numCache>
                <c:formatCode>#,##0.0</c:formatCode>
                <c:ptCount val="13"/>
                <c:pt idx="0">
                  <c:v>3334162</c:v>
                </c:pt>
                <c:pt idx="1">
                  <c:v>3527347.2</c:v>
                </c:pt>
                <c:pt idx="2">
                  <c:v>3543672.9</c:v>
                </c:pt>
                <c:pt idx="3">
                  <c:v>4354890.2</c:v>
                </c:pt>
                <c:pt idx="4">
                  <c:v>4572679.8</c:v>
                </c:pt>
                <c:pt idx="5">
                  <c:v>4923477</c:v>
                </c:pt>
                <c:pt idx="6">
                  <c:v>5598819.8600000003</c:v>
                </c:pt>
                <c:pt idx="7">
                  <c:v>5748132.8329999996</c:v>
                </c:pt>
                <c:pt idx="8">
                  <c:v>6020065.7999999998</c:v>
                </c:pt>
                <c:pt idx="9">
                  <c:v>7422121.5999999996</c:v>
                </c:pt>
                <c:pt idx="10">
                  <c:v>10369410.300000001</c:v>
                </c:pt>
                <c:pt idx="11">
                  <c:v>9082465.4199999999</c:v>
                </c:pt>
                <c:pt idx="12">
                  <c:v>10101955.478</c:v>
                </c:pt>
              </c:numCache>
            </c:numRef>
          </c:val>
          <c:extLst>
            <c:ext xmlns:c16="http://schemas.microsoft.com/office/drawing/2014/chart" uri="{C3380CC4-5D6E-409C-BE32-E72D297353CC}">
              <c16:uniqueId val="{00000001-6DCD-48DC-8C43-107E6E7B5C08}"/>
            </c:ext>
          </c:extLst>
        </c:ser>
        <c:ser>
          <c:idx val="1"/>
          <c:order val="2"/>
          <c:tx>
            <c:strRef>
              <c:f>'2011-2014 asignebebi (3)'!$E$2</c:f>
              <c:strCache>
                <c:ptCount val="1"/>
                <c:pt idx="0">
                  <c:v>6 თვის ფაქტი</c:v>
                </c:pt>
              </c:strCache>
            </c:strRef>
          </c:tx>
          <c:spPr>
            <a:solidFill>
              <a:schemeClr val="accent6">
                <a:lumMod val="60000"/>
                <a:lumOff val="40000"/>
              </a:schemeClr>
            </a:solidFill>
          </c:spPr>
          <c:invertIfNegative val="0"/>
          <c:dLbls>
            <c:spPr>
              <a:noFill/>
              <a:ln>
                <a:noFill/>
              </a:ln>
              <a:effectLst/>
            </c:spPr>
            <c:txPr>
              <a:bodyPr rot="-5400000" vert="horz"/>
              <a:lstStyle/>
              <a:p>
                <a:pPr>
                  <a:defRPr sz="7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(3)'!$B$3:$B$15</c:f>
              <c:strCache>
                <c:ptCount val="13"/>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pt idx="12">
                  <c:v>2023 წელი</c:v>
                </c:pt>
              </c:strCache>
            </c:strRef>
          </c:cat>
          <c:val>
            <c:numRef>
              <c:f>'2011-2014 asignebebi (3)'!$E$3:$E$15</c:f>
              <c:numCache>
                <c:formatCode>#,##0.0</c:formatCode>
                <c:ptCount val="13"/>
                <c:pt idx="0">
                  <c:v>3290050.3</c:v>
                </c:pt>
                <c:pt idx="1">
                  <c:v>3379240.5</c:v>
                </c:pt>
                <c:pt idx="2">
                  <c:v>3395583.6</c:v>
                </c:pt>
                <c:pt idx="3">
                  <c:v>3953345.3</c:v>
                </c:pt>
                <c:pt idx="4">
                  <c:v>4404951.3</c:v>
                </c:pt>
                <c:pt idx="5">
                  <c:v>4685273.3512599999</c:v>
                </c:pt>
                <c:pt idx="6">
                  <c:v>5326569.3777900003</c:v>
                </c:pt>
                <c:pt idx="7">
                  <c:v>5465901.4340000004</c:v>
                </c:pt>
                <c:pt idx="8">
                  <c:v>5935505</c:v>
                </c:pt>
                <c:pt idx="9">
                  <c:v>6897114.7000000002</c:v>
                </c:pt>
                <c:pt idx="10">
                  <c:v>10044926.6</c:v>
                </c:pt>
                <c:pt idx="11">
                  <c:v>8775156.6785300002</c:v>
                </c:pt>
                <c:pt idx="12">
                  <c:v>9959834.0160499997</c:v>
                </c:pt>
              </c:numCache>
            </c:numRef>
          </c:val>
          <c:extLst>
            <c:ext xmlns:c16="http://schemas.microsoft.com/office/drawing/2014/chart" uri="{C3380CC4-5D6E-409C-BE32-E72D297353CC}">
              <c16:uniqueId val="{00000002-6DCD-48DC-8C43-107E6E7B5C08}"/>
            </c:ext>
          </c:extLst>
        </c:ser>
        <c:dLbls>
          <c:showLegendKey val="0"/>
          <c:showVal val="0"/>
          <c:showCatName val="0"/>
          <c:showSerName val="0"/>
          <c:showPercent val="0"/>
          <c:showBubbleSize val="0"/>
        </c:dLbls>
        <c:gapWidth val="150"/>
        <c:axId val="154545152"/>
        <c:axId val="148964480"/>
      </c:barChart>
      <c:lineChart>
        <c:grouping val="standard"/>
        <c:varyColors val="0"/>
        <c:ser>
          <c:idx val="2"/>
          <c:order val="3"/>
          <c:tx>
            <c:strRef>
              <c:f>'2011-2014 asignebebi (3)'!#REF!</c:f>
              <c:strCache>
                <c:ptCount val="1"/>
                <c:pt idx="0">
                  <c:v>#REF!</c:v>
                </c:pt>
              </c:strCache>
            </c:strRef>
          </c:tx>
          <c:spPr>
            <a:ln w="34925">
              <a:solidFill>
                <a:schemeClr val="tx2">
                  <a:lumMod val="60000"/>
                  <a:lumOff val="40000"/>
                </a:schemeClr>
              </a:solidFill>
            </a:ln>
          </c:spPr>
          <c:marker>
            <c:symbol val="triangle"/>
            <c:size val="8"/>
            <c:spPr>
              <a:solidFill>
                <a:srgbClr val="FF0000"/>
              </a:solidFill>
              <a:ln>
                <a:solidFill>
                  <a:schemeClr val="tx2">
                    <a:lumMod val="60000"/>
                    <a:lumOff val="40000"/>
                  </a:schemeClr>
                </a:solidFill>
              </a:ln>
            </c:spPr>
          </c:marker>
          <c:dPt>
            <c:idx val="3"/>
            <c:bubble3D val="0"/>
            <c:extLst>
              <c:ext xmlns:c16="http://schemas.microsoft.com/office/drawing/2014/chart" uri="{C3380CC4-5D6E-409C-BE32-E72D297353CC}">
                <c16:uniqueId val="{00000003-6DCD-48DC-8C43-107E6E7B5C08}"/>
              </c:ext>
            </c:extLst>
          </c:dPt>
          <c:dLbls>
            <c:dLbl>
              <c:idx val="0"/>
              <c:layout>
                <c:manualLayout>
                  <c:x val="1.6197977121857128E-3"/>
                  <c:y val="-2.92095899079808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DCD-48DC-8C43-107E6E7B5C08}"/>
                </c:ext>
              </c:extLst>
            </c:dLbl>
            <c:dLbl>
              <c:idx val="1"/>
              <c:layout>
                <c:manualLayout>
                  <c:x val="-3.3644721368835263E-2"/>
                  <c:y val="3.13966781820256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DCD-48DC-8C43-107E6E7B5C08}"/>
                </c:ext>
              </c:extLst>
            </c:dLbl>
            <c:dLbl>
              <c:idx val="2"/>
              <c:layout>
                <c:manualLayout>
                  <c:x val="-1.6949037172164386E-3"/>
                  <c:y val="-3.18444285373419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DCD-48DC-8C43-107E6E7B5C08}"/>
                </c:ext>
              </c:extLst>
            </c:dLbl>
            <c:dLbl>
              <c:idx val="3"/>
              <c:layout>
                <c:manualLayout>
                  <c:x val="-5.6892164274715384E-2"/>
                  <c:y val="-5.02897513304908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DCD-48DC-8C43-107E6E7B5C08}"/>
                </c:ext>
              </c:extLst>
            </c:dLbl>
            <c:spPr>
              <a:noFill/>
              <a:ln>
                <a:noFill/>
              </a:ln>
              <a:effectLst/>
            </c:spPr>
            <c:txPr>
              <a:bodyPr/>
              <a:lstStyle/>
              <a:p>
                <a:pPr>
                  <a:defRPr sz="8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(3)'!$B$3:$B$15</c:f>
              <c:strCache>
                <c:ptCount val="13"/>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pt idx="12">
                  <c:v>2023 წელი</c:v>
                </c:pt>
              </c:strCache>
            </c:strRef>
          </c:cat>
          <c:val>
            <c:numRef>
              <c:f>'2011-2014 asignebebi (3)'!#REF!</c:f>
              <c:numCache>
                <c:formatCode>General</c:formatCode>
                <c:ptCount val="1"/>
                <c:pt idx="0">
                  <c:v>1</c:v>
                </c:pt>
              </c:numCache>
            </c:numRef>
          </c:val>
          <c:smooth val="1"/>
          <c:extLst>
            <c:ext xmlns:c16="http://schemas.microsoft.com/office/drawing/2014/chart" uri="{C3380CC4-5D6E-409C-BE32-E72D297353CC}">
              <c16:uniqueId val="{00000007-6DCD-48DC-8C43-107E6E7B5C08}"/>
            </c:ext>
          </c:extLst>
        </c:ser>
        <c:ser>
          <c:idx val="4"/>
          <c:order val="4"/>
          <c:tx>
            <c:strRef>
              <c:f>'2011-2014 asignebebi (3)'!$F$2</c:f>
              <c:strCache>
                <c:ptCount val="1"/>
                <c:pt idx="0">
                  <c:v>6 თვის ფაქტი/წლიურ მაჩვენებელთან %</c:v>
                </c:pt>
              </c:strCache>
            </c:strRef>
          </c:tx>
          <c:spPr>
            <a:ln w="31750">
              <a:solidFill>
                <a:schemeClr val="tx2">
                  <a:lumMod val="60000"/>
                  <a:lumOff val="40000"/>
                </a:schemeClr>
              </a:solidFill>
            </a:ln>
          </c:spPr>
          <c:marker>
            <c:spPr>
              <a:solidFill>
                <a:srgbClr val="FF0000"/>
              </a:solidFill>
            </c:spPr>
          </c:marker>
          <c:dPt>
            <c:idx val="4"/>
            <c:marker>
              <c:spPr>
                <a:solidFill>
                  <a:srgbClr val="FF0000"/>
                </a:solidFill>
                <a:ln>
                  <a:solidFill>
                    <a:schemeClr val="tx2">
                      <a:lumMod val="60000"/>
                      <a:lumOff val="40000"/>
                    </a:schemeClr>
                  </a:solidFill>
                </a:ln>
              </c:spPr>
            </c:marker>
            <c:bubble3D val="0"/>
            <c:extLst>
              <c:ext xmlns:c16="http://schemas.microsoft.com/office/drawing/2014/chart" uri="{C3380CC4-5D6E-409C-BE32-E72D297353CC}">
                <c16:uniqueId val="{00000008-6DCD-48DC-8C43-107E6E7B5C08}"/>
              </c:ext>
            </c:extLst>
          </c:dPt>
          <c:dLbls>
            <c:spPr>
              <a:noFill/>
              <a:ln>
                <a:noFill/>
              </a:ln>
              <a:effectLst/>
            </c:spPr>
            <c:txPr>
              <a:bodyPr/>
              <a:lstStyle/>
              <a:p>
                <a:pPr>
                  <a:defRPr sz="8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(3)'!$B$3:$B$15</c:f>
              <c:strCache>
                <c:ptCount val="13"/>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pt idx="12">
                  <c:v>2023 წელი</c:v>
                </c:pt>
              </c:strCache>
            </c:strRef>
          </c:cat>
          <c:val>
            <c:numRef>
              <c:f>'2011-2014 asignebebi (3)'!$F$3:$F$15</c:f>
              <c:numCache>
                <c:formatCode>0.0%</c:formatCode>
                <c:ptCount val="13"/>
                <c:pt idx="0">
                  <c:v>0.44106810852174128</c:v>
                </c:pt>
                <c:pt idx="1">
                  <c:v>0.43285849782941843</c:v>
                </c:pt>
                <c:pt idx="2">
                  <c:v>0.41898968754244709</c:v>
                </c:pt>
                <c:pt idx="3">
                  <c:v>0.43878220902318033</c:v>
                </c:pt>
                <c:pt idx="4">
                  <c:v>0.45397233846395768</c:v>
                </c:pt>
                <c:pt idx="5">
                  <c:v>0.45522413362711989</c:v>
                </c:pt>
                <c:pt idx="6">
                  <c:v>0.45275341274982905</c:v>
                </c:pt>
                <c:pt idx="7">
                  <c:v>0.43413999953741733</c:v>
                </c:pt>
                <c:pt idx="8">
                  <c:v>0.44065642495532004</c:v>
                </c:pt>
                <c:pt idx="9">
                  <c:v>0.43313265522311584</c:v>
                </c:pt>
                <c:pt idx="10">
                  <c:v>0.54637995802095929</c:v>
                </c:pt>
                <c:pt idx="11">
                  <c:v>0.45772912707841173</c:v>
                </c:pt>
                <c:pt idx="12">
                  <c:v>0.45520021577736458</c:v>
                </c:pt>
              </c:numCache>
            </c:numRef>
          </c:val>
          <c:smooth val="0"/>
          <c:extLst>
            <c:ext xmlns:c16="http://schemas.microsoft.com/office/drawing/2014/chart" uri="{C3380CC4-5D6E-409C-BE32-E72D297353CC}">
              <c16:uniqueId val="{00000009-6DCD-48DC-8C43-107E6E7B5C08}"/>
            </c:ext>
          </c:extLst>
        </c:ser>
        <c:dLbls>
          <c:showLegendKey val="0"/>
          <c:showVal val="0"/>
          <c:showCatName val="0"/>
          <c:showSerName val="0"/>
          <c:showPercent val="0"/>
          <c:showBubbleSize val="0"/>
        </c:dLbls>
        <c:marker val="1"/>
        <c:smooth val="0"/>
        <c:axId val="153591296"/>
        <c:axId val="148965056"/>
      </c:lineChart>
      <c:catAx>
        <c:axId val="154545152"/>
        <c:scaling>
          <c:orientation val="minMax"/>
        </c:scaling>
        <c:delete val="0"/>
        <c:axPos val="b"/>
        <c:numFmt formatCode="General" sourceLinked="1"/>
        <c:majorTickMark val="out"/>
        <c:minorTickMark val="none"/>
        <c:tickLblPos val="nextTo"/>
        <c:txPr>
          <a:bodyPr/>
          <a:lstStyle/>
          <a:p>
            <a:pPr>
              <a:defRPr sz="800" b="0"/>
            </a:pPr>
            <a:endParaRPr lang="en-US"/>
          </a:p>
        </c:txPr>
        <c:crossAx val="148964480"/>
        <c:crosses val="autoZero"/>
        <c:auto val="1"/>
        <c:lblAlgn val="ctr"/>
        <c:lblOffset val="100"/>
        <c:noMultiLvlLbl val="0"/>
      </c:catAx>
      <c:valAx>
        <c:axId val="148964480"/>
        <c:scaling>
          <c:orientation val="minMax"/>
        </c:scaling>
        <c:delete val="0"/>
        <c:axPos val="l"/>
        <c:majorGridlines/>
        <c:numFmt formatCode="#,##0.0" sourceLinked="1"/>
        <c:majorTickMark val="out"/>
        <c:minorTickMark val="none"/>
        <c:tickLblPos val="nextTo"/>
        <c:txPr>
          <a:bodyPr/>
          <a:lstStyle/>
          <a:p>
            <a:pPr>
              <a:defRPr sz="800" b="0"/>
            </a:pPr>
            <a:endParaRPr lang="en-US"/>
          </a:p>
        </c:txPr>
        <c:crossAx val="154545152"/>
        <c:crosses val="autoZero"/>
        <c:crossBetween val="between"/>
      </c:valAx>
      <c:valAx>
        <c:axId val="148965056"/>
        <c:scaling>
          <c:orientation val="minMax"/>
          <c:max val="0.60000000000000009"/>
        </c:scaling>
        <c:delete val="0"/>
        <c:axPos val="r"/>
        <c:numFmt formatCode="0.0%" sourceLinked="0"/>
        <c:majorTickMark val="out"/>
        <c:minorTickMark val="none"/>
        <c:tickLblPos val="nextTo"/>
        <c:txPr>
          <a:bodyPr/>
          <a:lstStyle/>
          <a:p>
            <a:pPr>
              <a:defRPr sz="800" b="0"/>
            </a:pPr>
            <a:endParaRPr lang="en-US"/>
          </a:p>
        </c:txPr>
        <c:crossAx val="153591296"/>
        <c:crosses val="max"/>
        <c:crossBetween val="between"/>
      </c:valAx>
      <c:catAx>
        <c:axId val="153591296"/>
        <c:scaling>
          <c:orientation val="minMax"/>
        </c:scaling>
        <c:delete val="1"/>
        <c:axPos val="b"/>
        <c:numFmt formatCode="General" sourceLinked="1"/>
        <c:majorTickMark val="out"/>
        <c:minorTickMark val="none"/>
        <c:tickLblPos val="nextTo"/>
        <c:crossAx val="148965056"/>
        <c:crosses val="autoZero"/>
        <c:auto val="1"/>
        <c:lblAlgn val="ctr"/>
        <c:lblOffset val="100"/>
        <c:noMultiLvlLbl val="0"/>
      </c:catAx>
      <c:spPr>
        <a:solidFill>
          <a:sysClr val="window" lastClr="FFFFFF"/>
        </a:solidFill>
      </c:spPr>
    </c:plotArea>
    <c:legend>
      <c:legendPos val="r"/>
      <c:legendEntry>
        <c:idx val="3"/>
        <c:delete val="1"/>
      </c:legendEntry>
      <c:layout>
        <c:manualLayout>
          <c:xMode val="edge"/>
          <c:yMode val="edge"/>
          <c:x val="4.1671584185423882E-2"/>
          <c:y val="2.1712372872661253E-2"/>
          <c:w val="0.90765134869608921"/>
          <c:h val="8.1245835971281696E-2"/>
        </c:manualLayout>
      </c:layout>
      <c:overlay val="1"/>
      <c:txPr>
        <a:bodyPr/>
        <a:lstStyle/>
        <a:p>
          <a:pPr>
            <a:defRPr sz="700" b="1"/>
          </a:pPr>
          <a:endParaRPr lang="en-US"/>
        </a:p>
      </c:txPr>
    </c:legend>
    <c:plotVisOnly val="1"/>
    <c:dispBlanksAs val="gap"/>
    <c:showDLblsOverMax val="0"/>
  </c:chart>
  <c:spPr>
    <a:solidFill>
      <a:sysClr val="window" lastClr="FFFFFF"/>
    </a:solidFill>
    <a:ln>
      <a:solidFill>
        <a:schemeClr val="bg1"/>
      </a:solidFill>
    </a:ln>
  </c:spPr>
  <c:txPr>
    <a:bodyPr/>
    <a:lstStyle/>
    <a:p>
      <a:pPr>
        <a:defRPr>
          <a:solidFill>
            <a:sysClr val="windowText" lastClr="000000"/>
          </a:solidFill>
          <a:latin typeface="Sylfaen" panose="010A0502050306030303"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200"/>
      <c:rAngAx val="0"/>
      <c:perspective val="0"/>
    </c:view3D>
    <c:floor>
      <c:thickness val="0"/>
    </c:floor>
    <c:sideWall>
      <c:thickness val="0"/>
    </c:sideWall>
    <c:backWall>
      <c:thickness val="0"/>
    </c:backWall>
    <c:plotArea>
      <c:layout>
        <c:manualLayout>
          <c:layoutTarget val="inner"/>
          <c:xMode val="edge"/>
          <c:yMode val="edge"/>
          <c:x val="0.17954070981210857"/>
          <c:y val="0.30689655172413793"/>
          <c:w val="0.61169102296451172"/>
          <c:h val="0.40344827586206977"/>
        </c:manualLayout>
      </c:layout>
      <c:pie3DChart>
        <c:varyColors val="1"/>
        <c:ser>
          <c:idx val="1"/>
          <c:order val="0"/>
          <c:explosion val="34"/>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muxlebi'!$O$34:$O$37</c:f>
            </c:numRef>
          </c:val>
          <c:extLst>
            <c:ext xmlns:c16="http://schemas.microsoft.com/office/drawing/2014/chart" uri="{C3380CC4-5D6E-409C-BE32-E72D297353CC}">
              <c16:uniqueId val="{00000000-FDC4-4875-9D76-E0596E88AE56}"/>
            </c:ext>
          </c:extLst>
        </c:ser>
        <c:ser>
          <c:idx val="2"/>
          <c:order val="1"/>
          <c:explosion val="34"/>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muxlebi'!$P$34:$P$37</c:f>
            </c:numRef>
          </c:val>
          <c:extLst>
            <c:ext xmlns:c16="http://schemas.microsoft.com/office/drawing/2014/chart" uri="{C3380CC4-5D6E-409C-BE32-E72D297353CC}">
              <c16:uniqueId val="{00000001-FDC4-4875-9D76-E0596E88AE56}"/>
            </c:ext>
          </c:extLst>
        </c:ser>
        <c:ser>
          <c:idx val="0"/>
          <c:order val="2"/>
          <c:spPr>
            <a:solidFill>
              <a:srgbClr val="9999FF"/>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plosion val="34"/>
          <c:dPt>
            <c:idx val="0"/>
            <c:bubble3D val="0"/>
            <c:spPr>
              <a:solidFill>
                <a:schemeClr val="tx2">
                  <a:lumMod val="60000"/>
                  <a:lumOff val="40000"/>
                </a:schemeClr>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3-FDC4-4875-9D76-E0596E88AE56}"/>
              </c:ext>
            </c:extLst>
          </c:dPt>
          <c:dPt>
            <c:idx val="1"/>
            <c:bubble3D val="0"/>
            <c:spPr>
              <a:solidFill>
                <a:srgbClr val="FFFF0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5-FDC4-4875-9D76-E0596E88AE56}"/>
              </c:ext>
            </c:extLst>
          </c:dPt>
          <c:dPt>
            <c:idx val="2"/>
            <c:bubble3D val="0"/>
            <c:spPr>
              <a:solidFill>
                <a:srgbClr val="00B05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7-FDC4-4875-9D76-E0596E88AE56}"/>
              </c:ext>
            </c:extLst>
          </c:dPt>
          <c:dPt>
            <c:idx val="3"/>
            <c:bubble3D val="0"/>
            <c:spPr>
              <a:solidFill>
                <a:srgbClr val="FF000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9-FDC4-4875-9D76-E0596E88AE56}"/>
              </c:ext>
            </c:extLst>
          </c:dPt>
          <c:dLbls>
            <c:dLbl>
              <c:idx val="0"/>
              <c:layout>
                <c:manualLayout>
                  <c:x val="-0.12297018791552299"/>
                  <c:y val="-9.466938460103654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DC4-4875-9D76-E0596E88AE56}"/>
                </c:ext>
              </c:extLst>
            </c:dLbl>
            <c:dLbl>
              <c:idx val="1"/>
              <c:layout>
                <c:manualLayout>
                  <c:x val="0.14280122211286089"/>
                  <c:y val="-9.597502036383383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DC4-4875-9D76-E0596E88AE56}"/>
                </c:ext>
              </c:extLst>
            </c:dLbl>
            <c:dLbl>
              <c:idx val="2"/>
              <c:layout>
                <c:manualLayout>
                  <c:x val="5.7707214328751748E-2"/>
                  <c:y val="5.29247295864665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DC4-4875-9D76-E0596E88AE56}"/>
                </c:ext>
              </c:extLst>
            </c:dLbl>
            <c:dLbl>
              <c:idx val="3"/>
              <c:layout>
                <c:manualLayout>
                  <c:x val="-0.11526941081351097"/>
                  <c:y val="-2.557142286148241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DC4-4875-9D76-E0596E88AE56}"/>
                </c:ext>
              </c:extLst>
            </c:dLbl>
            <c:numFmt formatCode="0.0%" sourceLinked="0"/>
            <c:spPr>
              <a:noFill/>
              <a:ln w="25400">
                <a:noFill/>
              </a:ln>
            </c:spPr>
            <c:txPr>
              <a:bodyPr/>
              <a:lstStyle/>
              <a:p>
                <a:pPr>
                  <a:defRPr sz="800" b="0" i="0" u="none" strike="noStrike" baseline="0">
                    <a:solidFill>
                      <a:srgbClr val="000000"/>
                    </a:solidFill>
                    <a:latin typeface="Sylfaen" panose="010A0502050306030303" pitchFamily="18" charset="0"/>
                    <a:ea typeface="LitNusx"/>
                    <a:cs typeface="LitNusx"/>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muxlebi'!$Q$34:$Q$37</c:f>
              <c:numCache>
                <c:formatCode>#,##0.0</c:formatCode>
                <c:ptCount val="4"/>
                <c:pt idx="0">
                  <c:v>7848852.0653099995</c:v>
                </c:pt>
                <c:pt idx="1">
                  <c:v>1465794.1965399999</c:v>
                </c:pt>
                <c:pt idx="2">
                  <c:v>123430.22858</c:v>
                </c:pt>
                <c:pt idx="3">
                  <c:v>521757.52562000003</c:v>
                </c:pt>
              </c:numCache>
            </c:numRef>
          </c:val>
          <c:extLst>
            <c:ext xmlns:c16="http://schemas.microsoft.com/office/drawing/2014/chart" uri="{C3380CC4-5D6E-409C-BE32-E72D297353CC}">
              <c16:uniqueId val="{0000000A-FDC4-4875-9D76-E0596E88AE56}"/>
            </c:ext>
          </c:extLst>
        </c:ser>
        <c:dLbls>
          <c:showLegendKey val="0"/>
          <c:showVal val="0"/>
          <c:showCatName val="0"/>
          <c:showSerName val="0"/>
          <c:showPercent val="1"/>
          <c:showBubbleSize val="0"/>
          <c:showLeaderLines val="1"/>
        </c:dLbls>
      </c:pie3DChart>
      <c:spPr>
        <a:noFill/>
        <a:ln w="25400">
          <a:noFill/>
        </a:ln>
      </c:spPr>
    </c:plotArea>
    <c:plotVisOnly val="1"/>
    <c:dispBlanksAs val="zero"/>
    <c:showDLblsOverMax val="0"/>
  </c:chart>
  <c:spPr>
    <a:solidFill>
      <a:schemeClr val="bg1"/>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90"/>
      <c:rAngAx val="0"/>
      <c:perspective val="0"/>
    </c:view3D>
    <c:floor>
      <c:thickness val="0"/>
    </c:floor>
    <c:sideWall>
      <c:thickness val="0"/>
    </c:sideWall>
    <c:backWall>
      <c:thickness val="0"/>
    </c:backWall>
    <c:plotArea>
      <c:layout>
        <c:manualLayout>
          <c:layoutTarget val="inner"/>
          <c:xMode val="edge"/>
          <c:yMode val="edge"/>
          <c:x val="0.20036101083032512"/>
          <c:y val="0.32065217391304446"/>
          <c:w val="0.64440433212996395"/>
          <c:h val="0.38315217391304446"/>
        </c:manualLayout>
      </c:layout>
      <c:pie3DChart>
        <c:varyColors val="1"/>
        <c:ser>
          <c:idx val="2"/>
          <c:order val="0"/>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muxlebi'!$O$13:$O$19</c:f>
            </c:numRef>
          </c:val>
          <c:extLst>
            <c:ext xmlns:c16="http://schemas.microsoft.com/office/drawing/2014/chart" uri="{C3380CC4-5D6E-409C-BE32-E72D297353CC}">
              <c16:uniqueId val="{00000000-12D2-4475-968B-0432B61DAB20}"/>
            </c:ext>
          </c:extLst>
        </c:ser>
        <c:ser>
          <c:idx val="3"/>
          <c:order val="1"/>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muxlebi'!$P$13:$P$19</c:f>
            </c:numRef>
          </c:val>
          <c:extLst>
            <c:ext xmlns:c16="http://schemas.microsoft.com/office/drawing/2014/chart" uri="{C3380CC4-5D6E-409C-BE32-E72D297353CC}">
              <c16:uniqueId val="{00000001-12D2-4475-968B-0432B61DAB20}"/>
            </c:ext>
          </c:extLst>
        </c:ser>
        <c:ser>
          <c:idx val="0"/>
          <c:order val="2"/>
          <c:spPr>
            <a:solidFill>
              <a:srgbClr val="9999FF"/>
            </a:solidFill>
            <a:ln w="12700">
              <a:solidFill>
                <a:srgbClr val="000000"/>
              </a:solidFill>
              <a:prstDash val="solid"/>
            </a:ln>
            <a:scene3d>
              <a:camera prst="orthographicFront"/>
              <a:lightRig rig="threePt" dir="t"/>
            </a:scene3d>
            <a:sp3d prstMaterial="plastic">
              <a:bevelT w="50800" h="88900"/>
              <a:contourClr>
                <a:srgbClr val="000000"/>
              </a:contourClr>
            </a:sp3d>
          </c:spPr>
          <c:explosion val="27"/>
          <c:dPt>
            <c:idx val="0"/>
            <c:bubble3D val="0"/>
            <c:spPr>
              <a:solidFill>
                <a:srgbClr val="00B05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3-12D2-4475-968B-0432B61DAB20}"/>
              </c:ext>
            </c:extLst>
          </c:dPt>
          <c:dPt>
            <c:idx val="1"/>
            <c:bubble3D val="0"/>
            <c:spPr>
              <a:solidFill>
                <a:srgbClr val="C0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5-12D2-4475-968B-0432B61DAB20}"/>
              </c:ext>
            </c:extLst>
          </c:dPt>
          <c:dPt>
            <c:idx val="2"/>
            <c:bubble3D val="0"/>
            <c:spPr>
              <a:solidFill>
                <a:srgbClr val="FFFF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7-12D2-4475-968B-0432B61DAB20}"/>
              </c:ext>
            </c:extLst>
          </c:dPt>
          <c:dPt>
            <c:idx val="3"/>
            <c:bubble3D val="0"/>
            <c:spPr>
              <a:solidFill>
                <a:srgbClr val="FF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9-12D2-4475-968B-0432B61DAB20}"/>
              </c:ext>
            </c:extLst>
          </c:dPt>
          <c:dPt>
            <c:idx val="4"/>
            <c:bubble3D val="0"/>
            <c:spPr>
              <a:solidFill>
                <a:srgbClr val="FFC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B-12D2-4475-968B-0432B61DAB20}"/>
              </c:ext>
            </c:extLst>
          </c:dPt>
          <c:dPt>
            <c:idx val="5"/>
            <c:bubble3D val="0"/>
            <c:spPr>
              <a:solidFill>
                <a:schemeClr val="accent2">
                  <a:lumMod val="60000"/>
                  <a:lumOff val="40000"/>
                </a:schemeClr>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D-12D2-4475-968B-0432B61DAB20}"/>
              </c:ext>
            </c:extLst>
          </c:dPt>
          <c:dPt>
            <c:idx val="6"/>
            <c:bubble3D val="0"/>
            <c:spPr>
              <a:solidFill>
                <a:srgbClr val="0066CC"/>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F-12D2-4475-968B-0432B61DAB20}"/>
              </c:ext>
            </c:extLst>
          </c:dPt>
          <c:dLbls>
            <c:dLbl>
              <c:idx val="0"/>
              <c:layout>
                <c:manualLayout>
                  <c:x val="-2.0997375328083989E-2"/>
                  <c:y val="0.126250052076823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2D2-4475-968B-0432B61DAB20}"/>
                </c:ext>
              </c:extLst>
            </c:dLbl>
            <c:dLbl>
              <c:idx val="1"/>
              <c:layout>
                <c:manualLayout>
                  <c:x val="-4.2445284890569861E-2"/>
                  <c:y val="0.1303689816550707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2D2-4475-968B-0432B61DAB20}"/>
                </c:ext>
              </c:extLst>
            </c:dLbl>
            <c:dLbl>
              <c:idx val="2"/>
              <c:layout>
                <c:manualLayout>
                  <c:x val="5.1015355364044064E-2"/>
                  <c:y val="0.1195956061047924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2D2-4475-968B-0432B61DAB20}"/>
                </c:ext>
              </c:extLst>
            </c:dLbl>
            <c:dLbl>
              <c:idx val="3"/>
              <c:layout>
                <c:manualLayout>
                  <c:x val="-6.1912827825655652E-2"/>
                  <c:y val="0.1417142301656737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2D2-4475-968B-0432B61DAB20}"/>
                </c:ext>
              </c:extLst>
            </c:dLbl>
            <c:dLbl>
              <c:idx val="4"/>
              <c:layout>
                <c:manualLayout>
                  <c:x val="-8.4004712009424012E-2"/>
                  <c:y val="6.3529749336935695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12D2-4475-968B-0432B61DAB20}"/>
                </c:ext>
              </c:extLst>
            </c:dLbl>
            <c:dLbl>
              <c:idx val="5"/>
              <c:layout>
                <c:manualLayout>
                  <c:x val="2.5062764792196251E-2"/>
                  <c:y val="-0.1205170949340490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12D2-4475-968B-0432B61DAB20}"/>
                </c:ext>
              </c:extLst>
            </c:dLbl>
            <c:dLbl>
              <c:idx val="6"/>
              <c:layout>
                <c:manualLayout>
                  <c:x val="-4.7860458387583439E-2"/>
                  <c:y val="-0.2017145084436748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12D2-4475-968B-0432B61DAB20}"/>
                </c:ext>
              </c:extLst>
            </c:dLbl>
            <c:numFmt formatCode="0.0%" sourceLinked="0"/>
            <c:spPr>
              <a:noFill/>
              <a:ln w="25400">
                <a:noFill/>
              </a:ln>
            </c:spPr>
            <c:txPr>
              <a:bodyPr wrap="square" lIns="38100" tIns="19050" rIns="38100" bIns="19050" anchor="ctr">
                <a:spAutoFit/>
              </a:bodyPr>
              <a:lstStyle/>
              <a:p>
                <a:pPr>
                  <a:defRPr b="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muxlebi'!$Q$13:$Q$19</c:f>
              <c:numCache>
                <c:formatCode>#,##0.0</c:formatCode>
                <c:ptCount val="7"/>
                <c:pt idx="0">
                  <c:v>1030644.6322699999</c:v>
                </c:pt>
                <c:pt idx="1">
                  <c:v>987154.11492999992</c:v>
                </c:pt>
                <c:pt idx="2">
                  <c:v>533214.16562999994</c:v>
                </c:pt>
                <c:pt idx="3">
                  <c:v>424253.92135000002</c:v>
                </c:pt>
                <c:pt idx="4">
                  <c:v>541468.42958</c:v>
                </c:pt>
                <c:pt idx="5">
                  <c:v>3250323.7046100004</c:v>
                </c:pt>
                <c:pt idx="6">
                  <c:v>1081793.0969400001</c:v>
                </c:pt>
              </c:numCache>
            </c:numRef>
          </c:val>
          <c:extLst>
            <c:ext xmlns:c16="http://schemas.microsoft.com/office/drawing/2014/chart" uri="{C3380CC4-5D6E-409C-BE32-E72D297353CC}">
              <c16:uniqueId val="{00000010-12D2-4475-968B-0432B61DAB20}"/>
            </c:ext>
          </c:extLst>
        </c:ser>
        <c:ser>
          <c:idx val="1"/>
          <c:order val="3"/>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12-12D2-4475-968B-0432B61DAB20}"/>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4-12D2-4475-968B-0432B61DAB20}"/>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6-12D2-4475-968B-0432B61DAB20}"/>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8-12D2-4475-968B-0432B61DAB20}"/>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A-12D2-4475-968B-0432B61DAB20}"/>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1C-12D2-4475-968B-0432B61DAB20}"/>
              </c:ext>
            </c:extLst>
          </c:dPt>
          <c:dLbls>
            <c:numFmt formatCode="0%" sourceLinked="0"/>
            <c:spPr>
              <a:noFill/>
              <a:ln w="25400">
                <a:noFill/>
              </a:ln>
            </c:sp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muxlebi'!$R$13:$R$19</c:f>
              <c:numCache>
                <c:formatCode>0.0%</c:formatCode>
                <c:ptCount val="7"/>
                <c:pt idx="0">
                  <c:v>0.13131151201399199</c:v>
                </c:pt>
                <c:pt idx="1">
                  <c:v>0.12577050844071566</c:v>
                </c:pt>
                <c:pt idx="2">
                  <c:v>6.7935305850224365E-2</c:v>
                </c:pt>
                <c:pt idx="3">
                  <c:v>5.4052989891999401E-2</c:v>
                </c:pt>
                <c:pt idx="4">
                  <c:v>6.8986958229619033E-2</c:v>
                </c:pt>
                <c:pt idx="5">
                  <c:v>0.41411453261753189</c:v>
                </c:pt>
                <c:pt idx="6">
                  <c:v>0.13782819295591775</c:v>
                </c:pt>
              </c:numCache>
            </c:numRef>
          </c:val>
          <c:extLst>
            <c:ext xmlns:c16="http://schemas.microsoft.com/office/drawing/2014/chart" uri="{C3380CC4-5D6E-409C-BE32-E72D297353CC}">
              <c16:uniqueId val="{0000001D-12D2-4475-968B-0432B61DAB20}"/>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solidFill>
      <a:sysClr val="window" lastClr="FFFFFF"/>
    </a:solidFill>
    <a:ln w="3175">
      <a:noFill/>
      <a:prstDash val="solid"/>
    </a:ln>
  </c:spPr>
  <c:txPr>
    <a:bodyPr/>
    <a:lstStyle/>
    <a:p>
      <a:pPr>
        <a:defRPr sz="1000" b="1" i="0" u="none" strike="noStrike" baseline="0">
          <a:solidFill>
            <a:srgbClr val="000000"/>
          </a:solidFill>
          <a:latin typeface="Sylfaen" panose="010A0502050306030303" pitchFamily="18" charset="0"/>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b="0" i="0" u="none" strike="noStrike" baseline="0">
              <a:solidFill>
                <a:srgbClr val="000000"/>
              </a:solidFill>
              <a:latin typeface="Calibri"/>
              <a:ea typeface="Calibri"/>
              <a:cs typeface="Calibri"/>
            </a:defRPr>
          </a:pPr>
          <a:endParaRPr lang="en-US"/>
        </a:p>
      </c:txPr>
    </c:title>
    <c:autoTitleDeleted val="0"/>
    <c:view3D>
      <c:rotX val="40"/>
      <c:rotY val="129"/>
      <c:rAngAx val="0"/>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0.15515903990262089"/>
          <c:y val="0.13502683385858508"/>
          <c:w val="0.62319707862604135"/>
          <c:h val="0.6053908920393416"/>
        </c:manualLayout>
      </c:layout>
      <c:pie3DChart>
        <c:varyColors val="1"/>
        <c:ser>
          <c:idx val="0"/>
          <c:order val="0"/>
          <c:tx>
            <c:strRef>
              <c:f>'xazina (3)'!$C$9</c:f>
              <c:strCache>
                <c:ptCount val="1"/>
              </c:strCache>
            </c:strRef>
          </c:tx>
          <c:spPr>
            <a:scene3d>
              <a:camera prst="orthographicFront"/>
              <a:lightRig rig="threePt" dir="t"/>
            </a:scene3d>
            <a:sp3d>
              <a:bevelT w="82550"/>
            </a:sp3d>
          </c:spPr>
          <c:explosion val="23"/>
          <c:dPt>
            <c:idx val="0"/>
            <c:bubble3D val="0"/>
            <c:spPr>
              <a:solidFill>
                <a:schemeClr val="tx2">
                  <a:lumMod val="75000"/>
                </a:schemeClr>
              </a:solidFill>
              <a:scene3d>
                <a:camera prst="orthographicFront"/>
                <a:lightRig rig="threePt" dir="t"/>
              </a:scene3d>
              <a:sp3d>
                <a:bevelT w="82550"/>
              </a:sp3d>
            </c:spPr>
            <c:extLst>
              <c:ext xmlns:c16="http://schemas.microsoft.com/office/drawing/2014/chart" uri="{C3380CC4-5D6E-409C-BE32-E72D297353CC}">
                <c16:uniqueId val="{00000001-A225-4F16-8832-EFB0A6BD6074}"/>
              </c:ext>
            </c:extLst>
          </c:dPt>
          <c:dPt>
            <c:idx val="1"/>
            <c:bubble3D val="0"/>
            <c:spPr>
              <a:solidFill>
                <a:schemeClr val="accent3">
                  <a:lumMod val="60000"/>
                  <a:lumOff val="40000"/>
                </a:schemeClr>
              </a:solidFill>
              <a:scene3d>
                <a:camera prst="orthographicFront"/>
                <a:lightRig rig="threePt" dir="t"/>
              </a:scene3d>
              <a:sp3d>
                <a:bevelT w="82550"/>
              </a:sp3d>
            </c:spPr>
            <c:extLst>
              <c:ext xmlns:c16="http://schemas.microsoft.com/office/drawing/2014/chart" uri="{C3380CC4-5D6E-409C-BE32-E72D297353CC}">
                <c16:uniqueId val="{00000003-A225-4F16-8832-EFB0A6BD6074}"/>
              </c:ext>
            </c:extLst>
          </c:dPt>
          <c:dPt>
            <c:idx val="2"/>
            <c:bubble3D val="0"/>
            <c:spPr>
              <a:solidFill>
                <a:schemeClr val="accent4">
                  <a:lumMod val="20000"/>
                  <a:lumOff val="80000"/>
                </a:schemeClr>
              </a:solidFill>
              <a:scene3d>
                <a:camera prst="orthographicFront"/>
                <a:lightRig rig="threePt" dir="t"/>
              </a:scene3d>
              <a:sp3d>
                <a:bevelT w="82550"/>
              </a:sp3d>
            </c:spPr>
            <c:extLst>
              <c:ext xmlns:c16="http://schemas.microsoft.com/office/drawing/2014/chart" uri="{C3380CC4-5D6E-409C-BE32-E72D297353CC}">
                <c16:uniqueId val="{00000005-A225-4F16-8832-EFB0A6BD6074}"/>
              </c:ext>
            </c:extLst>
          </c:dPt>
          <c:dLbls>
            <c:dLbl>
              <c:idx val="0"/>
              <c:layout>
                <c:manualLayout>
                  <c:x val="9.5952768430931618E-2"/>
                  <c:y val="-5.3899039849028489E-2"/>
                </c:manualLayout>
              </c:layout>
              <c:numFmt formatCode="0.0%" sourceLinked="0"/>
              <c:spPr/>
              <c:txPr>
                <a:bodyPr/>
                <a:lstStyle/>
                <a:p>
                  <a:pPr>
                    <a:defRPr sz="700" b="0" i="0" u="none" strike="noStrike" baseline="0">
                      <a:solidFill>
                        <a:srgbClr val="000000"/>
                      </a:solidFill>
                      <a:latin typeface="Sylfaen" panose="010A0502050306030303" pitchFamily="18" charset="0"/>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225-4F16-8832-EFB0A6BD6074}"/>
                </c:ext>
              </c:extLst>
            </c:dLbl>
            <c:dLbl>
              <c:idx val="1"/>
              <c:layout>
                <c:manualLayout>
                  <c:x val="-2.3950508358646372E-2"/>
                  <c:y val="-1.694608381141112E-2"/>
                </c:manualLayout>
              </c:layout>
              <c:numFmt formatCode="0.0%" sourceLinked="0"/>
              <c:spPr>
                <a:noFill/>
              </c:spPr>
              <c:txPr>
                <a:bodyPr/>
                <a:lstStyle/>
                <a:p>
                  <a:pPr>
                    <a:defRPr sz="700" b="0" i="0" u="none" strike="noStrike" baseline="0">
                      <a:solidFill>
                        <a:srgbClr val="000000"/>
                      </a:solidFill>
                      <a:latin typeface="Sylfaen" panose="010A0502050306030303" pitchFamily="18" charset="0"/>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225-4F16-8832-EFB0A6BD6074}"/>
                </c:ext>
              </c:extLst>
            </c:dLbl>
            <c:dLbl>
              <c:idx val="2"/>
              <c:layout>
                <c:manualLayout>
                  <c:x val="9.5053085413522267E-2"/>
                  <c:y val="-4.8967904226424538E-2"/>
                </c:manualLayout>
              </c:layout>
              <c:numFmt formatCode="0.0%" sourceLinked="0"/>
              <c:spPr/>
              <c:txPr>
                <a:bodyPr/>
                <a:lstStyle/>
                <a:p>
                  <a:pPr>
                    <a:defRPr sz="700" b="0" i="0" u="none" strike="noStrike" baseline="0">
                      <a:solidFill>
                        <a:srgbClr val="000000"/>
                      </a:solidFill>
                      <a:latin typeface="Sylfaen" panose="010A0502050306030303" pitchFamily="18" charset="0"/>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225-4F16-8832-EFB0A6BD6074}"/>
                </c:ext>
              </c:extLst>
            </c:dLbl>
            <c:dLbl>
              <c:idx val="3"/>
              <c:layout>
                <c:manualLayout>
                  <c:x val="2.3394868360324672E-2"/>
                  <c:y val="9.8171340175612257E-2"/>
                </c:manualLayout>
              </c:layout>
              <c:numFmt formatCode="0.0%" sourceLinked="0"/>
              <c:spPr/>
              <c:txPr>
                <a:bodyPr/>
                <a:lstStyle/>
                <a:p>
                  <a:pPr>
                    <a:defRPr sz="700" b="0" i="0" u="none" strike="noStrike" baseline="0">
                      <a:solidFill>
                        <a:srgbClr val="000000"/>
                      </a:solidFill>
                      <a:latin typeface="Sylfaen" panose="010A0502050306030303" pitchFamily="18" charset="0"/>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A225-4F16-8832-EFB0A6BD6074}"/>
                </c:ext>
              </c:extLst>
            </c:dLbl>
            <c:numFmt formatCode="0.0%" sourceLinked="0"/>
            <c:spPr>
              <a:noFill/>
              <a:ln w="25400">
                <a:noFill/>
              </a:ln>
            </c:spPr>
            <c:txPr>
              <a:bodyPr wrap="square" lIns="38100" tIns="19050" rIns="38100" bIns="19050" anchor="ctr">
                <a:spAutoFit/>
              </a:bodyPr>
              <a:lstStyle/>
              <a:p>
                <a:pPr>
                  <a:defRPr sz="700" b="0" i="0" u="none" strike="noStrike" baseline="0">
                    <a:solidFill>
                      <a:srgbClr val="000000"/>
                    </a:solidFill>
                    <a:latin typeface="Sylfaen" panose="010A0502050306030303" pitchFamily="18" charset="0"/>
                    <a:ea typeface="Calibri"/>
                    <a:cs typeface="Calibri"/>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'xazina (3)'!$D$8:$F$8</c:f>
              <c:strCache>
                <c:ptCount val="3"/>
                <c:pt idx="0">
                  <c:v>მიზნობრივი ტრანსფერი დელეგირებული უფლებამოსილების განსახორციელებლად</c:v>
                </c:pt>
                <c:pt idx="1">
                  <c:v>სპეციალური ტრანსფერი</c:v>
                </c:pt>
                <c:pt idx="2">
                  <c:v>კაპიტალური ტრანსფერი</c:v>
                </c:pt>
              </c:strCache>
            </c:strRef>
          </c:cat>
          <c:val>
            <c:numRef>
              <c:f>'xazina (3)'!$D$9:$F$9</c:f>
              <c:numCache>
                <c:formatCode>_-* #,##0.0_-;\-* #,##0.0_-;_-* "-"??_-;_-@_-</c:formatCode>
                <c:ptCount val="3"/>
                <c:pt idx="0">
                  <c:v>10251.599999999999</c:v>
                </c:pt>
                <c:pt idx="1">
                  <c:v>230238.93</c:v>
                </c:pt>
                <c:pt idx="2">
                  <c:v>154819.06527999998</c:v>
                </c:pt>
              </c:numCache>
            </c:numRef>
          </c:val>
          <c:extLst>
            <c:ext xmlns:c16="http://schemas.microsoft.com/office/drawing/2014/chart" uri="{C3380CC4-5D6E-409C-BE32-E72D297353CC}">
              <c16:uniqueId val="{00000007-A225-4F16-8832-EFB0A6BD6074}"/>
            </c:ext>
          </c:extLst>
        </c:ser>
        <c:dLbls>
          <c:showLegendKey val="0"/>
          <c:showVal val="0"/>
          <c:showCatName val="0"/>
          <c:showSerName val="0"/>
          <c:showPercent val="0"/>
          <c:showBubbleSize val="0"/>
          <c:showLeaderLines val="1"/>
        </c:dLbls>
      </c:pie3DChart>
    </c:plotArea>
    <c:plotVisOnly val="1"/>
    <c:dispBlanksAs val="gap"/>
    <c:showDLblsOverMax val="0"/>
  </c:chart>
  <c:spPr>
    <a:solidFill>
      <a:schemeClr val="bg1"/>
    </a:solidFill>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ABE29-6068-4D18-BDDF-9321426D4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87</Pages>
  <Words>29563</Words>
  <Characters>168513</Characters>
  <Application>Microsoft Office Word</Application>
  <DocSecurity>0</DocSecurity>
  <Lines>1404</Lines>
  <Paragraphs>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Gulua</dc:creator>
  <cp:keywords/>
  <dc:description/>
  <cp:lastModifiedBy>Inga Gurgenidze</cp:lastModifiedBy>
  <cp:revision>10</cp:revision>
  <cp:lastPrinted>2023-07-31T09:09:00Z</cp:lastPrinted>
  <dcterms:created xsi:type="dcterms:W3CDTF">2023-07-28T08:51:00Z</dcterms:created>
  <dcterms:modified xsi:type="dcterms:W3CDTF">2023-07-31T09:11:00Z</dcterms:modified>
</cp:coreProperties>
</file>